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BA0C1DA" w14:textId="77777777" w:rsidR="00E76F1F" w:rsidRDefault="00E76F1F" w:rsidP="004A1CE1">
      <w:pPr>
        <w:suppressAutoHyphens w:val="0"/>
        <w:jc w:val="center"/>
        <w:rPr>
          <w:rFonts w:ascii="Times New Roman" w:hAnsi="Times New Roman"/>
          <w:b/>
          <w:i/>
          <w:sz w:val="72"/>
          <w:szCs w:val="72"/>
        </w:rPr>
      </w:pPr>
    </w:p>
    <w:p w14:paraId="467B0EEE" w14:textId="2AF4B921" w:rsidR="000B3241" w:rsidRPr="005016A1" w:rsidRDefault="000C2046" w:rsidP="004A1CE1">
      <w:pPr>
        <w:suppressAutoHyphens w:val="0"/>
        <w:jc w:val="center"/>
        <w:rPr>
          <w:rFonts w:ascii="Times New Roman" w:hAnsi="Times New Roman"/>
          <w:b/>
          <w:i/>
          <w:sz w:val="72"/>
          <w:szCs w:val="72"/>
        </w:rPr>
      </w:pPr>
      <w:r>
        <w:rPr>
          <w:rFonts w:ascii="Times New Roman" w:hAnsi="Times New Roman"/>
          <w:b/>
          <w:i/>
          <w:sz w:val="72"/>
          <w:szCs w:val="72"/>
        </w:rPr>
        <w:softHyphen/>
      </w:r>
      <w:r>
        <w:rPr>
          <w:rFonts w:ascii="Times New Roman" w:hAnsi="Times New Roman"/>
          <w:b/>
          <w:i/>
          <w:sz w:val="72"/>
          <w:szCs w:val="72"/>
        </w:rPr>
        <w:softHyphen/>
      </w:r>
      <w:r>
        <w:rPr>
          <w:rFonts w:ascii="Times New Roman" w:hAnsi="Times New Roman"/>
          <w:b/>
          <w:i/>
          <w:sz w:val="72"/>
          <w:szCs w:val="72"/>
        </w:rPr>
        <w:softHyphen/>
      </w:r>
      <w:r>
        <w:rPr>
          <w:rFonts w:ascii="Times New Roman" w:hAnsi="Times New Roman"/>
          <w:b/>
          <w:i/>
          <w:sz w:val="72"/>
          <w:szCs w:val="72"/>
        </w:rPr>
        <w:softHyphen/>
      </w:r>
      <w:r>
        <w:rPr>
          <w:rFonts w:ascii="Times New Roman" w:hAnsi="Times New Roman"/>
          <w:b/>
          <w:i/>
          <w:noProof/>
          <w:sz w:val="96"/>
          <w:szCs w:val="96"/>
        </w:rPr>
        <w:drawing>
          <wp:inline distT="0" distB="0" distL="0" distR="0" wp14:anchorId="2076851D" wp14:editId="7DDD5BCF">
            <wp:extent cx="1762963" cy="1681480"/>
            <wp:effectExtent l="0" t="0" r="8890" b="0"/>
            <wp:docPr id="17" name="Рисунок 17" descr="C:\Users\n.erubaeva\Desktop\логотип 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erubaeva\Desktop\логотип new.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74795" cy="1692765"/>
                    </a:xfrm>
                    <a:prstGeom prst="rect">
                      <a:avLst/>
                    </a:prstGeom>
                    <a:noFill/>
                    <a:ln>
                      <a:noFill/>
                    </a:ln>
                  </pic:spPr>
                </pic:pic>
              </a:graphicData>
            </a:graphic>
          </wp:inline>
        </w:drawing>
      </w:r>
    </w:p>
    <w:p w14:paraId="79F8AB9B" w14:textId="77777777" w:rsidR="000B3241" w:rsidRPr="005016A1" w:rsidRDefault="000B3241" w:rsidP="000B3241">
      <w:pPr>
        <w:suppressAutoHyphens w:val="0"/>
        <w:rPr>
          <w:rFonts w:ascii="Times New Roman" w:hAnsi="Times New Roman"/>
          <w:b/>
          <w:i/>
          <w:sz w:val="72"/>
          <w:szCs w:val="72"/>
        </w:rPr>
      </w:pPr>
    </w:p>
    <w:p w14:paraId="53DC4FC5" w14:textId="77777777" w:rsidR="000B3241" w:rsidRPr="005016A1" w:rsidRDefault="000B3241" w:rsidP="000B3241">
      <w:pPr>
        <w:suppressAutoHyphens w:val="0"/>
        <w:rPr>
          <w:rFonts w:ascii="Times New Roman" w:hAnsi="Times New Roman"/>
          <w:b/>
          <w:i/>
          <w:sz w:val="72"/>
          <w:szCs w:val="72"/>
        </w:rPr>
      </w:pPr>
    </w:p>
    <w:p w14:paraId="45ED1926" w14:textId="77777777" w:rsidR="000B3241" w:rsidRPr="005016A1" w:rsidRDefault="000B3241" w:rsidP="000B3241">
      <w:pPr>
        <w:suppressAutoHyphens w:val="0"/>
        <w:rPr>
          <w:rFonts w:ascii="Times New Roman" w:hAnsi="Times New Roman"/>
          <w:b/>
          <w:i/>
          <w:sz w:val="72"/>
          <w:szCs w:val="72"/>
        </w:rPr>
      </w:pPr>
    </w:p>
    <w:p w14:paraId="33EAA5D1" w14:textId="77777777" w:rsidR="000B3241" w:rsidRPr="005016A1" w:rsidRDefault="000B3241" w:rsidP="000B3241">
      <w:pPr>
        <w:suppressAutoHyphens w:val="0"/>
        <w:rPr>
          <w:rFonts w:ascii="Times New Roman" w:hAnsi="Times New Roman"/>
          <w:b/>
          <w:i/>
          <w:sz w:val="72"/>
          <w:szCs w:val="72"/>
        </w:rPr>
      </w:pPr>
    </w:p>
    <w:p w14:paraId="4BE802B0" w14:textId="77777777" w:rsidR="000B3241" w:rsidRPr="00A46C36" w:rsidRDefault="000B3241" w:rsidP="003D5294">
      <w:pPr>
        <w:tabs>
          <w:tab w:val="left" w:pos="4963"/>
        </w:tabs>
        <w:suppressAutoHyphens w:val="0"/>
        <w:jc w:val="center"/>
        <w:rPr>
          <w:rFonts w:ascii="Times New Roman" w:hAnsi="Times New Roman"/>
          <w:b/>
          <w:iCs/>
          <w:sz w:val="72"/>
          <w:szCs w:val="72"/>
        </w:rPr>
      </w:pPr>
      <w:r>
        <w:rPr>
          <w:rFonts w:ascii="Times New Roman" w:hAnsi="Times New Roman"/>
          <w:b/>
          <w:iCs/>
          <w:sz w:val="72"/>
          <w:szCs w:val="72"/>
        </w:rPr>
        <w:t>ГОДОВОЙ ОТЧЕТ</w:t>
      </w:r>
    </w:p>
    <w:p w14:paraId="220A27FE" w14:textId="77777777" w:rsidR="002E7EFA" w:rsidRPr="00A46C36" w:rsidRDefault="0068429E" w:rsidP="003D5294">
      <w:pPr>
        <w:tabs>
          <w:tab w:val="left" w:pos="4963"/>
        </w:tabs>
        <w:suppressAutoHyphens w:val="0"/>
        <w:jc w:val="center"/>
        <w:rPr>
          <w:rFonts w:ascii="Times New Roman" w:hAnsi="Times New Roman"/>
          <w:b/>
          <w:iCs/>
          <w:sz w:val="72"/>
          <w:szCs w:val="72"/>
        </w:rPr>
      </w:pPr>
      <w:r>
        <w:rPr>
          <w:rFonts w:ascii="Times New Roman" w:hAnsi="Times New Roman"/>
          <w:b/>
          <w:iCs/>
          <w:sz w:val="72"/>
          <w:szCs w:val="72"/>
        </w:rPr>
        <w:t>АО «Шардаринская ГЭС»</w:t>
      </w:r>
    </w:p>
    <w:p w14:paraId="2ED3E4D1" w14:textId="71A5224C" w:rsidR="000B3241" w:rsidRPr="00A46C36" w:rsidRDefault="0068429E" w:rsidP="002E7EFA">
      <w:pPr>
        <w:tabs>
          <w:tab w:val="left" w:pos="4963"/>
        </w:tabs>
        <w:suppressAutoHyphens w:val="0"/>
        <w:jc w:val="center"/>
        <w:rPr>
          <w:rFonts w:ascii="Times New Roman" w:hAnsi="Times New Roman"/>
          <w:b/>
          <w:iCs/>
          <w:sz w:val="72"/>
          <w:szCs w:val="72"/>
        </w:rPr>
      </w:pPr>
      <w:r>
        <w:rPr>
          <w:rFonts w:ascii="Times New Roman" w:hAnsi="Times New Roman"/>
          <w:b/>
          <w:iCs/>
          <w:sz w:val="72"/>
          <w:szCs w:val="72"/>
        </w:rPr>
        <w:t xml:space="preserve"> за 2025 ГОД</w:t>
      </w:r>
    </w:p>
    <w:p w14:paraId="11FDE4DE" w14:textId="77777777" w:rsidR="000B3241" w:rsidRPr="005016A1" w:rsidRDefault="000B3241" w:rsidP="000B3241">
      <w:pPr>
        <w:suppressAutoHyphens w:val="0"/>
        <w:jc w:val="right"/>
        <w:rPr>
          <w:rFonts w:ascii="Times New Roman" w:hAnsi="Times New Roman"/>
          <w:b/>
          <w:i/>
          <w:sz w:val="96"/>
          <w:szCs w:val="96"/>
        </w:rPr>
      </w:pPr>
    </w:p>
    <w:p w14:paraId="5441E24D" w14:textId="77777777" w:rsidR="000B3241" w:rsidRPr="005016A1" w:rsidRDefault="000B3241" w:rsidP="000B3241">
      <w:pPr>
        <w:suppressAutoHyphens w:val="0"/>
        <w:jc w:val="right"/>
        <w:rPr>
          <w:rFonts w:ascii="Times New Roman" w:hAnsi="Times New Roman"/>
          <w:b/>
          <w:i/>
          <w:sz w:val="96"/>
          <w:szCs w:val="96"/>
        </w:rPr>
      </w:pPr>
    </w:p>
    <w:p w14:paraId="7E939303" w14:textId="77777777" w:rsidR="000B3241" w:rsidRPr="005016A1" w:rsidRDefault="000B3241" w:rsidP="000B3241">
      <w:pPr>
        <w:suppressAutoHyphens w:val="0"/>
        <w:jc w:val="right"/>
        <w:rPr>
          <w:rFonts w:ascii="Times New Roman" w:hAnsi="Times New Roman"/>
          <w:b/>
          <w:i/>
          <w:sz w:val="96"/>
          <w:szCs w:val="96"/>
        </w:rPr>
      </w:pPr>
    </w:p>
    <w:p w14:paraId="7E7BE1A2" w14:textId="77777777" w:rsidR="00A24A56" w:rsidRPr="005016A1" w:rsidRDefault="00A24A56" w:rsidP="000B3241">
      <w:pPr>
        <w:suppressAutoHyphens w:val="0"/>
        <w:jc w:val="right"/>
        <w:rPr>
          <w:rFonts w:ascii="Times New Roman" w:hAnsi="Times New Roman"/>
          <w:b/>
          <w:i/>
          <w:sz w:val="96"/>
          <w:szCs w:val="96"/>
        </w:rPr>
      </w:pPr>
    </w:p>
    <w:p w14:paraId="718BF451" w14:textId="77777777" w:rsidR="00941926" w:rsidRPr="005016A1" w:rsidRDefault="00941926" w:rsidP="00EC30F4">
      <w:pPr>
        <w:suppressAutoHyphens w:val="0"/>
        <w:rPr>
          <w:rFonts w:ascii="Times New Roman" w:hAnsi="Times New Roman"/>
          <w:b/>
          <w:i/>
          <w:sz w:val="96"/>
          <w:szCs w:val="96"/>
        </w:rPr>
      </w:pPr>
    </w:p>
    <w:p w14:paraId="327414C6" w14:textId="77777777" w:rsidR="00941926" w:rsidRPr="005016A1" w:rsidRDefault="00941926" w:rsidP="00EC30F4">
      <w:pPr>
        <w:suppressAutoHyphens w:val="0"/>
        <w:rPr>
          <w:rFonts w:ascii="Times New Roman" w:hAnsi="Times New Roman"/>
          <w:b/>
          <w:i/>
          <w:sz w:val="20"/>
          <w:szCs w:val="20"/>
        </w:rPr>
      </w:pPr>
    </w:p>
    <w:sdt>
      <w:sdtPr>
        <w:rPr>
          <w:rFonts w:ascii="Calibri" w:hAnsi="Calibri"/>
          <w:b w:val="0"/>
          <w:bCs w:val="0"/>
          <w:kern w:val="0"/>
          <w:sz w:val="24"/>
          <w:szCs w:val="24"/>
        </w:rPr>
        <w:id w:val="-1376383628"/>
        <w:docPartObj>
          <w:docPartGallery w:val="Table of Contents"/>
          <w:docPartUnique/>
        </w:docPartObj>
      </w:sdtPr>
      <w:sdtContent>
        <w:p w14:paraId="2E0C3E4A" w14:textId="355ADD9A" w:rsidR="00D95A3D" w:rsidRPr="00862B90" w:rsidRDefault="00862B90" w:rsidP="001926A5">
          <w:pPr>
            <w:pStyle w:val="afffe"/>
            <w:tabs>
              <w:tab w:val="left" w:pos="9269"/>
            </w:tabs>
          </w:pPr>
          <w:r>
            <w:t>Оглавление</w:t>
          </w:r>
          <w:r>
            <w:tab/>
          </w:r>
        </w:p>
        <w:p w14:paraId="0658F207" w14:textId="77D23B78" w:rsidR="00E71264" w:rsidRDefault="00862B90">
          <w:pPr>
            <w:pStyle w:val="1fa"/>
            <w:rPr>
              <w:rFonts w:asciiTheme="minorHAnsi" w:eastAsiaTheme="minorEastAsia" w:hAnsiTheme="minorHAnsi" w:cstheme="minorBidi"/>
              <w:b w:val="0"/>
              <w:bCs w:val="0"/>
              <w:kern w:val="2"/>
              <w14:ligatures w14:val="standardContextual"/>
            </w:rPr>
          </w:pPr>
          <w:r>
            <w:fldChar w:fldCharType="begin"/>
          </w:r>
          <w:r>
            <w:instrText xml:space="preserve"> TOC \o "1-3" \h \z \u </w:instrText>
          </w:r>
          <w:r>
            <w:fldChar w:fldCharType="separate"/>
          </w:r>
          <w:hyperlink w:anchor="_Toc238572637" w:history="1">
            <w:r w:rsidR="00E71264" w:rsidRPr="009518F7">
              <w:rPr>
                <w:rStyle w:val="ac"/>
              </w:rPr>
              <w:t>Обращение Председателя Совета директоров АО «Шардаринская ГЭС»</w:t>
            </w:r>
            <w:r w:rsidR="00E71264">
              <w:rPr>
                <w:webHidden/>
              </w:rPr>
              <w:tab/>
            </w:r>
            <w:r w:rsidR="00E71264">
              <w:rPr>
                <w:webHidden/>
              </w:rPr>
              <w:fldChar w:fldCharType="begin"/>
            </w:r>
            <w:r w:rsidR="00E71264">
              <w:rPr>
                <w:webHidden/>
              </w:rPr>
              <w:instrText xml:space="preserve"> PAGEREF _Toc238572637 \h </w:instrText>
            </w:r>
            <w:r w:rsidR="00E71264">
              <w:rPr>
                <w:webHidden/>
              </w:rPr>
            </w:r>
            <w:r w:rsidR="00E71264">
              <w:rPr>
                <w:webHidden/>
              </w:rPr>
              <w:fldChar w:fldCharType="separate"/>
            </w:r>
            <w:r w:rsidR="00E71264">
              <w:rPr>
                <w:webHidden/>
              </w:rPr>
              <w:t>4</w:t>
            </w:r>
            <w:r w:rsidR="00E71264">
              <w:rPr>
                <w:webHidden/>
              </w:rPr>
              <w:fldChar w:fldCharType="end"/>
            </w:r>
          </w:hyperlink>
        </w:p>
        <w:p w14:paraId="1D49A394" w14:textId="5B653BD7" w:rsidR="00E71264" w:rsidRDefault="00E71264">
          <w:pPr>
            <w:pStyle w:val="1fa"/>
            <w:tabs>
              <w:tab w:val="left" w:pos="480"/>
            </w:tabs>
            <w:rPr>
              <w:rFonts w:asciiTheme="minorHAnsi" w:eastAsiaTheme="minorEastAsia" w:hAnsiTheme="minorHAnsi" w:cstheme="minorBidi"/>
              <w:b w:val="0"/>
              <w:bCs w:val="0"/>
              <w:kern w:val="2"/>
              <w14:ligatures w14:val="standardContextual"/>
            </w:rPr>
          </w:pPr>
          <w:hyperlink w:anchor="_Toc238572638" w:history="1">
            <w:r w:rsidRPr="009518F7">
              <w:rPr>
                <w:rStyle w:val="ac"/>
                <w:caps/>
              </w:rPr>
              <w:t>1.</w:t>
            </w:r>
            <w:r>
              <w:rPr>
                <w:rFonts w:asciiTheme="minorHAnsi" w:eastAsiaTheme="minorEastAsia" w:hAnsiTheme="minorHAnsi" w:cstheme="minorBidi"/>
                <w:b w:val="0"/>
                <w:bCs w:val="0"/>
                <w:kern w:val="2"/>
                <w14:ligatures w14:val="standardContextual"/>
              </w:rPr>
              <w:tab/>
            </w:r>
            <w:r w:rsidRPr="009518F7">
              <w:rPr>
                <w:rStyle w:val="ac"/>
                <w:caps/>
              </w:rPr>
              <w:t>ИНФОРМАЦИЯ О КОМПАНИИ</w:t>
            </w:r>
            <w:r>
              <w:rPr>
                <w:webHidden/>
              </w:rPr>
              <w:tab/>
            </w:r>
            <w:r>
              <w:rPr>
                <w:webHidden/>
              </w:rPr>
              <w:fldChar w:fldCharType="begin"/>
            </w:r>
            <w:r>
              <w:rPr>
                <w:webHidden/>
              </w:rPr>
              <w:instrText xml:space="preserve"> PAGEREF _Toc238572638 \h </w:instrText>
            </w:r>
            <w:r>
              <w:rPr>
                <w:webHidden/>
              </w:rPr>
            </w:r>
            <w:r>
              <w:rPr>
                <w:webHidden/>
              </w:rPr>
              <w:fldChar w:fldCharType="separate"/>
            </w:r>
            <w:r>
              <w:rPr>
                <w:webHidden/>
              </w:rPr>
              <w:t>6</w:t>
            </w:r>
            <w:r>
              <w:rPr>
                <w:webHidden/>
              </w:rPr>
              <w:fldChar w:fldCharType="end"/>
            </w:r>
          </w:hyperlink>
        </w:p>
        <w:p w14:paraId="2D151E9D" w14:textId="319BD902" w:rsidR="00E71264" w:rsidRDefault="00E71264">
          <w:pPr>
            <w:pStyle w:val="2b"/>
            <w:tabs>
              <w:tab w:val="left" w:pos="720"/>
            </w:tabs>
            <w:rPr>
              <w:rFonts w:asciiTheme="minorHAnsi" w:eastAsiaTheme="minorEastAsia" w:hAnsiTheme="minorHAnsi" w:cstheme="minorBidi"/>
              <w:b w:val="0"/>
              <w:bCs w:val="0"/>
              <w:kern w:val="2"/>
              <w14:ligatures w14:val="standardContextual"/>
            </w:rPr>
          </w:pPr>
          <w:hyperlink w:anchor="_Toc238572639" w:history="1">
            <w:r w:rsidRPr="009518F7">
              <w:rPr>
                <w:rStyle w:val="ac"/>
              </w:rPr>
              <w:t>1.1</w:t>
            </w:r>
            <w:r>
              <w:rPr>
                <w:rFonts w:asciiTheme="minorHAnsi" w:eastAsiaTheme="minorEastAsia" w:hAnsiTheme="minorHAnsi" w:cstheme="minorBidi"/>
                <w:b w:val="0"/>
                <w:bCs w:val="0"/>
                <w:kern w:val="2"/>
                <w14:ligatures w14:val="standardContextual"/>
              </w:rPr>
              <w:tab/>
            </w:r>
            <w:r w:rsidRPr="009518F7">
              <w:rPr>
                <w:rStyle w:val="ac"/>
              </w:rPr>
              <w:t>Общие сведения</w:t>
            </w:r>
            <w:r>
              <w:rPr>
                <w:webHidden/>
              </w:rPr>
              <w:tab/>
            </w:r>
            <w:r>
              <w:rPr>
                <w:webHidden/>
              </w:rPr>
              <w:fldChar w:fldCharType="begin"/>
            </w:r>
            <w:r>
              <w:rPr>
                <w:webHidden/>
              </w:rPr>
              <w:instrText xml:space="preserve"> PAGEREF _Toc238572639 \h </w:instrText>
            </w:r>
            <w:r>
              <w:rPr>
                <w:webHidden/>
              </w:rPr>
            </w:r>
            <w:r>
              <w:rPr>
                <w:webHidden/>
              </w:rPr>
              <w:fldChar w:fldCharType="separate"/>
            </w:r>
            <w:r>
              <w:rPr>
                <w:webHidden/>
              </w:rPr>
              <w:t>6</w:t>
            </w:r>
            <w:r>
              <w:rPr>
                <w:webHidden/>
              </w:rPr>
              <w:fldChar w:fldCharType="end"/>
            </w:r>
          </w:hyperlink>
        </w:p>
        <w:p w14:paraId="1E442934" w14:textId="47CD0D23" w:rsidR="00E71264" w:rsidRDefault="00E71264">
          <w:pPr>
            <w:pStyle w:val="2b"/>
            <w:tabs>
              <w:tab w:val="left" w:pos="720"/>
            </w:tabs>
            <w:rPr>
              <w:rFonts w:asciiTheme="minorHAnsi" w:eastAsiaTheme="minorEastAsia" w:hAnsiTheme="minorHAnsi" w:cstheme="minorBidi"/>
              <w:b w:val="0"/>
              <w:bCs w:val="0"/>
              <w:kern w:val="2"/>
              <w14:ligatures w14:val="standardContextual"/>
            </w:rPr>
          </w:pPr>
          <w:hyperlink w:anchor="_Toc238572640" w:history="1">
            <w:r w:rsidRPr="009518F7">
              <w:rPr>
                <w:rStyle w:val="ac"/>
              </w:rPr>
              <w:t>1.2</w:t>
            </w:r>
            <w:r>
              <w:rPr>
                <w:rFonts w:asciiTheme="minorHAnsi" w:eastAsiaTheme="minorEastAsia" w:hAnsiTheme="minorHAnsi" w:cstheme="minorBidi"/>
                <w:b w:val="0"/>
                <w:bCs w:val="0"/>
                <w:kern w:val="2"/>
                <w14:ligatures w14:val="standardContextual"/>
              </w:rPr>
              <w:tab/>
            </w:r>
            <w:r w:rsidRPr="009518F7">
              <w:rPr>
                <w:rStyle w:val="ac"/>
              </w:rPr>
              <w:t>История развития Общества</w:t>
            </w:r>
            <w:r>
              <w:rPr>
                <w:webHidden/>
              </w:rPr>
              <w:tab/>
            </w:r>
            <w:r>
              <w:rPr>
                <w:webHidden/>
              </w:rPr>
              <w:fldChar w:fldCharType="begin"/>
            </w:r>
            <w:r>
              <w:rPr>
                <w:webHidden/>
              </w:rPr>
              <w:instrText xml:space="preserve"> PAGEREF _Toc238572640 \h </w:instrText>
            </w:r>
            <w:r>
              <w:rPr>
                <w:webHidden/>
              </w:rPr>
            </w:r>
            <w:r>
              <w:rPr>
                <w:webHidden/>
              </w:rPr>
              <w:fldChar w:fldCharType="separate"/>
            </w:r>
            <w:r>
              <w:rPr>
                <w:webHidden/>
              </w:rPr>
              <w:t>6</w:t>
            </w:r>
            <w:r>
              <w:rPr>
                <w:webHidden/>
              </w:rPr>
              <w:fldChar w:fldCharType="end"/>
            </w:r>
          </w:hyperlink>
        </w:p>
        <w:p w14:paraId="37ED8443" w14:textId="17D9CF5F" w:rsidR="00E71264" w:rsidRDefault="00E71264">
          <w:pPr>
            <w:pStyle w:val="2b"/>
            <w:tabs>
              <w:tab w:val="left" w:pos="720"/>
            </w:tabs>
            <w:rPr>
              <w:rFonts w:asciiTheme="minorHAnsi" w:eastAsiaTheme="minorEastAsia" w:hAnsiTheme="minorHAnsi" w:cstheme="minorBidi"/>
              <w:b w:val="0"/>
              <w:bCs w:val="0"/>
              <w:kern w:val="2"/>
              <w14:ligatures w14:val="standardContextual"/>
            </w:rPr>
          </w:pPr>
          <w:hyperlink w:anchor="_Toc238572641" w:history="1">
            <w:r w:rsidRPr="009518F7">
              <w:rPr>
                <w:rStyle w:val="ac"/>
              </w:rPr>
              <w:t>1.3</w:t>
            </w:r>
            <w:r>
              <w:rPr>
                <w:rFonts w:asciiTheme="minorHAnsi" w:eastAsiaTheme="minorEastAsia" w:hAnsiTheme="minorHAnsi" w:cstheme="minorBidi"/>
                <w:b w:val="0"/>
                <w:bCs w:val="0"/>
                <w:kern w:val="2"/>
                <w14:ligatures w14:val="standardContextual"/>
              </w:rPr>
              <w:tab/>
            </w:r>
            <w:r w:rsidRPr="009518F7">
              <w:rPr>
                <w:rStyle w:val="ac"/>
              </w:rPr>
              <w:t>Соответствие требованиям</w:t>
            </w:r>
            <w:r>
              <w:rPr>
                <w:webHidden/>
              </w:rPr>
              <w:tab/>
            </w:r>
            <w:r>
              <w:rPr>
                <w:webHidden/>
              </w:rPr>
              <w:fldChar w:fldCharType="begin"/>
            </w:r>
            <w:r>
              <w:rPr>
                <w:webHidden/>
              </w:rPr>
              <w:instrText xml:space="preserve"> PAGEREF _Toc238572641 \h </w:instrText>
            </w:r>
            <w:r>
              <w:rPr>
                <w:webHidden/>
              </w:rPr>
            </w:r>
            <w:r>
              <w:rPr>
                <w:webHidden/>
              </w:rPr>
              <w:fldChar w:fldCharType="separate"/>
            </w:r>
            <w:r>
              <w:rPr>
                <w:webHidden/>
              </w:rPr>
              <w:t>7</w:t>
            </w:r>
            <w:r>
              <w:rPr>
                <w:webHidden/>
              </w:rPr>
              <w:fldChar w:fldCharType="end"/>
            </w:r>
          </w:hyperlink>
        </w:p>
        <w:p w14:paraId="2DF7C60C" w14:textId="6C26B743" w:rsidR="00E71264" w:rsidRDefault="00E71264">
          <w:pPr>
            <w:pStyle w:val="2b"/>
            <w:tabs>
              <w:tab w:val="left" w:pos="720"/>
            </w:tabs>
            <w:rPr>
              <w:rFonts w:asciiTheme="minorHAnsi" w:eastAsiaTheme="minorEastAsia" w:hAnsiTheme="minorHAnsi" w:cstheme="minorBidi"/>
              <w:b w:val="0"/>
              <w:bCs w:val="0"/>
              <w:kern w:val="2"/>
              <w14:ligatures w14:val="standardContextual"/>
            </w:rPr>
          </w:pPr>
          <w:hyperlink w:anchor="_Toc238572642" w:history="1">
            <w:r w:rsidRPr="009518F7">
              <w:rPr>
                <w:rStyle w:val="ac"/>
              </w:rPr>
              <w:t>1.4</w:t>
            </w:r>
            <w:r>
              <w:rPr>
                <w:rFonts w:asciiTheme="minorHAnsi" w:eastAsiaTheme="minorEastAsia" w:hAnsiTheme="minorHAnsi" w:cstheme="minorBidi"/>
                <w:b w:val="0"/>
                <w:bCs w:val="0"/>
                <w:kern w:val="2"/>
                <w14:ligatures w14:val="standardContextual"/>
              </w:rPr>
              <w:tab/>
            </w:r>
            <w:r w:rsidRPr="009518F7">
              <w:rPr>
                <w:rStyle w:val="ac"/>
              </w:rPr>
              <w:t>Миссия, видение, стратегия</w:t>
            </w:r>
            <w:r>
              <w:rPr>
                <w:webHidden/>
              </w:rPr>
              <w:tab/>
            </w:r>
            <w:r>
              <w:rPr>
                <w:webHidden/>
              </w:rPr>
              <w:fldChar w:fldCharType="begin"/>
            </w:r>
            <w:r>
              <w:rPr>
                <w:webHidden/>
              </w:rPr>
              <w:instrText xml:space="preserve"> PAGEREF _Toc238572642 \h </w:instrText>
            </w:r>
            <w:r>
              <w:rPr>
                <w:webHidden/>
              </w:rPr>
            </w:r>
            <w:r>
              <w:rPr>
                <w:webHidden/>
              </w:rPr>
              <w:fldChar w:fldCharType="separate"/>
            </w:r>
            <w:r>
              <w:rPr>
                <w:webHidden/>
              </w:rPr>
              <w:t>8</w:t>
            </w:r>
            <w:r>
              <w:rPr>
                <w:webHidden/>
              </w:rPr>
              <w:fldChar w:fldCharType="end"/>
            </w:r>
          </w:hyperlink>
        </w:p>
        <w:p w14:paraId="15758DAF" w14:textId="62F37FE7" w:rsidR="00E71264" w:rsidRDefault="00E71264">
          <w:pPr>
            <w:pStyle w:val="2b"/>
            <w:tabs>
              <w:tab w:val="left" w:pos="720"/>
            </w:tabs>
            <w:rPr>
              <w:rFonts w:asciiTheme="minorHAnsi" w:eastAsiaTheme="minorEastAsia" w:hAnsiTheme="minorHAnsi" w:cstheme="minorBidi"/>
              <w:b w:val="0"/>
              <w:bCs w:val="0"/>
              <w:kern w:val="2"/>
              <w14:ligatures w14:val="standardContextual"/>
            </w:rPr>
          </w:pPr>
          <w:hyperlink w:anchor="_Toc238572643" w:history="1">
            <w:r w:rsidRPr="009518F7">
              <w:rPr>
                <w:rStyle w:val="ac"/>
                <w:caps/>
              </w:rPr>
              <w:t>1.5</w:t>
            </w:r>
            <w:r>
              <w:rPr>
                <w:rFonts w:asciiTheme="minorHAnsi" w:eastAsiaTheme="minorEastAsia" w:hAnsiTheme="minorHAnsi" w:cstheme="minorBidi"/>
                <w:b w:val="0"/>
                <w:bCs w:val="0"/>
                <w:kern w:val="2"/>
                <w14:ligatures w14:val="standardContextual"/>
              </w:rPr>
              <w:tab/>
            </w:r>
            <w:r w:rsidRPr="009518F7">
              <w:rPr>
                <w:rStyle w:val="ac"/>
              </w:rPr>
              <w:t>Анализ внешней и внутренней среды</w:t>
            </w:r>
            <w:r>
              <w:rPr>
                <w:webHidden/>
              </w:rPr>
              <w:tab/>
            </w:r>
            <w:r>
              <w:rPr>
                <w:webHidden/>
              </w:rPr>
              <w:fldChar w:fldCharType="begin"/>
            </w:r>
            <w:r>
              <w:rPr>
                <w:webHidden/>
              </w:rPr>
              <w:instrText xml:space="preserve"> PAGEREF _Toc238572643 \h </w:instrText>
            </w:r>
            <w:r>
              <w:rPr>
                <w:webHidden/>
              </w:rPr>
            </w:r>
            <w:r>
              <w:rPr>
                <w:webHidden/>
              </w:rPr>
              <w:fldChar w:fldCharType="separate"/>
            </w:r>
            <w:r>
              <w:rPr>
                <w:webHidden/>
              </w:rPr>
              <w:t>9</w:t>
            </w:r>
            <w:r>
              <w:rPr>
                <w:webHidden/>
              </w:rPr>
              <w:fldChar w:fldCharType="end"/>
            </w:r>
          </w:hyperlink>
        </w:p>
        <w:p w14:paraId="59C92573" w14:textId="42C3BF72" w:rsidR="00E71264" w:rsidRDefault="00E71264">
          <w:pPr>
            <w:pStyle w:val="2b"/>
            <w:rPr>
              <w:rFonts w:asciiTheme="minorHAnsi" w:eastAsiaTheme="minorEastAsia" w:hAnsiTheme="minorHAnsi" w:cstheme="minorBidi"/>
              <w:b w:val="0"/>
              <w:bCs w:val="0"/>
              <w:kern w:val="2"/>
              <w14:ligatures w14:val="standardContextual"/>
            </w:rPr>
          </w:pPr>
          <w:hyperlink w:anchor="_Toc238572644" w:history="1">
            <w:r w:rsidRPr="009518F7">
              <w:rPr>
                <w:rStyle w:val="ac"/>
              </w:rPr>
              <w:t>1.6. Ключевые события за 2025 год</w:t>
            </w:r>
            <w:r>
              <w:rPr>
                <w:webHidden/>
              </w:rPr>
              <w:tab/>
            </w:r>
            <w:r>
              <w:rPr>
                <w:webHidden/>
              </w:rPr>
              <w:fldChar w:fldCharType="begin"/>
            </w:r>
            <w:r>
              <w:rPr>
                <w:webHidden/>
              </w:rPr>
              <w:instrText xml:space="preserve"> PAGEREF _Toc238572644 \h </w:instrText>
            </w:r>
            <w:r>
              <w:rPr>
                <w:webHidden/>
              </w:rPr>
            </w:r>
            <w:r>
              <w:rPr>
                <w:webHidden/>
              </w:rPr>
              <w:fldChar w:fldCharType="separate"/>
            </w:r>
            <w:r>
              <w:rPr>
                <w:webHidden/>
              </w:rPr>
              <w:t>12</w:t>
            </w:r>
            <w:r>
              <w:rPr>
                <w:webHidden/>
              </w:rPr>
              <w:fldChar w:fldCharType="end"/>
            </w:r>
          </w:hyperlink>
        </w:p>
        <w:p w14:paraId="14AE936F" w14:textId="548C5729" w:rsidR="00E71264" w:rsidRDefault="00E71264">
          <w:pPr>
            <w:pStyle w:val="2b"/>
            <w:rPr>
              <w:rFonts w:asciiTheme="minorHAnsi" w:eastAsiaTheme="minorEastAsia" w:hAnsiTheme="minorHAnsi" w:cstheme="minorBidi"/>
              <w:b w:val="0"/>
              <w:bCs w:val="0"/>
              <w:kern w:val="2"/>
              <w14:ligatures w14:val="standardContextual"/>
            </w:rPr>
          </w:pPr>
          <w:hyperlink w:anchor="_Toc238572645" w:history="1">
            <w:r w:rsidRPr="009518F7">
              <w:rPr>
                <w:rStyle w:val="ac"/>
              </w:rPr>
              <w:t>1.7. Положение Общества на рынке</w:t>
            </w:r>
            <w:r>
              <w:rPr>
                <w:webHidden/>
              </w:rPr>
              <w:tab/>
            </w:r>
            <w:r>
              <w:rPr>
                <w:webHidden/>
              </w:rPr>
              <w:fldChar w:fldCharType="begin"/>
            </w:r>
            <w:r>
              <w:rPr>
                <w:webHidden/>
              </w:rPr>
              <w:instrText xml:space="preserve"> PAGEREF _Toc238572645 \h </w:instrText>
            </w:r>
            <w:r>
              <w:rPr>
                <w:webHidden/>
              </w:rPr>
            </w:r>
            <w:r>
              <w:rPr>
                <w:webHidden/>
              </w:rPr>
              <w:fldChar w:fldCharType="separate"/>
            </w:r>
            <w:r>
              <w:rPr>
                <w:webHidden/>
              </w:rPr>
              <w:t>13</w:t>
            </w:r>
            <w:r>
              <w:rPr>
                <w:webHidden/>
              </w:rPr>
              <w:fldChar w:fldCharType="end"/>
            </w:r>
          </w:hyperlink>
        </w:p>
        <w:p w14:paraId="085AB6F6" w14:textId="290C4008" w:rsidR="00E71264" w:rsidRDefault="00E71264">
          <w:pPr>
            <w:pStyle w:val="1fa"/>
            <w:tabs>
              <w:tab w:val="left" w:pos="480"/>
            </w:tabs>
            <w:rPr>
              <w:rFonts w:asciiTheme="minorHAnsi" w:eastAsiaTheme="minorEastAsia" w:hAnsiTheme="minorHAnsi" w:cstheme="minorBidi"/>
              <w:b w:val="0"/>
              <w:bCs w:val="0"/>
              <w:kern w:val="2"/>
              <w14:ligatures w14:val="standardContextual"/>
            </w:rPr>
          </w:pPr>
          <w:hyperlink w:anchor="_Toc238572646" w:history="1">
            <w:r w:rsidRPr="009518F7">
              <w:rPr>
                <w:rStyle w:val="ac"/>
                <w:caps/>
              </w:rPr>
              <w:t>2.</w:t>
            </w:r>
            <w:r>
              <w:rPr>
                <w:rFonts w:asciiTheme="minorHAnsi" w:eastAsiaTheme="minorEastAsia" w:hAnsiTheme="minorHAnsi" w:cstheme="minorBidi"/>
                <w:b w:val="0"/>
                <w:bCs w:val="0"/>
                <w:kern w:val="2"/>
                <w14:ligatures w14:val="standardContextual"/>
              </w:rPr>
              <w:tab/>
            </w:r>
            <w:r w:rsidRPr="009518F7">
              <w:rPr>
                <w:rStyle w:val="ac"/>
                <w:caps/>
              </w:rPr>
              <w:t>ФИНАНСОВО-ЭКОНОМИЧЕСКИЕ ПОКАЗАТЕЛИ</w:t>
            </w:r>
            <w:r>
              <w:rPr>
                <w:webHidden/>
              </w:rPr>
              <w:tab/>
            </w:r>
            <w:r>
              <w:rPr>
                <w:webHidden/>
              </w:rPr>
              <w:fldChar w:fldCharType="begin"/>
            </w:r>
            <w:r>
              <w:rPr>
                <w:webHidden/>
              </w:rPr>
              <w:instrText xml:space="preserve"> PAGEREF _Toc238572646 \h </w:instrText>
            </w:r>
            <w:r>
              <w:rPr>
                <w:webHidden/>
              </w:rPr>
            </w:r>
            <w:r>
              <w:rPr>
                <w:webHidden/>
              </w:rPr>
              <w:fldChar w:fldCharType="separate"/>
            </w:r>
            <w:r>
              <w:rPr>
                <w:webHidden/>
              </w:rPr>
              <w:t>14</w:t>
            </w:r>
            <w:r>
              <w:rPr>
                <w:webHidden/>
              </w:rPr>
              <w:fldChar w:fldCharType="end"/>
            </w:r>
          </w:hyperlink>
        </w:p>
        <w:p w14:paraId="1B29A03C" w14:textId="09FB77CC" w:rsidR="00E71264" w:rsidRDefault="00E71264">
          <w:pPr>
            <w:pStyle w:val="2b"/>
            <w:rPr>
              <w:rFonts w:asciiTheme="minorHAnsi" w:eastAsiaTheme="minorEastAsia" w:hAnsiTheme="minorHAnsi" w:cstheme="minorBidi"/>
              <w:b w:val="0"/>
              <w:bCs w:val="0"/>
              <w:kern w:val="2"/>
              <w14:ligatures w14:val="standardContextual"/>
            </w:rPr>
          </w:pPr>
          <w:hyperlink w:anchor="_Toc238572647" w:history="1">
            <w:r w:rsidRPr="009518F7">
              <w:rPr>
                <w:rStyle w:val="ac"/>
              </w:rPr>
              <w:t>2.1</w:t>
            </w:r>
            <w:r w:rsidRPr="009518F7">
              <w:rPr>
                <w:rStyle w:val="ac"/>
                <w:lang w:val="kk-KZ"/>
              </w:rPr>
              <w:t xml:space="preserve"> </w:t>
            </w:r>
            <w:r w:rsidRPr="009518F7">
              <w:rPr>
                <w:rStyle w:val="ac"/>
              </w:rPr>
              <w:t>Финансовые показатели</w:t>
            </w:r>
            <w:r>
              <w:rPr>
                <w:webHidden/>
              </w:rPr>
              <w:tab/>
            </w:r>
            <w:r>
              <w:rPr>
                <w:webHidden/>
              </w:rPr>
              <w:fldChar w:fldCharType="begin"/>
            </w:r>
            <w:r>
              <w:rPr>
                <w:webHidden/>
              </w:rPr>
              <w:instrText xml:space="preserve"> PAGEREF _Toc238572647 \h </w:instrText>
            </w:r>
            <w:r>
              <w:rPr>
                <w:webHidden/>
              </w:rPr>
            </w:r>
            <w:r>
              <w:rPr>
                <w:webHidden/>
              </w:rPr>
              <w:fldChar w:fldCharType="separate"/>
            </w:r>
            <w:r>
              <w:rPr>
                <w:webHidden/>
              </w:rPr>
              <w:t>14</w:t>
            </w:r>
            <w:r>
              <w:rPr>
                <w:webHidden/>
              </w:rPr>
              <w:fldChar w:fldCharType="end"/>
            </w:r>
          </w:hyperlink>
        </w:p>
        <w:p w14:paraId="26F4DF5C" w14:textId="2BD7F281" w:rsidR="00E71264" w:rsidRDefault="00E71264">
          <w:pPr>
            <w:pStyle w:val="2b"/>
            <w:tabs>
              <w:tab w:val="left" w:pos="720"/>
            </w:tabs>
            <w:rPr>
              <w:rFonts w:asciiTheme="minorHAnsi" w:eastAsiaTheme="minorEastAsia" w:hAnsiTheme="minorHAnsi" w:cstheme="minorBidi"/>
              <w:b w:val="0"/>
              <w:bCs w:val="0"/>
              <w:kern w:val="2"/>
              <w14:ligatures w14:val="standardContextual"/>
            </w:rPr>
          </w:pPr>
          <w:hyperlink w:anchor="_Toc238572648" w:history="1">
            <w:r w:rsidRPr="009518F7">
              <w:rPr>
                <w:rStyle w:val="ac"/>
              </w:rPr>
              <w:t>2.2</w:t>
            </w:r>
            <w:r>
              <w:rPr>
                <w:rFonts w:asciiTheme="minorHAnsi" w:eastAsiaTheme="minorEastAsia" w:hAnsiTheme="minorHAnsi" w:cstheme="minorBidi"/>
                <w:b w:val="0"/>
                <w:bCs w:val="0"/>
                <w:kern w:val="2"/>
                <w14:ligatures w14:val="standardContextual"/>
              </w:rPr>
              <w:tab/>
            </w:r>
            <w:r w:rsidRPr="009518F7">
              <w:rPr>
                <w:rStyle w:val="ac"/>
              </w:rPr>
              <w:t>Развитие доли внутристрановой ценности</w:t>
            </w:r>
            <w:r>
              <w:rPr>
                <w:webHidden/>
              </w:rPr>
              <w:tab/>
            </w:r>
            <w:r>
              <w:rPr>
                <w:webHidden/>
              </w:rPr>
              <w:fldChar w:fldCharType="begin"/>
            </w:r>
            <w:r>
              <w:rPr>
                <w:webHidden/>
              </w:rPr>
              <w:instrText xml:space="preserve"> PAGEREF _Toc238572648 \h </w:instrText>
            </w:r>
            <w:r>
              <w:rPr>
                <w:webHidden/>
              </w:rPr>
            </w:r>
            <w:r>
              <w:rPr>
                <w:webHidden/>
              </w:rPr>
              <w:fldChar w:fldCharType="separate"/>
            </w:r>
            <w:r>
              <w:rPr>
                <w:webHidden/>
              </w:rPr>
              <w:t>17</w:t>
            </w:r>
            <w:r>
              <w:rPr>
                <w:webHidden/>
              </w:rPr>
              <w:fldChar w:fldCharType="end"/>
            </w:r>
          </w:hyperlink>
        </w:p>
        <w:p w14:paraId="1B29A3CA" w14:textId="20969499" w:rsidR="00E71264" w:rsidRDefault="00E71264">
          <w:pPr>
            <w:pStyle w:val="1fa"/>
            <w:rPr>
              <w:rFonts w:asciiTheme="minorHAnsi" w:eastAsiaTheme="minorEastAsia" w:hAnsiTheme="minorHAnsi" w:cstheme="minorBidi"/>
              <w:b w:val="0"/>
              <w:bCs w:val="0"/>
              <w:kern w:val="2"/>
              <w14:ligatures w14:val="standardContextual"/>
            </w:rPr>
          </w:pPr>
          <w:hyperlink w:anchor="_Toc238572649" w:history="1">
            <w:r w:rsidRPr="009518F7">
              <w:rPr>
                <w:rStyle w:val="ac"/>
                <w:caps/>
              </w:rPr>
              <w:t>3. Система управления рисками и внутреннего контроля</w:t>
            </w:r>
            <w:r>
              <w:rPr>
                <w:webHidden/>
              </w:rPr>
              <w:tab/>
            </w:r>
            <w:r>
              <w:rPr>
                <w:webHidden/>
              </w:rPr>
              <w:fldChar w:fldCharType="begin"/>
            </w:r>
            <w:r>
              <w:rPr>
                <w:webHidden/>
              </w:rPr>
              <w:instrText xml:space="preserve"> PAGEREF _Toc238572649 \h </w:instrText>
            </w:r>
            <w:r>
              <w:rPr>
                <w:webHidden/>
              </w:rPr>
            </w:r>
            <w:r>
              <w:rPr>
                <w:webHidden/>
              </w:rPr>
              <w:fldChar w:fldCharType="separate"/>
            </w:r>
            <w:r>
              <w:rPr>
                <w:webHidden/>
              </w:rPr>
              <w:t>18</w:t>
            </w:r>
            <w:r>
              <w:rPr>
                <w:webHidden/>
              </w:rPr>
              <w:fldChar w:fldCharType="end"/>
            </w:r>
          </w:hyperlink>
        </w:p>
        <w:p w14:paraId="277D4E48" w14:textId="6F255974" w:rsidR="00E71264" w:rsidRDefault="00E71264">
          <w:pPr>
            <w:pStyle w:val="2b"/>
            <w:tabs>
              <w:tab w:val="left" w:pos="720"/>
            </w:tabs>
            <w:rPr>
              <w:rFonts w:asciiTheme="minorHAnsi" w:eastAsiaTheme="minorEastAsia" w:hAnsiTheme="minorHAnsi" w:cstheme="minorBidi"/>
              <w:b w:val="0"/>
              <w:bCs w:val="0"/>
              <w:kern w:val="2"/>
              <w14:ligatures w14:val="standardContextual"/>
            </w:rPr>
          </w:pPr>
          <w:hyperlink w:anchor="_Toc238572650" w:history="1">
            <w:r w:rsidRPr="009518F7">
              <w:rPr>
                <w:rStyle w:val="ac"/>
                <w:caps/>
              </w:rPr>
              <w:t>3.1</w:t>
            </w:r>
            <w:r>
              <w:rPr>
                <w:rFonts w:asciiTheme="minorHAnsi" w:eastAsiaTheme="minorEastAsia" w:hAnsiTheme="minorHAnsi" w:cstheme="minorBidi"/>
                <w:b w:val="0"/>
                <w:bCs w:val="0"/>
                <w:kern w:val="2"/>
                <w14:ligatures w14:val="standardContextual"/>
              </w:rPr>
              <w:tab/>
            </w:r>
            <w:r w:rsidRPr="009518F7">
              <w:rPr>
                <w:rStyle w:val="ac"/>
              </w:rPr>
              <w:t>Система управления рисками</w:t>
            </w:r>
            <w:r>
              <w:rPr>
                <w:webHidden/>
              </w:rPr>
              <w:tab/>
            </w:r>
            <w:r>
              <w:rPr>
                <w:webHidden/>
              </w:rPr>
              <w:fldChar w:fldCharType="begin"/>
            </w:r>
            <w:r>
              <w:rPr>
                <w:webHidden/>
              </w:rPr>
              <w:instrText xml:space="preserve"> PAGEREF _Toc238572650 \h </w:instrText>
            </w:r>
            <w:r>
              <w:rPr>
                <w:webHidden/>
              </w:rPr>
            </w:r>
            <w:r>
              <w:rPr>
                <w:webHidden/>
              </w:rPr>
              <w:fldChar w:fldCharType="separate"/>
            </w:r>
            <w:r>
              <w:rPr>
                <w:webHidden/>
              </w:rPr>
              <w:t>18</w:t>
            </w:r>
            <w:r>
              <w:rPr>
                <w:webHidden/>
              </w:rPr>
              <w:fldChar w:fldCharType="end"/>
            </w:r>
          </w:hyperlink>
        </w:p>
        <w:p w14:paraId="0D30E817" w14:textId="3483EA7B" w:rsidR="00E71264" w:rsidRDefault="00E71264">
          <w:pPr>
            <w:pStyle w:val="1fa"/>
            <w:tabs>
              <w:tab w:val="left" w:pos="480"/>
            </w:tabs>
            <w:rPr>
              <w:rFonts w:asciiTheme="minorHAnsi" w:eastAsiaTheme="minorEastAsia" w:hAnsiTheme="minorHAnsi" w:cstheme="minorBidi"/>
              <w:b w:val="0"/>
              <w:bCs w:val="0"/>
              <w:kern w:val="2"/>
              <w14:ligatures w14:val="standardContextual"/>
            </w:rPr>
          </w:pPr>
          <w:hyperlink w:anchor="_Toc238572651" w:history="1">
            <w:r w:rsidRPr="009518F7">
              <w:rPr>
                <w:rStyle w:val="ac"/>
                <w:caps/>
              </w:rPr>
              <w:t>4.</w:t>
            </w:r>
            <w:r>
              <w:rPr>
                <w:rFonts w:asciiTheme="minorHAnsi" w:eastAsiaTheme="minorEastAsia" w:hAnsiTheme="minorHAnsi" w:cstheme="minorBidi"/>
                <w:b w:val="0"/>
                <w:bCs w:val="0"/>
                <w:kern w:val="2"/>
                <w14:ligatures w14:val="standardContextual"/>
              </w:rPr>
              <w:tab/>
            </w:r>
            <w:r w:rsidRPr="009518F7">
              <w:rPr>
                <w:rStyle w:val="ac"/>
                <w:caps/>
              </w:rPr>
              <w:t>КОРПОРАТИВНОЕ УПРАВЛЕНИЕ</w:t>
            </w:r>
            <w:r>
              <w:rPr>
                <w:webHidden/>
              </w:rPr>
              <w:tab/>
            </w:r>
            <w:r>
              <w:rPr>
                <w:webHidden/>
              </w:rPr>
              <w:fldChar w:fldCharType="begin"/>
            </w:r>
            <w:r>
              <w:rPr>
                <w:webHidden/>
              </w:rPr>
              <w:instrText xml:space="preserve"> PAGEREF _Toc238572651 \h </w:instrText>
            </w:r>
            <w:r>
              <w:rPr>
                <w:webHidden/>
              </w:rPr>
            </w:r>
            <w:r>
              <w:rPr>
                <w:webHidden/>
              </w:rPr>
              <w:fldChar w:fldCharType="separate"/>
            </w:r>
            <w:r>
              <w:rPr>
                <w:webHidden/>
              </w:rPr>
              <w:t>26</w:t>
            </w:r>
            <w:r>
              <w:rPr>
                <w:webHidden/>
              </w:rPr>
              <w:fldChar w:fldCharType="end"/>
            </w:r>
          </w:hyperlink>
        </w:p>
        <w:p w14:paraId="28447C38" w14:textId="4C890A9F" w:rsidR="00E71264" w:rsidRDefault="00E71264">
          <w:pPr>
            <w:pStyle w:val="2b"/>
            <w:tabs>
              <w:tab w:val="left" w:pos="720"/>
            </w:tabs>
            <w:rPr>
              <w:rFonts w:asciiTheme="minorHAnsi" w:eastAsiaTheme="minorEastAsia" w:hAnsiTheme="minorHAnsi" w:cstheme="minorBidi"/>
              <w:b w:val="0"/>
              <w:bCs w:val="0"/>
              <w:kern w:val="2"/>
              <w14:ligatures w14:val="standardContextual"/>
            </w:rPr>
          </w:pPr>
          <w:hyperlink w:anchor="_Toc238572652" w:history="1">
            <w:r w:rsidRPr="009518F7">
              <w:rPr>
                <w:rStyle w:val="ac"/>
              </w:rPr>
              <w:t>4.1</w:t>
            </w:r>
            <w:r>
              <w:rPr>
                <w:rFonts w:asciiTheme="minorHAnsi" w:eastAsiaTheme="minorEastAsia" w:hAnsiTheme="minorHAnsi" w:cstheme="minorBidi"/>
                <w:b w:val="0"/>
                <w:bCs w:val="0"/>
                <w:kern w:val="2"/>
                <w14:ligatures w14:val="standardContextual"/>
              </w:rPr>
              <w:tab/>
            </w:r>
            <w:r w:rsidRPr="009518F7">
              <w:rPr>
                <w:rStyle w:val="ac"/>
              </w:rPr>
              <w:t>Организационная структура Общества</w:t>
            </w:r>
            <w:r>
              <w:rPr>
                <w:webHidden/>
              </w:rPr>
              <w:tab/>
            </w:r>
            <w:r>
              <w:rPr>
                <w:webHidden/>
              </w:rPr>
              <w:fldChar w:fldCharType="begin"/>
            </w:r>
            <w:r>
              <w:rPr>
                <w:webHidden/>
              </w:rPr>
              <w:instrText xml:space="preserve"> PAGEREF _Toc238572652 \h </w:instrText>
            </w:r>
            <w:r>
              <w:rPr>
                <w:webHidden/>
              </w:rPr>
            </w:r>
            <w:r>
              <w:rPr>
                <w:webHidden/>
              </w:rPr>
              <w:fldChar w:fldCharType="separate"/>
            </w:r>
            <w:r>
              <w:rPr>
                <w:webHidden/>
              </w:rPr>
              <w:t>26</w:t>
            </w:r>
            <w:r>
              <w:rPr>
                <w:webHidden/>
              </w:rPr>
              <w:fldChar w:fldCharType="end"/>
            </w:r>
          </w:hyperlink>
        </w:p>
        <w:p w14:paraId="665E3D38" w14:textId="25BD5A7C" w:rsidR="00E71264" w:rsidRDefault="00E71264">
          <w:pPr>
            <w:pStyle w:val="2b"/>
            <w:tabs>
              <w:tab w:val="left" w:pos="720"/>
            </w:tabs>
            <w:rPr>
              <w:rFonts w:asciiTheme="minorHAnsi" w:eastAsiaTheme="minorEastAsia" w:hAnsiTheme="minorHAnsi" w:cstheme="minorBidi"/>
              <w:b w:val="0"/>
              <w:bCs w:val="0"/>
              <w:kern w:val="2"/>
              <w14:ligatures w14:val="standardContextual"/>
            </w:rPr>
          </w:pPr>
          <w:hyperlink w:anchor="_Toc238572653" w:history="1">
            <w:r w:rsidRPr="009518F7">
              <w:rPr>
                <w:rStyle w:val="ac"/>
              </w:rPr>
              <w:t>4.2</w:t>
            </w:r>
            <w:r>
              <w:rPr>
                <w:rFonts w:asciiTheme="minorHAnsi" w:eastAsiaTheme="minorEastAsia" w:hAnsiTheme="minorHAnsi" w:cstheme="minorBidi"/>
                <w:b w:val="0"/>
                <w:bCs w:val="0"/>
                <w:kern w:val="2"/>
                <w14:ligatures w14:val="standardContextual"/>
              </w:rPr>
              <w:tab/>
            </w:r>
            <w:r w:rsidRPr="009518F7">
              <w:rPr>
                <w:rStyle w:val="ac"/>
              </w:rPr>
              <w:t>Совет директоров</w:t>
            </w:r>
            <w:r>
              <w:rPr>
                <w:webHidden/>
              </w:rPr>
              <w:tab/>
            </w:r>
            <w:r>
              <w:rPr>
                <w:webHidden/>
              </w:rPr>
              <w:fldChar w:fldCharType="begin"/>
            </w:r>
            <w:r>
              <w:rPr>
                <w:webHidden/>
              </w:rPr>
              <w:instrText xml:space="preserve"> PAGEREF _Toc238572653 \h </w:instrText>
            </w:r>
            <w:r>
              <w:rPr>
                <w:webHidden/>
              </w:rPr>
            </w:r>
            <w:r>
              <w:rPr>
                <w:webHidden/>
              </w:rPr>
              <w:fldChar w:fldCharType="separate"/>
            </w:r>
            <w:r>
              <w:rPr>
                <w:webHidden/>
              </w:rPr>
              <w:t>26</w:t>
            </w:r>
            <w:r>
              <w:rPr>
                <w:webHidden/>
              </w:rPr>
              <w:fldChar w:fldCharType="end"/>
            </w:r>
          </w:hyperlink>
        </w:p>
        <w:p w14:paraId="485F751F" w14:textId="32CF18DB" w:rsidR="00E71264" w:rsidRDefault="00E71264">
          <w:pPr>
            <w:pStyle w:val="2b"/>
            <w:tabs>
              <w:tab w:val="left" w:pos="720"/>
            </w:tabs>
            <w:rPr>
              <w:rFonts w:asciiTheme="minorHAnsi" w:eastAsiaTheme="minorEastAsia" w:hAnsiTheme="minorHAnsi" w:cstheme="minorBidi"/>
              <w:b w:val="0"/>
              <w:bCs w:val="0"/>
              <w:kern w:val="2"/>
              <w14:ligatures w14:val="standardContextual"/>
            </w:rPr>
          </w:pPr>
          <w:hyperlink w:anchor="_Toc238572654" w:history="1">
            <w:r w:rsidRPr="009518F7">
              <w:rPr>
                <w:rStyle w:val="ac"/>
              </w:rPr>
              <w:t>4.3</w:t>
            </w:r>
            <w:r>
              <w:rPr>
                <w:rFonts w:asciiTheme="minorHAnsi" w:eastAsiaTheme="minorEastAsia" w:hAnsiTheme="minorHAnsi" w:cstheme="minorBidi"/>
                <w:b w:val="0"/>
                <w:bCs w:val="0"/>
                <w:kern w:val="2"/>
                <w14:ligatures w14:val="standardContextual"/>
              </w:rPr>
              <w:tab/>
            </w:r>
            <w:r w:rsidRPr="009518F7">
              <w:rPr>
                <w:rStyle w:val="ac"/>
              </w:rPr>
              <w:t>Правление Общества</w:t>
            </w:r>
            <w:r>
              <w:rPr>
                <w:webHidden/>
              </w:rPr>
              <w:tab/>
            </w:r>
            <w:r>
              <w:rPr>
                <w:webHidden/>
              </w:rPr>
              <w:fldChar w:fldCharType="begin"/>
            </w:r>
            <w:r>
              <w:rPr>
                <w:webHidden/>
              </w:rPr>
              <w:instrText xml:space="preserve"> PAGEREF _Toc238572654 \h </w:instrText>
            </w:r>
            <w:r>
              <w:rPr>
                <w:webHidden/>
              </w:rPr>
            </w:r>
            <w:r>
              <w:rPr>
                <w:webHidden/>
              </w:rPr>
              <w:fldChar w:fldCharType="separate"/>
            </w:r>
            <w:r>
              <w:rPr>
                <w:webHidden/>
              </w:rPr>
              <w:t>33</w:t>
            </w:r>
            <w:r>
              <w:rPr>
                <w:webHidden/>
              </w:rPr>
              <w:fldChar w:fldCharType="end"/>
            </w:r>
          </w:hyperlink>
        </w:p>
        <w:p w14:paraId="111CEFB2" w14:textId="6F1183A5" w:rsidR="00E71264" w:rsidRDefault="00E71264">
          <w:pPr>
            <w:pStyle w:val="2b"/>
            <w:tabs>
              <w:tab w:val="left" w:pos="720"/>
            </w:tabs>
            <w:rPr>
              <w:rFonts w:asciiTheme="minorHAnsi" w:eastAsiaTheme="minorEastAsia" w:hAnsiTheme="minorHAnsi" w:cstheme="minorBidi"/>
              <w:b w:val="0"/>
              <w:bCs w:val="0"/>
              <w:kern w:val="2"/>
              <w14:ligatures w14:val="standardContextual"/>
            </w:rPr>
          </w:pPr>
          <w:hyperlink w:anchor="_Toc238572655" w:history="1">
            <w:r w:rsidRPr="009518F7">
              <w:rPr>
                <w:rStyle w:val="ac"/>
              </w:rPr>
              <w:t>4.4</w:t>
            </w:r>
            <w:r>
              <w:rPr>
                <w:rFonts w:asciiTheme="minorHAnsi" w:eastAsiaTheme="minorEastAsia" w:hAnsiTheme="minorHAnsi" w:cstheme="minorBidi"/>
                <w:b w:val="0"/>
                <w:bCs w:val="0"/>
                <w:kern w:val="2"/>
                <w14:ligatures w14:val="standardContextual"/>
              </w:rPr>
              <w:tab/>
            </w:r>
            <w:r w:rsidRPr="009518F7">
              <w:rPr>
                <w:rStyle w:val="ac"/>
              </w:rPr>
              <w:t>Соответствие принципам и положениям Кодекса корпоративного управления</w:t>
            </w:r>
            <w:r>
              <w:rPr>
                <w:webHidden/>
              </w:rPr>
              <w:tab/>
            </w:r>
            <w:r>
              <w:rPr>
                <w:webHidden/>
              </w:rPr>
              <w:fldChar w:fldCharType="begin"/>
            </w:r>
            <w:r>
              <w:rPr>
                <w:webHidden/>
              </w:rPr>
              <w:instrText xml:space="preserve"> PAGEREF _Toc238572655 \h </w:instrText>
            </w:r>
            <w:r>
              <w:rPr>
                <w:webHidden/>
              </w:rPr>
            </w:r>
            <w:r>
              <w:rPr>
                <w:webHidden/>
              </w:rPr>
              <w:fldChar w:fldCharType="separate"/>
            </w:r>
            <w:r>
              <w:rPr>
                <w:webHidden/>
              </w:rPr>
              <w:t>40</w:t>
            </w:r>
            <w:r>
              <w:rPr>
                <w:webHidden/>
              </w:rPr>
              <w:fldChar w:fldCharType="end"/>
            </w:r>
          </w:hyperlink>
        </w:p>
        <w:p w14:paraId="1E243371" w14:textId="6DB4EE66" w:rsidR="00E71264" w:rsidRDefault="00E71264">
          <w:pPr>
            <w:pStyle w:val="2b"/>
            <w:tabs>
              <w:tab w:val="left" w:pos="720"/>
            </w:tabs>
            <w:rPr>
              <w:rFonts w:asciiTheme="minorHAnsi" w:eastAsiaTheme="minorEastAsia" w:hAnsiTheme="minorHAnsi" w:cstheme="minorBidi"/>
              <w:b w:val="0"/>
              <w:bCs w:val="0"/>
              <w:kern w:val="2"/>
              <w14:ligatures w14:val="standardContextual"/>
            </w:rPr>
          </w:pPr>
          <w:hyperlink w:anchor="_Toc238572656" w:history="1">
            <w:r w:rsidRPr="009518F7">
              <w:rPr>
                <w:rStyle w:val="ac"/>
              </w:rPr>
              <w:t>4.5</w:t>
            </w:r>
            <w:r>
              <w:rPr>
                <w:rFonts w:asciiTheme="minorHAnsi" w:eastAsiaTheme="minorEastAsia" w:hAnsiTheme="minorHAnsi" w:cstheme="minorBidi"/>
                <w:b w:val="0"/>
                <w:bCs w:val="0"/>
                <w:kern w:val="2"/>
                <w14:ligatures w14:val="standardContextual"/>
              </w:rPr>
              <w:tab/>
            </w:r>
            <w:r w:rsidRPr="009518F7">
              <w:rPr>
                <w:rStyle w:val="ac"/>
              </w:rPr>
              <w:t>Управление корпоративными конфликтами. Омбудсмен</w:t>
            </w:r>
            <w:r>
              <w:rPr>
                <w:webHidden/>
              </w:rPr>
              <w:tab/>
            </w:r>
            <w:r>
              <w:rPr>
                <w:webHidden/>
              </w:rPr>
              <w:fldChar w:fldCharType="begin"/>
            </w:r>
            <w:r>
              <w:rPr>
                <w:webHidden/>
              </w:rPr>
              <w:instrText xml:space="preserve"> PAGEREF _Toc238572656 \h </w:instrText>
            </w:r>
            <w:r>
              <w:rPr>
                <w:webHidden/>
              </w:rPr>
            </w:r>
            <w:r>
              <w:rPr>
                <w:webHidden/>
              </w:rPr>
              <w:fldChar w:fldCharType="separate"/>
            </w:r>
            <w:r>
              <w:rPr>
                <w:webHidden/>
              </w:rPr>
              <w:t>42</w:t>
            </w:r>
            <w:r>
              <w:rPr>
                <w:webHidden/>
              </w:rPr>
              <w:fldChar w:fldCharType="end"/>
            </w:r>
          </w:hyperlink>
        </w:p>
        <w:p w14:paraId="6DD63D3B" w14:textId="6BA56A96" w:rsidR="00E71264" w:rsidRDefault="00E71264">
          <w:pPr>
            <w:pStyle w:val="2b"/>
            <w:tabs>
              <w:tab w:val="left" w:pos="720"/>
            </w:tabs>
            <w:rPr>
              <w:rFonts w:asciiTheme="minorHAnsi" w:eastAsiaTheme="minorEastAsia" w:hAnsiTheme="minorHAnsi" w:cstheme="minorBidi"/>
              <w:b w:val="0"/>
              <w:bCs w:val="0"/>
              <w:kern w:val="2"/>
              <w14:ligatures w14:val="standardContextual"/>
            </w:rPr>
          </w:pPr>
          <w:hyperlink w:anchor="_Toc238572657" w:history="1">
            <w:r w:rsidRPr="009518F7">
              <w:rPr>
                <w:rStyle w:val="ac"/>
              </w:rPr>
              <w:t>4.6</w:t>
            </w:r>
            <w:r>
              <w:rPr>
                <w:rFonts w:asciiTheme="minorHAnsi" w:eastAsiaTheme="minorEastAsia" w:hAnsiTheme="minorHAnsi" w:cstheme="minorBidi"/>
                <w:b w:val="0"/>
                <w:bCs w:val="0"/>
                <w:kern w:val="2"/>
                <w14:ligatures w14:val="standardContextual"/>
              </w:rPr>
              <w:tab/>
            </w:r>
            <w:r w:rsidRPr="009518F7">
              <w:rPr>
                <w:rStyle w:val="ac"/>
              </w:rPr>
              <w:t>Антикоррупционные меры</w:t>
            </w:r>
            <w:r>
              <w:rPr>
                <w:webHidden/>
              </w:rPr>
              <w:tab/>
            </w:r>
            <w:r>
              <w:rPr>
                <w:webHidden/>
              </w:rPr>
              <w:fldChar w:fldCharType="begin"/>
            </w:r>
            <w:r>
              <w:rPr>
                <w:webHidden/>
              </w:rPr>
              <w:instrText xml:space="preserve"> PAGEREF _Toc238572657 \h </w:instrText>
            </w:r>
            <w:r>
              <w:rPr>
                <w:webHidden/>
              </w:rPr>
            </w:r>
            <w:r>
              <w:rPr>
                <w:webHidden/>
              </w:rPr>
              <w:fldChar w:fldCharType="separate"/>
            </w:r>
            <w:r>
              <w:rPr>
                <w:webHidden/>
              </w:rPr>
              <w:t>43</w:t>
            </w:r>
            <w:r>
              <w:rPr>
                <w:webHidden/>
              </w:rPr>
              <w:fldChar w:fldCharType="end"/>
            </w:r>
          </w:hyperlink>
        </w:p>
        <w:p w14:paraId="4EF7EFB4" w14:textId="739CBDC1" w:rsidR="00E71264" w:rsidRDefault="00E71264">
          <w:pPr>
            <w:pStyle w:val="2b"/>
            <w:tabs>
              <w:tab w:val="left" w:pos="720"/>
            </w:tabs>
            <w:rPr>
              <w:rFonts w:asciiTheme="minorHAnsi" w:eastAsiaTheme="minorEastAsia" w:hAnsiTheme="minorHAnsi" w:cstheme="minorBidi"/>
              <w:b w:val="0"/>
              <w:bCs w:val="0"/>
              <w:kern w:val="2"/>
              <w14:ligatures w14:val="standardContextual"/>
            </w:rPr>
          </w:pPr>
          <w:hyperlink w:anchor="_Toc238572658" w:history="1">
            <w:r w:rsidRPr="009518F7">
              <w:rPr>
                <w:rStyle w:val="ac"/>
              </w:rPr>
              <w:t>4.7</w:t>
            </w:r>
            <w:r>
              <w:rPr>
                <w:rFonts w:asciiTheme="minorHAnsi" w:eastAsiaTheme="minorEastAsia" w:hAnsiTheme="minorHAnsi" w:cstheme="minorBidi"/>
                <w:b w:val="0"/>
                <w:bCs w:val="0"/>
                <w:kern w:val="2"/>
                <w14:ligatures w14:val="standardContextual"/>
              </w:rPr>
              <w:tab/>
            </w:r>
            <w:r w:rsidRPr="009518F7">
              <w:rPr>
                <w:rStyle w:val="ac"/>
              </w:rPr>
              <w:t>Информационная политика</w:t>
            </w:r>
            <w:r>
              <w:rPr>
                <w:webHidden/>
              </w:rPr>
              <w:tab/>
            </w:r>
            <w:r>
              <w:rPr>
                <w:webHidden/>
              </w:rPr>
              <w:fldChar w:fldCharType="begin"/>
            </w:r>
            <w:r>
              <w:rPr>
                <w:webHidden/>
              </w:rPr>
              <w:instrText xml:space="preserve"> PAGEREF _Toc238572658 \h </w:instrText>
            </w:r>
            <w:r>
              <w:rPr>
                <w:webHidden/>
              </w:rPr>
            </w:r>
            <w:r>
              <w:rPr>
                <w:webHidden/>
              </w:rPr>
              <w:fldChar w:fldCharType="separate"/>
            </w:r>
            <w:r>
              <w:rPr>
                <w:webHidden/>
              </w:rPr>
              <w:t>44</w:t>
            </w:r>
            <w:r>
              <w:rPr>
                <w:webHidden/>
              </w:rPr>
              <w:fldChar w:fldCharType="end"/>
            </w:r>
          </w:hyperlink>
        </w:p>
        <w:p w14:paraId="18B39C31" w14:textId="2F4360CC" w:rsidR="00E71264" w:rsidRDefault="00E71264">
          <w:pPr>
            <w:pStyle w:val="1fa"/>
            <w:tabs>
              <w:tab w:val="left" w:pos="480"/>
            </w:tabs>
            <w:rPr>
              <w:rFonts w:asciiTheme="minorHAnsi" w:eastAsiaTheme="minorEastAsia" w:hAnsiTheme="minorHAnsi" w:cstheme="minorBidi"/>
              <w:b w:val="0"/>
              <w:bCs w:val="0"/>
              <w:kern w:val="2"/>
              <w14:ligatures w14:val="standardContextual"/>
            </w:rPr>
          </w:pPr>
          <w:hyperlink w:anchor="_Toc238572659" w:history="1">
            <w:r w:rsidRPr="009518F7">
              <w:rPr>
                <w:rStyle w:val="ac"/>
              </w:rPr>
              <w:t>5.</w:t>
            </w:r>
            <w:r>
              <w:rPr>
                <w:rFonts w:asciiTheme="minorHAnsi" w:eastAsiaTheme="minorEastAsia" w:hAnsiTheme="minorHAnsi" w:cstheme="minorBidi"/>
                <w:b w:val="0"/>
                <w:bCs w:val="0"/>
                <w:kern w:val="2"/>
                <w14:ligatures w14:val="standardContextual"/>
              </w:rPr>
              <w:tab/>
            </w:r>
            <w:r w:rsidRPr="009518F7">
              <w:rPr>
                <w:rStyle w:val="ac"/>
              </w:rPr>
              <w:t>УСТОЙЧИВОЕ РАЗВИТИЕ</w:t>
            </w:r>
            <w:r>
              <w:rPr>
                <w:webHidden/>
              </w:rPr>
              <w:tab/>
            </w:r>
            <w:r>
              <w:rPr>
                <w:webHidden/>
              </w:rPr>
              <w:fldChar w:fldCharType="begin"/>
            </w:r>
            <w:r>
              <w:rPr>
                <w:webHidden/>
              </w:rPr>
              <w:instrText xml:space="preserve"> PAGEREF _Toc238572659 \h </w:instrText>
            </w:r>
            <w:r>
              <w:rPr>
                <w:webHidden/>
              </w:rPr>
            </w:r>
            <w:r>
              <w:rPr>
                <w:webHidden/>
              </w:rPr>
              <w:fldChar w:fldCharType="separate"/>
            </w:r>
            <w:r>
              <w:rPr>
                <w:webHidden/>
              </w:rPr>
              <w:t>45</w:t>
            </w:r>
            <w:r>
              <w:rPr>
                <w:webHidden/>
              </w:rPr>
              <w:fldChar w:fldCharType="end"/>
            </w:r>
          </w:hyperlink>
        </w:p>
        <w:p w14:paraId="3D7BC870" w14:textId="63DC2F40" w:rsidR="00E71264" w:rsidRDefault="00E71264">
          <w:pPr>
            <w:pStyle w:val="2b"/>
            <w:rPr>
              <w:rFonts w:asciiTheme="minorHAnsi" w:eastAsiaTheme="minorEastAsia" w:hAnsiTheme="minorHAnsi" w:cstheme="minorBidi"/>
              <w:b w:val="0"/>
              <w:bCs w:val="0"/>
              <w:kern w:val="2"/>
              <w14:ligatures w14:val="standardContextual"/>
            </w:rPr>
          </w:pPr>
          <w:hyperlink w:anchor="_Toc238572660" w:history="1">
            <w:r w:rsidRPr="009518F7">
              <w:rPr>
                <w:rStyle w:val="ac"/>
                <w:lang w:val="en-US"/>
              </w:rPr>
              <w:t>5</w:t>
            </w:r>
            <w:r w:rsidRPr="009518F7">
              <w:rPr>
                <w:rStyle w:val="ac"/>
              </w:rPr>
              <w:t>.1</w:t>
            </w:r>
            <w:r w:rsidRPr="009518F7">
              <w:rPr>
                <w:rStyle w:val="ac"/>
                <w:lang w:val="en-US"/>
              </w:rPr>
              <w:t xml:space="preserve"> </w:t>
            </w:r>
            <w:r w:rsidRPr="009518F7">
              <w:rPr>
                <w:rStyle w:val="ac"/>
              </w:rPr>
              <w:t xml:space="preserve">   Наш подход</w:t>
            </w:r>
            <w:r>
              <w:rPr>
                <w:webHidden/>
              </w:rPr>
              <w:tab/>
            </w:r>
            <w:r>
              <w:rPr>
                <w:webHidden/>
              </w:rPr>
              <w:fldChar w:fldCharType="begin"/>
            </w:r>
            <w:r>
              <w:rPr>
                <w:webHidden/>
              </w:rPr>
              <w:instrText xml:space="preserve"> PAGEREF _Toc238572660 \h </w:instrText>
            </w:r>
            <w:r>
              <w:rPr>
                <w:webHidden/>
              </w:rPr>
            </w:r>
            <w:r>
              <w:rPr>
                <w:webHidden/>
              </w:rPr>
              <w:fldChar w:fldCharType="separate"/>
            </w:r>
            <w:r>
              <w:rPr>
                <w:webHidden/>
              </w:rPr>
              <w:t>45</w:t>
            </w:r>
            <w:r>
              <w:rPr>
                <w:webHidden/>
              </w:rPr>
              <w:fldChar w:fldCharType="end"/>
            </w:r>
          </w:hyperlink>
        </w:p>
        <w:p w14:paraId="50C532D9" w14:textId="53795F83" w:rsidR="00E71264" w:rsidRDefault="00E71264">
          <w:pPr>
            <w:pStyle w:val="2b"/>
            <w:rPr>
              <w:rFonts w:asciiTheme="minorHAnsi" w:eastAsiaTheme="minorEastAsia" w:hAnsiTheme="minorHAnsi" w:cstheme="minorBidi"/>
              <w:b w:val="0"/>
              <w:bCs w:val="0"/>
              <w:kern w:val="2"/>
              <w14:ligatures w14:val="standardContextual"/>
            </w:rPr>
          </w:pPr>
          <w:hyperlink w:anchor="_Toc238572661" w:history="1">
            <w:r w:rsidRPr="009518F7">
              <w:rPr>
                <w:rStyle w:val="ac"/>
                <w:iCs/>
              </w:rPr>
              <w:t>5.2    Взаимодействие с общественностью</w:t>
            </w:r>
            <w:r>
              <w:rPr>
                <w:webHidden/>
              </w:rPr>
              <w:tab/>
            </w:r>
            <w:r>
              <w:rPr>
                <w:webHidden/>
              </w:rPr>
              <w:fldChar w:fldCharType="begin"/>
            </w:r>
            <w:r>
              <w:rPr>
                <w:webHidden/>
              </w:rPr>
              <w:instrText xml:space="preserve"> PAGEREF _Toc238572661 \h </w:instrText>
            </w:r>
            <w:r>
              <w:rPr>
                <w:webHidden/>
              </w:rPr>
            </w:r>
            <w:r>
              <w:rPr>
                <w:webHidden/>
              </w:rPr>
              <w:fldChar w:fldCharType="separate"/>
            </w:r>
            <w:r>
              <w:rPr>
                <w:webHidden/>
              </w:rPr>
              <w:t>46</w:t>
            </w:r>
            <w:r>
              <w:rPr>
                <w:webHidden/>
              </w:rPr>
              <w:fldChar w:fldCharType="end"/>
            </w:r>
          </w:hyperlink>
        </w:p>
        <w:p w14:paraId="383C9795" w14:textId="4EDCB0A8" w:rsidR="00E71264" w:rsidRDefault="00E71264">
          <w:pPr>
            <w:pStyle w:val="2b"/>
            <w:rPr>
              <w:rFonts w:asciiTheme="minorHAnsi" w:eastAsiaTheme="minorEastAsia" w:hAnsiTheme="minorHAnsi" w:cstheme="minorBidi"/>
              <w:b w:val="0"/>
              <w:bCs w:val="0"/>
              <w:kern w:val="2"/>
              <w14:ligatures w14:val="standardContextual"/>
            </w:rPr>
          </w:pPr>
          <w:hyperlink w:anchor="_Toc238572662" w:history="1">
            <w:r w:rsidRPr="009518F7">
              <w:rPr>
                <w:rStyle w:val="ac"/>
                <w:iCs/>
              </w:rPr>
              <w:t>5.3    Налоговые платежи</w:t>
            </w:r>
            <w:r>
              <w:rPr>
                <w:webHidden/>
              </w:rPr>
              <w:tab/>
            </w:r>
            <w:r>
              <w:rPr>
                <w:webHidden/>
              </w:rPr>
              <w:fldChar w:fldCharType="begin"/>
            </w:r>
            <w:r>
              <w:rPr>
                <w:webHidden/>
              </w:rPr>
              <w:instrText xml:space="preserve"> PAGEREF _Toc238572662 \h </w:instrText>
            </w:r>
            <w:r>
              <w:rPr>
                <w:webHidden/>
              </w:rPr>
            </w:r>
            <w:r>
              <w:rPr>
                <w:webHidden/>
              </w:rPr>
              <w:fldChar w:fldCharType="separate"/>
            </w:r>
            <w:r>
              <w:rPr>
                <w:webHidden/>
              </w:rPr>
              <w:t>47</w:t>
            </w:r>
            <w:r>
              <w:rPr>
                <w:webHidden/>
              </w:rPr>
              <w:fldChar w:fldCharType="end"/>
            </w:r>
          </w:hyperlink>
        </w:p>
        <w:p w14:paraId="0790066D" w14:textId="49153848" w:rsidR="00E71264" w:rsidRDefault="00E71264">
          <w:pPr>
            <w:pStyle w:val="2b"/>
            <w:rPr>
              <w:rFonts w:asciiTheme="minorHAnsi" w:eastAsiaTheme="minorEastAsia" w:hAnsiTheme="minorHAnsi" w:cstheme="minorBidi"/>
              <w:b w:val="0"/>
              <w:bCs w:val="0"/>
              <w:kern w:val="2"/>
              <w14:ligatures w14:val="standardContextual"/>
            </w:rPr>
          </w:pPr>
          <w:hyperlink w:anchor="_Toc238572663" w:history="1">
            <w:r w:rsidRPr="009518F7">
              <w:rPr>
                <w:rStyle w:val="ac"/>
                <w:iCs/>
              </w:rPr>
              <w:t>5.4.    Соблюдение прав партнеров и поставщиков</w:t>
            </w:r>
            <w:r>
              <w:rPr>
                <w:webHidden/>
              </w:rPr>
              <w:tab/>
            </w:r>
            <w:r>
              <w:rPr>
                <w:webHidden/>
              </w:rPr>
              <w:fldChar w:fldCharType="begin"/>
            </w:r>
            <w:r>
              <w:rPr>
                <w:webHidden/>
              </w:rPr>
              <w:instrText xml:space="preserve"> PAGEREF _Toc238572663 \h </w:instrText>
            </w:r>
            <w:r>
              <w:rPr>
                <w:webHidden/>
              </w:rPr>
            </w:r>
            <w:r>
              <w:rPr>
                <w:webHidden/>
              </w:rPr>
              <w:fldChar w:fldCharType="separate"/>
            </w:r>
            <w:r>
              <w:rPr>
                <w:webHidden/>
              </w:rPr>
              <w:t>48</w:t>
            </w:r>
            <w:r>
              <w:rPr>
                <w:webHidden/>
              </w:rPr>
              <w:fldChar w:fldCharType="end"/>
            </w:r>
          </w:hyperlink>
        </w:p>
        <w:p w14:paraId="3B53282A" w14:textId="4B5D9BE4" w:rsidR="00E71264" w:rsidRDefault="00E71264">
          <w:pPr>
            <w:pStyle w:val="2b"/>
            <w:rPr>
              <w:rFonts w:asciiTheme="minorHAnsi" w:eastAsiaTheme="minorEastAsia" w:hAnsiTheme="minorHAnsi" w:cstheme="minorBidi"/>
              <w:b w:val="0"/>
              <w:bCs w:val="0"/>
              <w:kern w:val="2"/>
              <w14:ligatures w14:val="standardContextual"/>
            </w:rPr>
          </w:pPr>
          <w:hyperlink w:anchor="_Toc238572664" w:history="1">
            <w:r w:rsidRPr="009518F7">
              <w:rPr>
                <w:rStyle w:val="ac"/>
                <w:rFonts w:eastAsiaTheme="majorEastAsia"/>
              </w:rPr>
              <w:t>5.5    Идентификация и оценка фактических и потенциальных климатических рисков</w:t>
            </w:r>
            <w:r>
              <w:rPr>
                <w:webHidden/>
              </w:rPr>
              <w:tab/>
            </w:r>
            <w:r>
              <w:rPr>
                <w:webHidden/>
              </w:rPr>
              <w:fldChar w:fldCharType="begin"/>
            </w:r>
            <w:r>
              <w:rPr>
                <w:webHidden/>
              </w:rPr>
              <w:instrText xml:space="preserve"> PAGEREF _Toc238572664 \h </w:instrText>
            </w:r>
            <w:r>
              <w:rPr>
                <w:webHidden/>
              </w:rPr>
            </w:r>
            <w:r>
              <w:rPr>
                <w:webHidden/>
              </w:rPr>
              <w:fldChar w:fldCharType="separate"/>
            </w:r>
            <w:r>
              <w:rPr>
                <w:webHidden/>
              </w:rPr>
              <w:t>49</w:t>
            </w:r>
            <w:r>
              <w:rPr>
                <w:webHidden/>
              </w:rPr>
              <w:fldChar w:fldCharType="end"/>
            </w:r>
          </w:hyperlink>
        </w:p>
        <w:p w14:paraId="00389F50" w14:textId="63FCCA91" w:rsidR="00E71264" w:rsidRDefault="00E71264">
          <w:pPr>
            <w:pStyle w:val="2b"/>
            <w:tabs>
              <w:tab w:val="left" w:pos="720"/>
            </w:tabs>
            <w:rPr>
              <w:rFonts w:asciiTheme="minorHAnsi" w:eastAsiaTheme="minorEastAsia" w:hAnsiTheme="minorHAnsi" w:cstheme="minorBidi"/>
              <w:b w:val="0"/>
              <w:bCs w:val="0"/>
              <w:kern w:val="2"/>
              <w14:ligatures w14:val="standardContextual"/>
            </w:rPr>
          </w:pPr>
          <w:hyperlink w:anchor="_Toc238572665" w:history="1">
            <w:r w:rsidRPr="009518F7">
              <w:rPr>
                <w:rStyle w:val="ac"/>
                <w:rFonts w:eastAsiaTheme="majorEastAsia"/>
              </w:rPr>
              <w:t>5.6</w:t>
            </w:r>
            <w:r>
              <w:rPr>
                <w:rFonts w:asciiTheme="minorHAnsi" w:eastAsiaTheme="minorEastAsia" w:hAnsiTheme="minorHAnsi" w:cstheme="minorBidi"/>
                <w:b w:val="0"/>
                <w:bCs w:val="0"/>
                <w:kern w:val="2"/>
                <w14:ligatures w14:val="standardContextual"/>
              </w:rPr>
              <w:tab/>
            </w:r>
            <w:r w:rsidRPr="009518F7">
              <w:rPr>
                <w:rStyle w:val="ac"/>
                <w:rFonts w:eastAsiaTheme="majorEastAsia"/>
              </w:rPr>
              <w:t>Экологические аспекты</w:t>
            </w:r>
            <w:r>
              <w:rPr>
                <w:webHidden/>
              </w:rPr>
              <w:tab/>
            </w:r>
            <w:r>
              <w:rPr>
                <w:webHidden/>
              </w:rPr>
              <w:fldChar w:fldCharType="begin"/>
            </w:r>
            <w:r>
              <w:rPr>
                <w:webHidden/>
              </w:rPr>
              <w:instrText xml:space="preserve"> PAGEREF _Toc238572665 \h </w:instrText>
            </w:r>
            <w:r>
              <w:rPr>
                <w:webHidden/>
              </w:rPr>
            </w:r>
            <w:r>
              <w:rPr>
                <w:webHidden/>
              </w:rPr>
              <w:fldChar w:fldCharType="separate"/>
            </w:r>
            <w:r>
              <w:rPr>
                <w:webHidden/>
              </w:rPr>
              <w:t>50</w:t>
            </w:r>
            <w:r>
              <w:rPr>
                <w:webHidden/>
              </w:rPr>
              <w:fldChar w:fldCharType="end"/>
            </w:r>
          </w:hyperlink>
        </w:p>
        <w:p w14:paraId="1744818D" w14:textId="7241EC3E" w:rsidR="00E71264" w:rsidRDefault="00E71264">
          <w:pPr>
            <w:pStyle w:val="1fa"/>
            <w:tabs>
              <w:tab w:val="left" w:pos="480"/>
            </w:tabs>
            <w:rPr>
              <w:rFonts w:asciiTheme="minorHAnsi" w:eastAsiaTheme="minorEastAsia" w:hAnsiTheme="minorHAnsi" w:cstheme="minorBidi"/>
              <w:b w:val="0"/>
              <w:bCs w:val="0"/>
              <w:kern w:val="2"/>
              <w14:ligatures w14:val="standardContextual"/>
            </w:rPr>
          </w:pPr>
          <w:hyperlink w:anchor="_Toc238572666" w:history="1">
            <w:r w:rsidRPr="009518F7">
              <w:rPr>
                <w:rStyle w:val="ac"/>
                <w:caps/>
              </w:rPr>
              <w:t>6.</w:t>
            </w:r>
            <w:r>
              <w:rPr>
                <w:rFonts w:asciiTheme="minorHAnsi" w:eastAsiaTheme="minorEastAsia" w:hAnsiTheme="minorHAnsi" w:cstheme="minorBidi"/>
                <w:b w:val="0"/>
                <w:bCs w:val="0"/>
                <w:kern w:val="2"/>
                <w14:ligatures w14:val="standardContextual"/>
              </w:rPr>
              <w:tab/>
            </w:r>
            <w:r w:rsidRPr="009518F7">
              <w:rPr>
                <w:rStyle w:val="ac"/>
                <w:caps/>
              </w:rPr>
              <w:t>КАДРОВАЯ ПОЛИТИКА</w:t>
            </w:r>
            <w:r>
              <w:rPr>
                <w:webHidden/>
              </w:rPr>
              <w:tab/>
            </w:r>
            <w:r>
              <w:rPr>
                <w:webHidden/>
              </w:rPr>
              <w:fldChar w:fldCharType="begin"/>
            </w:r>
            <w:r>
              <w:rPr>
                <w:webHidden/>
              </w:rPr>
              <w:instrText xml:space="preserve"> PAGEREF _Toc238572666 \h </w:instrText>
            </w:r>
            <w:r>
              <w:rPr>
                <w:webHidden/>
              </w:rPr>
            </w:r>
            <w:r>
              <w:rPr>
                <w:webHidden/>
              </w:rPr>
              <w:fldChar w:fldCharType="separate"/>
            </w:r>
            <w:r>
              <w:rPr>
                <w:webHidden/>
              </w:rPr>
              <w:t>57</w:t>
            </w:r>
            <w:r>
              <w:rPr>
                <w:webHidden/>
              </w:rPr>
              <w:fldChar w:fldCharType="end"/>
            </w:r>
          </w:hyperlink>
        </w:p>
        <w:p w14:paraId="3A2ACE9F" w14:textId="33957DD7" w:rsidR="00E71264" w:rsidRDefault="00E71264">
          <w:pPr>
            <w:pStyle w:val="2b"/>
            <w:rPr>
              <w:rFonts w:asciiTheme="minorHAnsi" w:eastAsiaTheme="minorEastAsia" w:hAnsiTheme="minorHAnsi" w:cstheme="minorBidi"/>
              <w:b w:val="0"/>
              <w:bCs w:val="0"/>
              <w:kern w:val="2"/>
              <w14:ligatures w14:val="standardContextual"/>
            </w:rPr>
          </w:pPr>
          <w:hyperlink w:anchor="_Toc238572667" w:history="1">
            <w:r w:rsidRPr="009518F7">
              <w:rPr>
                <w:rStyle w:val="ac"/>
              </w:rPr>
              <w:t>6.1.    Численность персонала</w:t>
            </w:r>
            <w:r>
              <w:rPr>
                <w:webHidden/>
              </w:rPr>
              <w:tab/>
            </w:r>
            <w:r>
              <w:rPr>
                <w:webHidden/>
              </w:rPr>
              <w:fldChar w:fldCharType="begin"/>
            </w:r>
            <w:r>
              <w:rPr>
                <w:webHidden/>
              </w:rPr>
              <w:instrText xml:space="preserve"> PAGEREF _Toc238572667 \h </w:instrText>
            </w:r>
            <w:r>
              <w:rPr>
                <w:webHidden/>
              </w:rPr>
            </w:r>
            <w:r>
              <w:rPr>
                <w:webHidden/>
              </w:rPr>
              <w:fldChar w:fldCharType="separate"/>
            </w:r>
            <w:r>
              <w:rPr>
                <w:webHidden/>
              </w:rPr>
              <w:t>57</w:t>
            </w:r>
            <w:r>
              <w:rPr>
                <w:webHidden/>
              </w:rPr>
              <w:fldChar w:fldCharType="end"/>
            </w:r>
          </w:hyperlink>
        </w:p>
        <w:p w14:paraId="17458E26" w14:textId="48FE2745" w:rsidR="00E71264" w:rsidRDefault="00E71264">
          <w:pPr>
            <w:pStyle w:val="2b"/>
            <w:rPr>
              <w:rFonts w:asciiTheme="minorHAnsi" w:eastAsiaTheme="minorEastAsia" w:hAnsiTheme="minorHAnsi" w:cstheme="minorBidi"/>
              <w:b w:val="0"/>
              <w:bCs w:val="0"/>
              <w:kern w:val="2"/>
              <w14:ligatures w14:val="standardContextual"/>
            </w:rPr>
          </w:pPr>
          <w:hyperlink w:anchor="_Toc238572668" w:history="1">
            <w:r w:rsidRPr="009518F7">
              <w:rPr>
                <w:rStyle w:val="ac"/>
              </w:rPr>
              <w:t>6.2.    Развитие кадров и повышение квалификации персонала</w:t>
            </w:r>
            <w:r>
              <w:rPr>
                <w:webHidden/>
              </w:rPr>
              <w:tab/>
            </w:r>
            <w:r>
              <w:rPr>
                <w:webHidden/>
              </w:rPr>
              <w:fldChar w:fldCharType="begin"/>
            </w:r>
            <w:r>
              <w:rPr>
                <w:webHidden/>
              </w:rPr>
              <w:instrText xml:space="preserve"> PAGEREF _Toc238572668 \h </w:instrText>
            </w:r>
            <w:r>
              <w:rPr>
                <w:webHidden/>
              </w:rPr>
            </w:r>
            <w:r>
              <w:rPr>
                <w:webHidden/>
              </w:rPr>
              <w:fldChar w:fldCharType="separate"/>
            </w:r>
            <w:r>
              <w:rPr>
                <w:webHidden/>
              </w:rPr>
              <w:t>59</w:t>
            </w:r>
            <w:r>
              <w:rPr>
                <w:webHidden/>
              </w:rPr>
              <w:fldChar w:fldCharType="end"/>
            </w:r>
          </w:hyperlink>
        </w:p>
        <w:p w14:paraId="626B126E" w14:textId="70D6F0A5" w:rsidR="00E71264" w:rsidRDefault="00E71264">
          <w:pPr>
            <w:pStyle w:val="2b"/>
            <w:rPr>
              <w:rFonts w:asciiTheme="minorHAnsi" w:eastAsiaTheme="minorEastAsia" w:hAnsiTheme="minorHAnsi" w:cstheme="minorBidi"/>
              <w:b w:val="0"/>
              <w:bCs w:val="0"/>
              <w:kern w:val="2"/>
              <w14:ligatures w14:val="standardContextual"/>
            </w:rPr>
          </w:pPr>
          <w:hyperlink w:anchor="_Toc238572669" w:history="1">
            <w:r w:rsidRPr="009518F7">
              <w:rPr>
                <w:rStyle w:val="ac"/>
              </w:rPr>
              <w:t>6.3    Формирование и развитие Кадрового резерва</w:t>
            </w:r>
            <w:r>
              <w:rPr>
                <w:webHidden/>
              </w:rPr>
              <w:tab/>
            </w:r>
            <w:r>
              <w:rPr>
                <w:webHidden/>
              </w:rPr>
              <w:fldChar w:fldCharType="begin"/>
            </w:r>
            <w:r>
              <w:rPr>
                <w:webHidden/>
              </w:rPr>
              <w:instrText xml:space="preserve"> PAGEREF _Toc238572669 \h </w:instrText>
            </w:r>
            <w:r>
              <w:rPr>
                <w:webHidden/>
              </w:rPr>
            </w:r>
            <w:r>
              <w:rPr>
                <w:webHidden/>
              </w:rPr>
              <w:fldChar w:fldCharType="separate"/>
            </w:r>
            <w:r>
              <w:rPr>
                <w:webHidden/>
              </w:rPr>
              <w:t>60</w:t>
            </w:r>
            <w:r>
              <w:rPr>
                <w:webHidden/>
              </w:rPr>
              <w:fldChar w:fldCharType="end"/>
            </w:r>
          </w:hyperlink>
        </w:p>
        <w:p w14:paraId="40AF02DE" w14:textId="6A0A771D" w:rsidR="00E71264" w:rsidRDefault="00E71264">
          <w:pPr>
            <w:pStyle w:val="2b"/>
            <w:rPr>
              <w:rFonts w:asciiTheme="minorHAnsi" w:eastAsiaTheme="minorEastAsia" w:hAnsiTheme="minorHAnsi" w:cstheme="minorBidi"/>
              <w:b w:val="0"/>
              <w:bCs w:val="0"/>
              <w:kern w:val="2"/>
              <w14:ligatures w14:val="standardContextual"/>
            </w:rPr>
          </w:pPr>
          <w:hyperlink w:anchor="_Toc238572670" w:history="1">
            <w:r w:rsidRPr="009518F7">
              <w:rPr>
                <w:rStyle w:val="ac"/>
              </w:rPr>
              <w:t>6.4    Системы мотивации и социальной поддержки сотрудников</w:t>
            </w:r>
            <w:r>
              <w:rPr>
                <w:webHidden/>
              </w:rPr>
              <w:tab/>
            </w:r>
            <w:r>
              <w:rPr>
                <w:webHidden/>
              </w:rPr>
              <w:fldChar w:fldCharType="begin"/>
            </w:r>
            <w:r>
              <w:rPr>
                <w:webHidden/>
              </w:rPr>
              <w:instrText xml:space="preserve"> PAGEREF _Toc238572670 \h </w:instrText>
            </w:r>
            <w:r>
              <w:rPr>
                <w:webHidden/>
              </w:rPr>
            </w:r>
            <w:r>
              <w:rPr>
                <w:webHidden/>
              </w:rPr>
              <w:fldChar w:fldCharType="separate"/>
            </w:r>
            <w:r>
              <w:rPr>
                <w:webHidden/>
              </w:rPr>
              <w:t>61</w:t>
            </w:r>
            <w:r>
              <w:rPr>
                <w:webHidden/>
              </w:rPr>
              <w:fldChar w:fldCharType="end"/>
            </w:r>
          </w:hyperlink>
        </w:p>
        <w:p w14:paraId="150DD09F" w14:textId="46345258" w:rsidR="00E71264" w:rsidRDefault="00E71264">
          <w:pPr>
            <w:pStyle w:val="2b"/>
            <w:rPr>
              <w:rFonts w:asciiTheme="minorHAnsi" w:eastAsiaTheme="minorEastAsia" w:hAnsiTheme="minorHAnsi" w:cstheme="minorBidi"/>
              <w:b w:val="0"/>
              <w:bCs w:val="0"/>
              <w:kern w:val="2"/>
              <w14:ligatures w14:val="standardContextual"/>
            </w:rPr>
          </w:pPr>
          <w:hyperlink w:anchor="_Toc238572671" w:history="1">
            <w:r w:rsidRPr="009518F7">
              <w:rPr>
                <w:rStyle w:val="ac"/>
              </w:rPr>
              <w:t>6.5    Процедура найма персонала</w:t>
            </w:r>
            <w:r>
              <w:rPr>
                <w:webHidden/>
              </w:rPr>
              <w:tab/>
            </w:r>
            <w:r>
              <w:rPr>
                <w:webHidden/>
              </w:rPr>
              <w:fldChar w:fldCharType="begin"/>
            </w:r>
            <w:r>
              <w:rPr>
                <w:webHidden/>
              </w:rPr>
              <w:instrText xml:space="preserve"> PAGEREF _Toc238572671 \h </w:instrText>
            </w:r>
            <w:r>
              <w:rPr>
                <w:webHidden/>
              </w:rPr>
            </w:r>
            <w:r>
              <w:rPr>
                <w:webHidden/>
              </w:rPr>
              <w:fldChar w:fldCharType="separate"/>
            </w:r>
            <w:r>
              <w:rPr>
                <w:webHidden/>
              </w:rPr>
              <w:t>64</w:t>
            </w:r>
            <w:r>
              <w:rPr>
                <w:webHidden/>
              </w:rPr>
              <w:fldChar w:fldCharType="end"/>
            </w:r>
          </w:hyperlink>
        </w:p>
        <w:p w14:paraId="4E0932A9" w14:textId="3CA15460" w:rsidR="00E71264" w:rsidRDefault="00E71264">
          <w:pPr>
            <w:pStyle w:val="2b"/>
            <w:rPr>
              <w:rFonts w:asciiTheme="minorHAnsi" w:eastAsiaTheme="minorEastAsia" w:hAnsiTheme="minorHAnsi" w:cstheme="minorBidi"/>
              <w:b w:val="0"/>
              <w:bCs w:val="0"/>
              <w:kern w:val="2"/>
              <w14:ligatures w14:val="standardContextual"/>
            </w:rPr>
          </w:pPr>
          <w:hyperlink w:anchor="_Toc238572672" w:history="1">
            <w:r w:rsidRPr="009518F7">
              <w:rPr>
                <w:rStyle w:val="ac"/>
              </w:rPr>
              <w:t>6.6   Соблюдение прав человека</w:t>
            </w:r>
            <w:r>
              <w:rPr>
                <w:webHidden/>
              </w:rPr>
              <w:tab/>
            </w:r>
            <w:r>
              <w:rPr>
                <w:webHidden/>
              </w:rPr>
              <w:fldChar w:fldCharType="begin"/>
            </w:r>
            <w:r>
              <w:rPr>
                <w:webHidden/>
              </w:rPr>
              <w:instrText xml:space="preserve"> PAGEREF _Toc238572672 \h </w:instrText>
            </w:r>
            <w:r>
              <w:rPr>
                <w:webHidden/>
              </w:rPr>
            </w:r>
            <w:r>
              <w:rPr>
                <w:webHidden/>
              </w:rPr>
              <w:fldChar w:fldCharType="separate"/>
            </w:r>
            <w:r>
              <w:rPr>
                <w:webHidden/>
              </w:rPr>
              <w:t>64</w:t>
            </w:r>
            <w:r>
              <w:rPr>
                <w:webHidden/>
              </w:rPr>
              <w:fldChar w:fldCharType="end"/>
            </w:r>
          </w:hyperlink>
        </w:p>
        <w:p w14:paraId="51E9617F" w14:textId="5ECC935C" w:rsidR="00E71264" w:rsidRDefault="00E71264">
          <w:pPr>
            <w:pStyle w:val="2b"/>
            <w:rPr>
              <w:rFonts w:asciiTheme="minorHAnsi" w:eastAsiaTheme="minorEastAsia" w:hAnsiTheme="minorHAnsi" w:cstheme="minorBidi"/>
              <w:b w:val="0"/>
              <w:bCs w:val="0"/>
              <w:kern w:val="2"/>
              <w14:ligatures w14:val="standardContextual"/>
            </w:rPr>
          </w:pPr>
          <w:hyperlink w:anchor="_Toc238572673" w:history="1">
            <w:r w:rsidRPr="009518F7">
              <w:rPr>
                <w:rStyle w:val="ac"/>
              </w:rPr>
              <w:t>6.7    Развитие корпоративной культуры</w:t>
            </w:r>
            <w:r>
              <w:rPr>
                <w:webHidden/>
              </w:rPr>
              <w:tab/>
            </w:r>
            <w:r>
              <w:rPr>
                <w:webHidden/>
              </w:rPr>
              <w:fldChar w:fldCharType="begin"/>
            </w:r>
            <w:r>
              <w:rPr>
                <w:webHidden/>
              </w:rPr>
              <w:instrText xml:space="preserve"> PAGEREF _Toc238572673 \h </w:instrText>
            </w:r>
            <w:r>
              <w:rPr>
                <w:webHidden/>
              </w:rPr>
            </w:r>
            <w:r>
              <w:rPr>
                <w:webHidden/>
              </w:rPr>
              <w:fldChar w:fldCharType="separate"/>
            </w:r>
            <w:r>
              <w:rPr>
                <w:webHidden/>
              </w:rPr>
              <w:t>67</w:t>
            </w:r>
            <w:r>
              <w:rPr>
                <w:webHidden/>
              </w:rPr>
              <w:fldChar w:fldCharType="end"/>
            </w:r>
          </w:hyperlink>
        </w:p>
        <w:p w14:paraId="014E38C1" w14:textId="0F9795ED" w:rsidR="00E71264" w:rsidRDefault="00E71264">
          <w:pPr>
            <w:pStyle w:val="1fa"/>
            <w:tabs>
              <w:tab w:val="left" w:pos="480"/>
            </w:tabs>
            <w:rPr>
              <w:rFonts w:asciiTheme="minorHAnsi" w:eastAsiaTheme="minorEastAsia" w:hAnsiTheme="minorHAnsi" w:cstheme="minorBidi"/>
              <w:b w:val="0"/>
              <w:bCs w:val="0"/>
              <w:kern w:val="2"/>
              <w14:ligatures w14:val="standardContextual"/>
            </w:rPr>
          </w:pPr>
          <w:hyperlink w:anchor="_Toc238572674" w:history="1">
            <w:r w:rsidRPr="009518F7">
              <w:rPr>
                <w:rStyle w:val="ac"/>
              </w:rPr>
              <w:t>7.</w:t>
            </w:r>
            <w:r>
              <w:rPr>
                <w:rFonts w:asciiTheme="minorHAnsi" w:eastAsiaTheme="minorEastAsia" w:hAnsiTheme="minorHAnsi" w:cstheme="minorBidi"/>
                <w:b w:val="0"/>
                <w:bCs w:val="0"/>
                <w:kern w:val="2"/>
                <w14:ligatures w14:val="standardContextual"/>
              </w:rPr>
              <w:tab/>
            </w:r>
            <w:r w:rsidRPr="009518F7">
              <w:rPr>
                <w:rStyle w:val="ac"/>
              </w:rPr>
              <w:t>ОХРАНА ОКРУЖАЮЩЕЙ СРЕДЫ</w:t>
            </w:r>
            <w:r>
              <w:rPr>
                <w:webHidden/>
              </w:rPr>
              <w:tab/>
            </w:r>
            <w:r>
              <w:rPr>
                <w:webHidden/>
              </w:rPr>
              <w:fldChar w:fldCharType="begin"/>
            </w:r>
            <w:r>
              <w:rPr>
                <w:webHidden/>
              </w:rPr>
              <w:instrText xml:space="preserve"> PAGEREF _Toc238572674 \h </w:instrText>
            </w:r>
            <w:r>
              <w:rPr>
                <w:webHidden/>
              </w:rPr>
            </w:r>
            <w:r>
              <w:rPr>
                <w:webHidden/>
              </w:rPr>
              <w:fldChar w:fldCharType="separate"/>
            </w:r>
            <w:r>
              <w:rPr>
                <w:webHidden/>
              </w:rPr>
              <w:t>68</w:t>
            </w:r>
            <w:r>
              <w:rPr>
                <w:webHidden/>
              </w:rPr>
              <w:fldChar w:fldCharType="end"/>
            </w:r>
          </w:hyperlink>
        </w:p>
        <w:p w14:paraId="30E40201" w14:textId="7409E5C3" w:rsidR="00E71264" w:rsidRDefault="00E71264">
          <w:pPr>
            <w:pStyle w:val="1fa"/>
            <w:tabs>
              <w:tab w:val="left" w:pos="480"/>
            </w:tabs>
            <w:rPr>
              <w:rFonts w:asciiTheme="minorHAnsi" w:eastAsiaTheme="minorEastAsia" w:hAnsiTheme="minorHAnsi" w:cstheme="minorBidi"/>
              <w:b w:val="0"/>
              <w:bCs w:val="0"/>
              <w:kern w:val="2"/>
              <w14:ligatures w14:val="standardContextual"/>
            </w:rPr>
          </w:pPr>
          <w:hyperlink w:anchor="_Toc238572675" w:history="1">
            <w:r w:rsidRPr="009518F7">
              <w:rPr>
                <w:rStyle w:val="ac"/>
              </w:rPr>
              <w:t>8.</w:t>
            </w:r>
            <w:r>
              <w:rPr>
                <w:rFonts w:asciiTheme="minorHAnsi" w:eastAsiaTheme="minorEastAsia" w:hAnsiTheme="minorHAnsi" w:cstheme="minorBidi"/>
                <w:b w:val="0"/>
                <w:bCs w:val="0"/>
                <w:kern w:val="2"/>
                <w14:ligatures w14:val="standardContextual"/>
              </w:rPr>
              <w:tab/>
            </w:r>
            <w:r w:rsidRPr="009518F7">
              <w:rPr>
                <w:rStyle w:val="ac"/>
              </w:rPr>
              <w:t>ОХРАНА ТРУДА И УРОВЕНЬ ПРОИЗВОДСТВЕННОГО ТРАВМАТИЗМА</w:t>
            </w:r>
            <w:r>
              <w:rPr>
                <w:webHidden/>
              </w:rPr>
              <w:tab/>
            </w:r>
            <w:r>
              <w:rPr>
                <w:webHidden/>
              </w:rPr>
              <w:fldChar w:fldCharType="begin"/>
            </w:r>
            <w:r>
              <w:rPr>
                <w:webHidden/>
              </w:rPr>
              <w:instrText xml:space="preserve"> PAGEREF _Toc238572675 \h </w:instrText>
            </w:r>
            <w:r>
              <w:rPr>
                <w:webHidden/>
              </w:rPr>
            </w:r>
            <w:r>
              <w:rPr>
                <w:webHidden/>
              </w:rPr>
              <w:fldChar w:fldCharType="separate"/>
            </w:r>
            <w:r>
              <w:rPr>
                <w:webHidden/>
              </w:rPr>
              <w:t>70</w:t>
            </w:r>
            <w:r>
              <w:rPr>
                <w:webHidden/>
              </w:rPr>
              <w:fldChar w:fldCharType="end"/>
            </w:r>
          </w:hyperlink>
        </w:p>
        <w:p w14:paraId="362DBB8E" w14:textId="03B3AE1C" w:rsidR="00E71264" w:rsidRDefault="00E71264">
          <w:pPr>
            <w:pStyle w:val="1fa"/>
            <w:tabs>
              <w:tab w:val="left" w:pos="480"/>
            </w:tabs>
            <w:rPr>
              <w:rFonts w:asciiTheme="minorHAnsi" w:eastAsiaTheme="minorEastAsia" w:hAnsiTheme="minorHAnsi" w:cstheme="minorBidi"/>
              <w:b w:val="0"/>
              <w:bCs w:val="0"/>
              <w:kern w:val="2"/>
              <w14:ligatures w14:val="standardContextual"/>
            </w:rPr>
          </w:pPr>
          <w:hyperlink w:anchor="_Toc238572676" w:history="1">
            <w:r w:rsidRPr="009518F7">
              <w:rPr>
                <w:rStyle w:val="ac"/>
              </w:rPr>
              <w:t>9.</w:t>
            </w:r>
            <w:r>
              <w:rPr>
                <w:rFonts w:asciiTheme="minorHAnsi" w:eastAsiaTheme="minorEastAsia" w:hAnsiTheme="minorHAnsi" w:cstheme="minorBidi"/>
                <w:b w:val="0"/>
                <w:bCs w:val="0"/>
                <w:kern w:val="2"/>
                <w14:ligatures w14:val="standardContextual"/>
              </w:rPr>
              <w:tab/>
            </w:r>
            <w:r w:rsidRPr="009518F7">
              <w:rPr>
                <w:rStyle w:val="ac"/>
              </w:rPr>
              <w:t>УПРАВЛЕНИЕ БЕЗОПАСНОСТЬЮ ПОДРЯДНЫХ ОРГАНИЗАЦИЙ</w:t>
            </w:r>
            <w:r>
              <w:rPr>
                <w:webHidden/>
              </w:rPr>
              <w:tab/>
            </w:r>
            <w:r>
              <w:rPr>
                <w:webHidden/>
              </w:rPr>
              <w:fldChar w:fldCharType="begin"/>
            </w:r>
            <w:r>
              <w:rPr>
                <w:webHidden/>
              </w:rPr>
              <w:instrText xml:space="preserve"> PAGEREF _Toc238572676 \h </w:instrText>
            </w:r>
            <w:r>
              <w:rPr>
                <w:webHidden/>
              </w:rPr>
            </w:r>
            <w:r>
              <w:rPr>
                <w:webHidden/>
              </w:rPr>
              <w:fldChar w:fldCharType="separate"/>
            </w:r>
            <w:r>
              <w:rPr>
                <w:webHidden/>
              </w:rPr>
              <w:t>72</w:t>
            </w:r>
            <w:r>
              <w:rPr>
                <w:webHidden/>
              </w:rPr>
              <w:fldChar w:fldCharType="end"/>
            </w:r>
          </w:hyperlink>
        </w:p>
        <w:p w14:paraId="1380F7BD" w14:textId="50F381F4" w:rsidR="00E71264" w:rsidRDefault="00E71264">
          <w:pPr>
            <w:pStyle w:val="2b"/>
            <w:rPr>
              <w:rFonts w:asciiTheme="minorHAnsi" w:eastAsiaTheme="minorEastAsia" w:hAnsiTheme="minorHAnsi" w:cstheme="minorBidi"/>
              <w:b w:val="0"/>
              <w:bCs w:val="0"/>
              <w:kern w:val="2"/>
              <w14:ligatures w14:val="standardContextual"/>
            </w:rPr>
          </w:pPr>
          <w:hyperlink w:anchor="_Toc238572677" w:history="1">
            <w:r w:rsidRPr="009518F7">
              <w:rPr>
                <w:rStyle w:val="ac"/>
              </w:rPr>
              <w:t>9.1 Стратегические цели</w:t>
            </w:r>
            <w:r>
              <w:rPr>
                <w:webHidden/>
              </w:rPr>
              <w:tab/>
            </w:r>
            <w:r>
              <w:rPr>
                <w:webHidden/>
              </w:rPr>
              <w:fldChar w:fldCharType="begin"/>
            </w:r>
            <w:r>
              <w:rPr>
                <w:webHidden/>
              </w:rPr>
              <w:instrText xml:space="preserve"> PAGEREF _Toc238572677 \h </w:instrText>
            </w:r>
            <w:r>
              <w:rPr>
                <w:webHidden/>
              </w:rPr>
            </w:r>
            <w:r>
              <w:rPr>
                <w:webHidden/>
              </w:rPr>
              <w:fldChar w:fldCharType="separate"/>
            </w:r>
            <w:r>
              <w:rPr>
                <w:webHidden/>
              </w:rPr>
              <w:t>73</w:t>
            </w:r>
            <w:r>
              <w:rPr>
                <w:webHidden/>
              </w:rPr>
              <w:fldChar w:fldCharType="end"/>
            </w:r>
          </w:hyperlink>
        </w:p>
        <w:p w14:paraId="55ACD1D8" w14:textId="686C9222" w:rsidR="00E71264" w:rsidRDefault="00E71264">
          <w:pPr>
            <w:pStyle w:val="2b"/>
            <w:rPr>
              <w:rFonts w:asciiTheme="minorHAnsi" w:eastAsiaTheme="minorEastAsia" w:hAnsiTheme="minorHAnsi" w:cstheme="minorBidi"/>
              <w:b w:val="0"/>
              <w:bCs w:val="0"/>
              <w:kern w:val="2"/>
              <w14:ligatures w14:val="standardContextual"/>
            </w:rPr>
          </w:pPr>
          <w:hyperlink w:anchor="_Toc238572678" w:history="1">
            <w:r w:rsidRPr="009518F7">
              <w:rPr>
                <w:rStyle w:val="ac"/>
              </w:rPr>
              <w:t>9.2 Проверки и аудиты систем управления безопасностью</w:t>
            </w:r>
            <w:r>
              <w:rPr>
                <w:webHidden/>
              </w:rPr>
              <w:tab/>
            </w:r>
            <w:r>
              <w:rPr>
                <w:webHidden/>
              </w:rPr>
              <w:fldChar w:fldCharType="begin"/>
            </w:r>
            <w:r>
              <w:rPr>
                <w:webHidden/>
              </w:rPr>
              <w:instrText xml:space="preserve"> PAGEREF _Toc238572678 \h </w:instrText>
            </w:r>
            <w:r>
              <w:rPr>
                <w:webHidden/>
              </w:rPr>
            </w:r>
            <w:r>
              <w:rPr>
                <w:webHidden/>
              </w:rPr>
              <w:fldChar w:fldCharType="separate"/>
            </w:r>
            <w:r>
              <w:rPr>
                <w:webHidden/>
              </w:rPr>
              <w:t>75</w:t>
            </w:r>
            <w:r>
              <w:rPr>
                <w:webHidden/>
              </w:rPr>
              <w:fldChar w:fldCharType="end"/>
            </w:r>
          </w:hyperlink>
        </w:p>
        <w:p w14:paraId="61FB308C" w14:textId="3389D08B" w:rsidR="00E71264" w:rsidRDefault="00E71264">
          <w:pPr>
            <w:pStyle w:val="1fa"/>
            <w:tabs>
              <w:tab w:val="left" w:pos="720"/>
            </w:tabs>
            <w:rPr>
              <w:rFonts w:asciiTheme="minorHAnsi" w:eastAsiaTheme="minorEastAsia" w:hAnsiTheme="minorHAnsi" w:cstheme="minorBidi"/>
              <w:b w:val="0"/>
              <w:bCs w:val="0"/>
              <w:kern w:val="2"/>
              <w14:ligatures w14:val="standardContextual"/>
            </w:rPr>
          </w:pPr>
          <w:hyperlink w:anchor="_Toc238572679" w:history="1">
            <w:r w:rsidRPr="009518F7">
              <w:rPr>
                <w:rStyle w:val="ac"/>
              </w:rPr>
              <w:t>10.</w:t>
            </w:r>
            <w:r>
              <w:rPr>
                <w:rFonts w:asciiTheme="minorHAnsi" w:eastAsiaTheme="minorEastAsia" w:hAnsiTheme="minorHAnsi" w:cstheme="minorBidi"/>
                <w:b w:val="0"/>
                <w:bCs w:val="0"/>
                <w:kern w:val="2"/>
                <w14:ligatures w14:val="standardContextual"/>
              </w:rPr>
              <w:tab/>
            </w:r>
            <w:r w:rsidRPr="009518F7">
              <w:rPr>
                <w:rStyle w:val="ac"/>
              </w:rPr>
              <w:t>ПРОВЕРКА ЗНАНИЙ РАБОТНИКОВ В ОБЛАСТИ ИНФОРМАЦИОННОЙ БЕЗОПАСНОСТИ</w:t>
            </w:r>
            <w:r>
              <w:rPr>
                <w:webHidden/>
              </w:rPr>
              <w:tab/>
            </w:r>
            <w:r>
              <w:rPr>
                <w:webHidden/>
              </w:rPr>
              <w:fldChar w:fldCharType="begin"/>
            </w:r>
            <w:r>
              <w:rPr>
                <w:webHidden/>
              </w:rPr>
              <w:instrText xml:space="preserve"> PAGEREF _Toc238572679 \h </w:instrText>
            </w:r>
            <w:r>
              <w:rPr>
                <w:webHidden/>
              </w:rPr>
            </w:r>
            <w:r>
              <w:rPr>
                <w:webHidden/>
              </w:rPr>
              <w:fldChar w:fldCharType="separate"/>
            </w:r>
            <w:r>
              <w:rPr>
                <w:webHidden/>
              </w:rPr>
              <w:t>76</w:t>
            </w:r>
            <w:r>
              <w:rPr>
                <w:webHidden/>
              </w:rPr>
              <w:fldChar w:fldCharType="end"/>
            </w:r>
          </w:hyperlink>
        </w:p>
        <w:p w14:paraId="7C8245F8" w14:textId="5A646CA1" w:rsidR="00E71264" w:rsidRDefault="00E71264">
          <w:pPr>
            <w:pStyle w:val="1fa"/>
            <w:rPr>
              <w:rFonts w:asciiTheme="minorHAnsi" w:eastAsiaTheme="minorEastAsia" w:hAnsiTheme="minorHAnsi" w:cstheme="minorBidi"/>
              <w:b w:val="0"/>
              <w:bCs w:val="0"/>
              <w:kern w:val="2"/>
              <w14:ligatures w14:val="standardContextual"/>
            </w:rPr>
          </w:pPr>
          <w:hyperlink w:anchor="_Toc238572680" w:history="1">
            <w:r w:rsidRPr="009518F7">
              <w:rPr>
                <w:rStyle w:val="ac"/>
              </w:rPr>
              <w:t>11. ВНЕШНИЙ АУДИТ ГОДОВОЙ ФИНАНСОВОЙ ОТЧЕТНОСТИ</w:t>
            </w:r>
            <w:r>
              <w:rPr>
                <w:webHidden/>
              </w:rPr>
              <w:tab/>
            </w:r>
            <w:r>
              <w:rPr>
                <w:webHidden/>
              </w:rPr>
              <w:fldChar w:fldCharType="begin"/>
            </w:r>
            <w:r>
              <w:rPr>
                <w:webHidden/>
              </w:rPr>
              <w:instrText xml:space="preserve"> PAGEREF _Toc238572680 \h </w:instrText>
            </w:r>
            <w:r>
              <w:rPr>
                <w:webHidden/>
              </w:rPr>
            </w:r>
            <w:r>
              <w:rPr>
                <w:webHidden/>
              </w:rPr>
              <w:fldChar w:fldCharType="separate"/>
            </w:r>
            <w:r>
              <w:rPr>
                <w:webHidden/>
              </w:rPr>
              <w:t>76</w:t>
            </w:r>
            <w:r>
              <w:rPr>
                <w:webHidden/>
              </w:rPr>
              <w:fldChar w:fldCharType="end"/>
            </w:r>
          </w:hyperlink>
        </w:p>
        <w:p w14:paraId="2CC33681" w14:textId="2946B781" w:rsidR="00E71264" w:rsidRDefault="00E71264">
          <w:pPr>
            <w:pStyle w:val="2b"/>
            <w:rPr>
              <w:rFonts w:asciiTheme="minorHAnsi" w:eastAsiaTheme="minorEastAsia" w:hAnsiTheme="minorHAnsi" w:cstheme="minorBidi"/>
              <w:b w:val="0"/>
              <w:bCs w:val="0"/>
              <w:kern w:val="2"/>
              <w14:ligatures w14:val="standardContextual"/>
            </w:rPr>
          </w:pPr>
          <w:hyperlink w:anchor="_Toc238572681" w:history="1">
            <w:r w:rsidRPr="009518F7">
              <w:rPr>
                <w:rStyle w:val="ac"/>
              </w:rPr>
              <w:t>11.1    Информация о внешнем аудиторе</w:t>
            </w:r>
            <w:r>
              <w:rPr>
                <w:webHidden/>
              </w:rPr>
              <w:tab/>
            </w:r>
            <w:r>
              <w:rPr>
                <w:webHidden/>
              </w:rPr>
              <w:fldChar w:fldCharType="begin"/>
            </w:r>
            <w:r>
              <w:rPr>
                <w:webHidden/>
              </w:rPr>
              <w:instrText xml:space="preserve"> PAGEREF _Toc238572681 \h </w:instrText>
            </w:r>
            <w:r>
              <w:rPr>
                <w:webHidden/>
              </w:rPr>
            </w:r>
            <w:r>
              <w:rPr>
                <w:webHidden/>
              </w:rPr>
              <w:fldChar w:fldCharType="separate"/>
            </w:r>
            <w:r>
              <w:rPr>
                <w:webHidden/>
              </w:rPr>
              <w:t>76</w:t>
            </w:r>
            <w:r>
              <w:rPr>
                <w:webHidden/>
              </w:rPr>
              <w:fldChar w:fldCharType="end"/>
            </w:r>
          </w:hyperlink>
        </w:p>
        <w:p w14:paraId="580EACA2" w14:textId="5EC10470" w:rsidR="00E71264" w:rsidRDefault="00E71264">
          <w:pPr>
            <w:pStyle w:val="2b"/>
            <w:rPr>
              <w:rFonts w:asciiTheme="minorHAnsi" w:eastAsiaTheme="minorEastAsia" w:hAnsiTheme="minorHAnsi" w:cstheme="minorBidi"/>
              <w:b w:val="0"/>
              <w:bCs w:val="0"/>
              <w:kern w:val="2"/>
              <w14:ligatures w14:val="standardContextual"/>
            </w:rPr>
          </w:pPr>
          <w:hyperlink w:anchor="_Toc238572682" w:history="1">
            <w:r w:rsidRPr="009518F7">
              <w:rPr>
                <w:rStyle w:val="ac"/>
              </w:rPr>
              <w:t>11.2 Политика Общества в отношении аудиторов</w:t>
            </w:r>
            <w:r>
              <w:rPr>
                <w:webHidden/>
              </w:rPr>
              <w:tab/>
            </w:r>
            <w:r>
              <w:rPr>
                <w:webHidden/>
              </w:rPr>
              <w:fldChar w:fldCharType="begin"/>
            </w:r>
            <w:r>
              <w:rPr>
                <w:webHidden/>
              </w:rPr>
              <w:instrText xml:space="preserve"> PAGEREF _Toc238572682 \h </w:instrText>
            </w:r>
            <w:r>
              <w:rPr>
                <w:webHidden/>
              </w:rPr>
            </w:r>
            <w:r>
              <w:rPr>
                <w:webHidden/>
              </w:rPr>
              <w:fldChar w:fldCharType="separate"/>
            </w:r>
            <w:r>
              <w:rPr>
                <w:webHidden/>
              </w:rPr>
              <w:t>77</w:t>
            </w:r>
            <w:r>
              <w:rPr>
                <w:webHidden/>
              </w:rPr>
              <w:fldChar w:fldCharType="end"/>
            </w:r>
          </w:hyperlink>
        </w:p>
        <w:p w14:paraId="46019E6A" w14:textId="3F4849FF" w:rsidR="00E71264" w:rsidRDefault="00E71264">
          <w:pPr>
            <w:pStyle w:val="2b"/>
            <w:rPr>
              <w:rFonts w:asciiTheme="minorHAnsi" w:eastAsiaTheme="minorEastAsia" w:hAnsiTheme="minorHAnsi" w:cstheme="minorBidi"/>
              <w:b w:val="0"/>
              <w:bCs w:val="0"/>
              <w:kern w:val="2"/>
              <w14:ligatures w14:val="standardContextual"/>
            </w:rPr>
          </w:pPr>
          <w:hyperlink w:anchor="_Toc238572683" w:history="1">
            <w:r w:rsidRPr="009518F7">
              <w:rPr>
                <w:rStyle w:val="ac"/>
              </w:rPr>
              <w:t>11.3. Заключение аудитора и финансовая отчетность с примечаниями.</w:t>
            </w:r>
            <w:r>
              <w:rPr>
                <w:webHidden/>
              </w:rPr>
              <w:tab/>
            </w:r>
            <w:r>
              <w:rPr>
                <w:webHidden/>
              </w:rPr>
              <w:fldChar w:fldCharType="begin"/>
            </w:r>
            <w:r>
              <w:rPr>
                <w:webHidden/>
              </w:rPr>
              <w:instrText xml:space="preserve"> PAGEREF _Toc238572683 \h </w:instrText>
            </w:r>
            <w:r>
              <w:rPr>
                <w:webHidden/>
              </w:rPr>
            </w:r>
            <w:r>
              <w:rPr>
                <w:webHidden/>
              </w:rPr>
              <w:fldChar w:fldCharType="separate"/>
            </w:r>
            <w:r>
              <w:rPr>
                <w:webHidden/>
              </w:rPr>
              <w:t>77</w:t>
            </w:r>
            <w:r>
              <w:rPr>
                <w:webHidden/>
              </w:rPr>
              <w:fldChar w:fldCharType="end"/>
            </w:r>
          </w:hyperlink>
        </w:p>
        <w:p w14:paraId="472720FF" w14:textId="149B678A" w:rsidR="00E71264" w:rsidRDefault="00E71264">
          <w:pPr>
            <w:pStyle w:val="1fa"/>
            <w:rPr>
              <w:rFonts w:asciiTheme="minorHAnsi" w:eastAsiaTheme="minorEastAsia" w:hAnsiTheme="minorHAnsi" w:cstheme="minorBidi"/>
              <w:b w:val="0"/>
              <w:bCs w:val="0"/>
              <w:kern w:val="2"/>
              <w14:ligatures w14:val="standardContextual"/>
            </w:rPr>
          </w:pPr>
          <w:hyperlink w:anchor="_Toc238572684" w:history="1">
            <w:r w:rsidRPr="009518F7">
              <w:rPr>
                <w:rStyle w:val="ac"/>
              </w:rPr>
              <w:t>12. СТРАТЕГИЧЕСКИЙ ОБЗОР И ПЕРСПЕКТИВЫ РАЗВИТИЯ НА 2026–2030 ГОДЫ</w:t>
            </w:r>
            <w:r>
              <w:rPr>
                <w:webHidden/>
              </w:rPr>
              <w:tab/>
            </w:r>
            <w:r>
              <w:rPr>
                <w:webHidden/>
              </w:rPr>
              <w:fldChar w:fldCharType="begin"/>
            </w:r>
            <w:r>
              <w:rPr>
                <w:webHidden/>
              </w:rPr>
              <w:instrText xml:space="preserve"> PAGEREF _Toc238572684 \h </w:instrText>
            </w:r>
            <w:r>
              <w:rPr>
                <w:webHidden/>
              </w:rPr>
            </w:r>
            <w:r>
              <w:rPr>
                <w:webHidden/>
              </w:rPr>
              <w:fldChar w:fldCharType="separate"/>
            </w:r>
            <w:r>
              <w:rPr>
                <w:webHidden/>
              </w:rPr>
              <w:t>77</w:t>
            </w:r>
            <w:r>
              <w:rPr>
                <w:webHidden/>
              </w:rPr>
              <w:fldChar w:fldCharType="end"/>
            </w:r>
          </w:hyperlink>
        </w:p>
        <w:p w14:paraId="4329C455" w14:textId="2F121351" w:rsidR="00E71264" w:rsidRDefault="00E71264">
          <w:pPr>
            <w:pStyle w:val="2b"/>
            <w:rPr>
              <w:rFonts w:asciiTheme="minorHAnsi" w:eastAsiaTheme="minorEastAsia" w:hAnsiTheme="minorHAnsi" w:cstheme="minorBidi"/>
              <w:b w:val="0"/>
              <w:bCs w:val="0"/>
              <w:kern w:val="2"/>
              <w14:ligatures w14:val="standardContextual"/>
            </w:rPr>
          </w:pPr>
          <w:hyperlink w:anchor="_Toc238572685" w:history="1">
            <w:r w:rsidRPr="009518F7">
              <w:rPr>
                <w:rStyle w:val="ac"/>
              </w:rPr>
              <w:t>13. ЗАКЛЮЧЕНИЕ</w:t>
            </w:r>
            <w:r>
              <w:rPr>
                <w:webHidden/>
              </w:rPr>
              <w:tab/>
            </w:r>
            <w:r>
              <w:rPr>
                <w:webHidden/>
              </w:rPr>
              <w:fldChar w:fldCharType="begin"/>
            </w:r>
            <w:r>
              <w:rPr>
                <w:webHidden/>
              </w:rPr>
              <w:instrText xml:space="preserve"> PAGEREF _Toc238572685 \h </w:instrText>
            </w:r>
            <w:r>
              <w:rPr>
                <w:webHidden/>
              </w:rPr>
            </w:r>
            <w:r>
              <w:rPr>
                <w:webHidden/>
              </w:rPr>
              <w:fldChar w:fldCharType="separate"/>
            </w:r>
            <w:r>
              <w:rPr>
                <w:webHidden/>
              </w:rPr>
              <w:t>80</w:t>
            </w:r>
            <w:r>
              <w:rPr>
                <w:webHidden/>
              </w:rPr>
              <w:fldChar w:fldCharType="end"/>
            </w:r>
          </w:hyperlink>
        </w:p>
        <w:p w14:paraId="02FFCC40" w14:textId="345DC7B9" w:rsidR="00862B90" w:rsidRDefault="00862B90" w:rsidP="001926A5">
          <w:r>
            <w:rPr>
              <w:b/>
              <w:bCs/>
            </w:rPr>
            <w:fldChar w:fldCharType="end"/>
          </w:r>
        </w:p>
      </w:sdtContent>
    </w:sdt>
    <w:p w14:paraId="58A10372" w14:textId="77777777" w:rsidR="000770B6" w:rsidRPr="005016A1" w:rsidRDefault="000770B6" w:rsidP="002471DF">
      <w:pPr>
        <w:pStyle w:val="aff3"/>
        <w:tabs>
          <w:tab w:val="left" w:pos="567"/>
        </w:tabs>
        <w:ind w:firstLine="567"/>
        <w:rPr>
          <w:rFonts w:ascii="Times New Roman" w:hAnsi="Times New Roman"/>
          <w:b/>
          <w:sz w:val="28"/>
          <w:szCs w:val="28"/>
        </w:rPr>
      </w:pPr>
    </w:p>
    <w:p w14:paraId="340E0667" w14:textId="77777777" w:rsidR="000770B6" w:rsidRPr="005016A1" w:rsidRDefault="000770B6" w:rsidP="002471DF">
      <w:pPr>
        <w:pStyle w:val="aff3"/>
        <w:tabs>
          <w:tab w:val="left" w:pos="567"/>
        </w:tabs>
        <w:ind w:firstLine="567"/>
        <w:rPr>
          <w:rFonts w:ascii="Times New Roman" w:hAnsi="Times New Roman"/>
          <w:b/>
          <w:sz w:val="28"/>
          <w:szCs w:val="28"/>
        </w:rPr>
      </w:pPr>
    </w:p>
    <w:p w14:paraId="19187D07" w14:textId="77777777" w:rsidR="000770B6" w:rsidRDefault="000770B6" w:rsidP="002471DF">
      <w:pPr>
        <w:pStyle w:val="aff3"/>
        <w:tabs>
          <w:tab w:val="left" w:pos="567"/>
        </w:tabs>
        <w:ind w:firstLine="567"/>
        <w:rPr>
          <w:rFonts w:ascii="Times New Roman" w:hAnsi="Times New Roman"/>
          <w:b/>
          <w:sz w:val="28"/>
          <w:szCs w:val="28"/>
        </w:rPr>
      </w:pPr>
    </w:p>
    <w:p w14:paraId="6721B7BE" w14:textId="77777777" w:rsidR="002E7EFA" w:rsidRDefault="002E7EFA" w:rsidP="002471DF">
      <w:pPr>
        <w:pStyle w:val="aff3"/>
        <w:tabs>
          <w:tab w:val="left" w:pos="567"/>
        </w:tabs>
        <w:ind w:firstLine="567"/>
        <w:rPr>
          <w:rFonts w:ascii="Times New Roman" w:hAnsi="Times New Roman"/>
          <w:b/>
          <w:sz w:val="28"/>
          <w:szCs w:val="28"/>
        </w:rPr>
      </w:pPr>
    </w:p>
    <w:p w14:paraId="1392D0DD" w14:textId="77777777" w:rsidR="002E7EFA" w:rsidRDefault="002E7EFA" w:rsidP="002471DF">
      <w:pPr>
        <w:pStyle w:val="aff3"/>
        <w:tabs>
          <w:tab w:val="left" w:pos="567"/>
        </w:tabs>
        <w:ind w:firstLine="567"/>
        <w:rPr>
          <w:rFonts w:ascii="Times New Roman" w:hAnsi="Times New Roman"/>
          <w:b/>
          <w:sz w:val="28"/>
          <w:szCs w:val="28"/>
        </w:rPr>
      </w:pPr>
    </w:p>
    <w:p w14:paraId="026363CA" w14:textId="77777777" w:rsidR="002E7EFA" w:rsidRDefault="002E7EFA" w:rsidP="002471DF">
      <w:pPr>
        <w:pStyle w:val="aff3"/>
        <w:tabs>
          <w:tab w:val="left" w:pos="567"/>
        </w:tabs>
        <w:ind w:firstLine="567"/>
        <w:rPr>
          <w:rFonts w:ascii="Times New Roman" w:hAnsi="Times New Roman"/>
          <w:b/>
          <w:sz w:val="28"/>
          <w:szCs w:val="28"/>
        </w:rPr>
      </w:pPr>
    </w:p>
    <w:p w14:paraId="5741902A" w14:textId="77777777" w:rsidR="00B57A4F" w:rsidRDefault="00B57A4F" w:rsidP="002471DF">
      <w:pPr>
        <w:pStyle w:val="aff3"/>
        <w:tabs>
          <w:tab w:val="left" w:pos="567"/>
        </w:tabs>
        <w:ind w:firstLine="567"/>
        <w:rPr>
          <w:rFonts w:ascii="Times New Roman" w:hAnsi="Times New Roman"/>
          <w:b/>
          <w:sz w:val="28"/>
          <w:szCs w:val="28"/>
        </w:rPr>
      </w:pPr>
    </w:p>
    <w:p w14:paraId="64455D9C" w14:textId="77777777" w:rsidR="00B57A4F" w:rsidRDefault="00B57A4F" w:rsidP="002471DF">
      <w:pPr>
        <w:pStyle w:val="aff3"/>
        <w:tabs>
          <w:tab w:val="left" w:pos="567"/>
        </w:tabs>
        <w:ind w:firstLine="567"/>
        <w:rPr>
          <w:rFonts w:ascii="Times New Roman" w:hAnsi="Times New Roman"/>
          <w:b/>
          <w:sz w:val="28"/>
          <w:szCs w:val="28"/>
        </w:rPr>
      </w:pPr>
    </w:p>
    <w:p w14:paraId="2C045EC1" w14:textId="77777777" w:rsidR="00B57A4F" w:rsidRDefault="00B57A4F" w:rsidP="002471DF">
      <w:pPr>
        <w:pStyle w:val="aff3"/>
        <w:tabs>
          <w:tab w:val="left" w:pos="567"/>
        </w:tabs>
        <w:ind w:firstLine="567"/>
        <w:rPr>
          <w:rFonts w:ascii="Times New Roman" w:hAnsi="Times New Roman"/>
          <w:b/>
          <w:sz w:val="28"/>
          <w:szCs w:val="28"/>
        </w:rPr>
      </w:pPr>
    </w:p>
    <w:p w14:paraId="14258735" w14:textId="77777777" w:rsidR="00B57A4F" w:rsidRDefault="00B57A4F" w:rsidP="002471DF">
      <w:pPr>
        <w:pStyle w:val="aff3"/>
        <w:tabs>
          <w:tab w:val="left" w:pos="567"/>
        </w:tabs>
        <w:ind w:firstLine="567"/>
        <w:rPr>
          <w:rFonts w:ascii="Times New Roman" w:hAnsi="Times New Roman"/>
          <w:b/>
          <w:sz w:val="28"/>
          <w:szCs w:val="28"/>
        </w:rPr>
      </w:pPr>
    </w:p>
    <w:p w14:paraId="43CBABF5" w14:textId="77777777" w:rsidR="00B57A4F" w:rsidRDefault="00B57A4F" w:rsidP="002471DF">
      <w:pPr>
        <w:pStyle w:val="aff3"/>
        <w:tabs>
          <w:tab w:val="left" w:pos="567"/>
        </w:tabs>
        <w:ind w:firstLine="567"/>
        <w:rPr>
          <w:rFonts w:ascii="Times New Roman" w:hAnsi="Times New Roman"/>
          <w:b/>
          <w:sz w:val="28"/>
          <w:szCs w:val="28"/>
        </w:rPr>
      </w:pPr>
    </w:p>
    <w:p w14:paraId="0204E22F" w14:textId="77777777" w:rsidR="00B57A4F" w:rsidRDefault="00B57A4F" w:rsidP="002471DF">
      <w:pPr>
        <w:pStyle w:val="aff3"/>
        <w:tabs>
          <w:tab w:val="left" w:pos="567"/>
        </w:tabs>
        <w:ind w:firstLine="567"/>
        <w:rPr>
          <w:rFonts w:ascii="Times New Roman" w:hAnsi="Times New Roman"/>
          <w:b/>
          <w:sz w:val="28"/>
          <w:szCs w:val="28"/>
        </w:rPr>
      </w:pPr>
    </w:p>
    <w:p w14:paraId="2CE3F9E6" w14:textId="77777777" w:rsidR="00B57A4F" w:rsidRDefault="00B57A4F" w:rsidP="002471DF">
      <w:pPr>
        <w:pStyle w:val="aff3"/>
        <w:tabs>
          <w:tab w:val="left" w:pos="567"/>
        </w:tabs>
        <w:ind w:firstLine="567"/>
        <w:rPr>
          <w:rFonts w:ascii="Times New Roman" w:hAnsi="Times New Roman"/>
          <w:b/>
          <w:sz w:val="28"/>
          <w:szCs w:val="28"/>
        </w:rPr>
      </w:pPr>
    </w:p>
    <w:p w14:paraId="566DBF21" w14:textId="77777777" w:rsidR="00B57A4F" w:rsidRDefault="00B57A4F" w:rsidP="002471DF">
      <w:pPr>
        <w:pStyle w:val="aff3"/>
        <w:tabs>
          <w:tab w:val="left" w:pos="567"/>
        </w:tabs>
        <w:ind w:firstLine="567"/>
        <w:rPr>
          <w:rFonts w:ascii="Times New Roman" w:hAnsi="Times New Roman"/>
          <w:b/>
          <w:sz w:val="28"/>
          <w:szCs w:val="28"/>
        </w:rPr>
      </w:pPr>
    </w:p>
    <w:p w14:paraId="79B0D8A4" w14:textId="77777777" w:rsidR="00B57A4F" w:rsidRDefault="00B57A4F" w:rsidP="002471DF">
      <w:pPr>
        <w:pStyle w:val="aff3"/>
        <w:tabs>
          <w:tab w:val="left" w:pos="567"/>
        </w:tabs>
        <w:ind w:firstLine="567"/>
        <w:rPr>
          <w:rFonts w:ascii="Times New Roman" w:hAnsi="Times New Roman"/>
          <w:b/>
          <w:sz w:val="28"/>
          <w:szCs w:val="28"/>
        </w:rPr>
      </w:pPr>
    </w:p>
    <w:p w14:paraId="4B26552B" w14:textId="77777777" w:rsidR="00B57A4F" w:rsidRDefault="00B57A4F" w:rsidP="002471DF">
      <w:pPr>
        <w:pStyle w:val="aff3"/>
        <w:tabs>
          <w:tab w:val="left" w:pos="567"/>
        </w:tabs>
        <w:ind w:firstLine="567"/>
        <w:rPr>
          <w:rFonts w:ascii="Times New Roman" w:hAnsi="Times New Roman"/>
          <w:b/>
          <w:sz w:val="28"/>
          <w:szCs w:val="28"/>
        </w:rPr>
      </w:pPr>
    </w:p>
    <w:p w14:paraId="096F81C6" w14:textId="77777777" w:rsidR="00B57A4F" w:rsidRDefault="00B57A4F" w:rsidP="002471DF">
      <w:pPr>
        <w:pStyle w:val="aff3"/>
        <w:tabs>
          <w:tab w:val="left" w:pos="567"/>
        </w:tabs>
        <w:ind w:firstLine="567"/>
        <w:rPr>
          <w:rFonts w:ascii="Times New Roman" w:hAnsi="Times New Roman"/>
          <w:b/>
          <w:sz w:val="28"/>
          <w:szCs w:val="28"/>
        </w:rPr>
      </w:pPr>
    </w:p>
    <w:p w14:paraId="3BF723E1" w14:textId="77777777" w:rsidR="00B57A4F" w:rsidRDefault="00B57A4F" w:rsidP="002471DF">
      <w:pPr>
        <w:pStyle w:val="aff3"/>
        <w:tabs>
          <w:tab w:val="left" w:pos="567"/>
        </w:tabs>
        <w:ind w:firstLine="567"/>
        <w:rPr>
          <w:rFonts w:ascii="Times New Roman" w:hAnsi="Times New Roman"/>
          <w:b/>
          <w:sz w:val="28"/>
          <w:szCs w:val="28"/>
        </w:rPr>
      </w:pPr>
    </w:p>
    <w:p w14:paraId="0955DFE2" w14:textId="77777777" w:rsidR="00B57A4F" w:rsidRDefault="00B57A4F" w:rsidP="002471DF">
      <w:pPr>
        <w:pStyle w:val="aff3"/>
        <w:tabs>
          <w:tab w:val="left" w:pos="567"/>
        </w:tabs>
        <w:ind w:firstLine="567"/>
        <w:rPr>
          <w:rFonts w:ascii="Times New Roman" w:hAnsi="Times New Roman"/>
          <w:b/>
          <w:sz w:val="28"/>
          <w:szCs w:val="28"/>
        </w:rPr>
      </w:pPr>
    </w:p>
    <w:p w14:paraId="014F102C" w14:textId="77777777" w:rsidR="00B57A4F" w:rsidRDefault="00B57A4F" w:rsidP="002471DF">
      <w:pPr>
        <w:pStyle w:val="aff3"/>
        <w:tabs>
          <w:tab w:val="left" w:pos="567"/>
        </w:tabs>
        <w:ind w:firstLine="567"/>
        <w:rPr>
          <w:rFonts w:ascii="Times New Roman" w:hAnsi="Times New Roman"/>
          <w:b/>
          <w:sz w:val="28"/>
          <w:szCs w:val="28"/>
        </w:rPr>
      </w:pPr>
    </w:p>
    <w:p w14:paraId="240C70B5" w14:textId="77777777" w:rsidR="00B57A4F" w:rsidRDefault="00B57A4F" w:rsidP="002471DF">
      <w:pPr>
        <w:pStyle w:val="aff3"/>
        <w:tabs>
          <w:tab w:val="left" w:pos="567"/>
        </w:tabs>
        <w:ind w:firstLine="567"/>
        <w:rPr>
          <w:rFonts w:ascii="Times New Roman" w:hAnsi="Times New Roman"/>
          <w:b/>
          <w:sz w:val="28"/>
          <w:szCs w:val="28"/>
        </w:rPr>
      </w:pPr>
    </w:p>
    <w:p w14:paraId="6FC8EF4A" w14:textId="77777777" w:rsidR="00B57A4F" w:rsidRDefault="00B57A4F" w:rsidP="002471DF">
      <w:pPr>
        <w:pStyle w:val="aff3"/>
        <w:tabs>
          <w:tab w:val="left" w:pos="567"/>
        </w:tabs>
        <w:ind w:firstLine="567"/>
        <w:rPr>
          <w:rFonts w:ascii="Times New Roman" w:hAnsi="Times New Roman"/>
          <w:b/>
          <w:sz w:val="28"/>
          <w:szCs w:val="28"/>
        </w:rPr>
      </w:pPr>
    </w:p>
    <w:p w14:paraId="74939E2F" w14:textId="77777777" w:rsidR="00B57A4F" w:rsidRDefault="00B57A4F" w:rsidP="002471DF">
      <w:pPr>
        <w:pStyle w:val="aff3"/>
        <w:tabs>
          <w:tab w:val="left" w:pos="567"/>
        </w:tabs>
        <w:ind w:firstLine="567"/>
        <w:rPr>
          <w:rFonts w:ascii="Times New Roman" w:hAnsi="Times New Roman"/>
          <w:b/>
          <w:sz w:val="28"/>
          <w:szCs w:val="28"/>
        </w:rPr>
      </w:pPr>
    </w:p>
    <w:p w14:paraId="4FDF2A81" w14:textId="77777777" w:rsidR="00B57A4F" w:rsidRDefault="00B57A4F" w:rsidP="002471DF">
      <w:pPr>
        <w:pStyle w:val="aff3"/>
        <w:tabs>
          <w:tab w:val="left" w:pos="567"/>
        </w:tabs>
        <w:ind w:firstLine="567"/>
        <w:rPr>
          <w:rFonts w:ascii="Times New Roman" w:hAnsi="Times New Roman"/>
          <w:b/>
          <w:sz w:val="28"/>
          <w:szCs w:val="28"/>
        </w:rPr>
      </w:pPr>
    </w:p>
    <w:p w14:paraId="0A59A167" w14:textId="77777777" w:rsidR="00B57A4F" w:rsidRDefault="00B57A4F" w:rsidP="002471DF">
      <w:pPr>
        <w:pStyle w:val="aff3"/>
        <w:tabs>
          <w:tab w:val="left" w:pos="567"/>
        </w:tabs>
        <w:ind w:firstLine="567"/>
        <w:rPr>
          <w:rFonts w:ascii="Times New Roman" w:hAnsi="Times New Roman"/>
          <w:b/>
          <w:sz w:val="28"/>
          <w:szCs w:val="28"/>
        </w:rPr>
      </w:pPr>
    </w:p>
    <w:p w14:paraId="0E22B52F" w14:textId="77777777" w:rsidR="00B57A4F" w:rsidRDefault="00B57A4F" w:rsidP="002471DF">
      <w:pPr>
        <w:pStyle w:val="aff3"/>
        <w:tabs>
          <w:tab w:val="left" w:pos="567"/>
        </w:tabs>
        <w:ind w:firstLine="567"/>
        <w:rPr>
          <w:rFonts w:ascii="Times New Roman" w:hAnsi="Times New Roman"/>
          <w:b/>
          <w:sz w:val="28"/>
          <w:szCs w:val="28"/>
        </w:rPr>
      </w:pPr>
    </w:p>
    <w:p w14:paraId="2423AD3B" w14:textId="77777777" w:rsidR="00B57A4F" w:rsidRDefault="00B57A4F" w:rsidP="002471DF">
      <w:pPr>
        <w:pStyle w:val="aff3"/>
        <w:tabs>
          <w:tab w:val="left" w:pos="567"/>
        </w:tabs>
        <w:ind w:firstLine="567"/>
        <w:rPr>
          <w:rFonts w:ascii="Times New Roman" w:hAnsi="Times New Roman"/>
          <w:b/>
          <w:sz w:val="28"/>
          <w:szCs w:val="28"/>
        </w:rPr>
      </w:pPr>
    </w:p>
    <w:p w14:paraId="72C6DEF0" w14:textId="77777777" w:rsidR="00B57A4F" w:rsidRDefault="00B57A4F" w:rsidP="002471DF">
      <w:pPr>
        <w:pStyle w:val="aff3"/>
        <w:tabs>
          <w:tab w:val="left" w:pos="567"/>
        </w:tabs>
        <w:ind w:firstLine="567"/>
        <w:rPr>
          <w:rFonts w:ascii="Times New Roman" w:hAnsi="Times New Roman"/>
          <w:b/>
          <w:sz w:val="28"/>
          <w:szCs w:val="28"/>
        </w:rPr>
      </w:pPr>
    </w:p>
    <w:p w14:paraId="4FA0196C" w14:textId="77777777" w:rsidR="00B57A4F" w:rsidRDefault="00B57A4F" w:rsidP="002471DF">
      <w:pPr>
        <w:pStyle w:val="aff3"/>
        <w:tabs>
          <w:tab w:val="left" w:pos="567"/>
        </w:tabs>
        <w:ind w:firstLine="567"/>
        <w:rPr>
          <w:rFonts w:ascii="Times New Roman" w:hAnsi="Times New Roman"/>
          <w:b/>
          <w:sz w:val="28"/>
          <w:szCs w:val="28"/>
        </w:rPr>
      </w:pPr>
    </w:p>
    <w:p w14:paraId="210F3C9B" w14:textId="77777777" w:rsidR="00B57A4F" w:rsidRDefault="00B57A4F" w:rsidP="002471DF">
      <w:pPr>
        <w:pStyle w:val="aff3"/>
        <w:tabs>
          <w:tab w:val="left" w:pos="567"/>
        </w:tabs>
        <w:ind w:firstLine="567"/>
        <w:rPr>
          <w:rFonts w:ascii="Times New Roman" w:hAnsi="Times New Roman"/>
          <w:b/>
          <w:sz w:val="28"/>
          <w:szCs w:val="28"/>
        </w:rPr>
      </w:pPr>
    </w:p>
    <w:p w14:paraId="4488871D" w14:textId="77777777" w:rsidR="00B57A4F" w:rsidRDefault="00B57A4F" w:rsidP="002471DF">
      <w:pPr>
        <w:pStyle w:val="aff3"/>
        <w:tabs>
          <w:tab w:val="left" w:pos="567"/>
        </w:tabs>
        <w:ind w:firstLine="567"/>
        <w:rPr>
          <w:rFonts w:ascii="Times New Roman" w:hAnsi="Times New Roman"/>
          <w:b/>
          <w:sz w:val="28"/>
          <w:szCs w:val="28"/>
        </w:rPr>
      </w:pPr>
    </w:p>
    <w:p w14:paraId="529D724B" w14:textId="77777777" w:rsidR="00B57A4F" w:rsidRDefault="00B57A4F" w:rsidP="002471DF">
      <w:pPr>
        <w:pStyle w:val="aff3"/>
        <w:tabs>
          <w:tab w:val="left" w:pos="567"/>
        </w:tabs>
        <w:ind w:firstLine="567"/>
        <w:rPr>
          <w:rFonts w:ascii="Times New Roman" w:hAnsi="Times New Roman"/>
          <w:b/>
          <w:sz w:val="28"/>
          <w:szCs w:val="28"/>
        </w:rPr>
      </w:pPr>
    </w:p>
    <w:p w14:paraId="32B4B01E" w14:textId="77777777" w:rsidR="00B57A4F" w:rsidRDefault="00B57A4F" w:rsidP="002471DF">
      <w:pPr>
        <w:pStyle w:val="aff3"/>
        <w:tabs>
          <w:tab w:val="left" w:pos="567"/>
        </w:tabs>
        <w:ind w:firstLine="567"/>
        <w:rPr>
          <w:rFonts w:ascii="Times New Roman" w:hAnsi="Times New Roman"/>
          <w:b/>
          <w:sz w:val="28"/>
          <w:szCs w:val="28"/>
        </w:rPr>
      </w:pPr>
    </w:p>
    <w:p w14:paraId="074EE39D" w14:textId="77777777" w:rsidR="00B57A4F" w:rsidRDefault="00B57A4F" w:rsidP="002471DF">
      <w:pPr>
        <w:pStyle w:val="aff3"/>
        <w:tabs>
          <w:tab w:val="left" w:pos="567"/>
        </w:tabs>
        <w:ind w:firstLine="567"/>
        <w:rPr>
          <w:rFonts w:ascii="Times New Roman" w:hAnsi="Times New Roman"/>
          <w:b/>
          <w:sz w:val="28"/>
          <w:szCs w:val="28"/>
        </w:rPr>
      </w:pPr>
    </w:p>
    <w:p w14:paraId="3149EACB" w14:textId="77777777" w:rsidR="00B57A4F" w:rsidRDefault="00B57A4F" w:rsidP="002471DF">
      <w:pPr>
        <w:pStyle w:val="aff3"/>
        <w:tabs>
          <w:tab w:val="left" w:pos="567"/>
        </w:tabs>
        <w:ind w:firstLine="567"/>
        <w:rPr>
          <w:rFonts w:ascii="Times New Roman" w:hAnsi="Times New Roman"/>
          <w:b/>
          <w:sz w:val="28"/>
          <w:szCs w:val="28"/>
        </w:rPr>
      </w:pPr>
    </w:p>
    <w:p w14:paraId="41CA0CD1" w14:textId="77777777" w:rsidR="00B57A4F" w:rsidRDefault="00B57A4F" w:rsidP="002471DF">
      <w:pPr>
        <w:pStyle w:val="aff3"/>
        <w:tabs>
          <w:tab w:val="left" w:pos="567"/>
        </w:tabs>
        <w:ind w:firstLine="567"/>
        <w:rPr>
          <w:rFonts w:ascii="Times New Roman" w:hAnsi="Times New Roman"/>
          <w:b/>
          <w:sz w:val="28"/>
          <w:szCs w:val="28"/>
        </w:rPr>
      </w:pPr>
    </w:p>
    <w:p w14:paraId="39F7E405" w14:textId="77777777" w:rsidR="002E7EFA" w:rsidRDefault="002E7EFA" w:rsidP="002471DF">
      <w:pPr>
        <w:pStyle w:val="aff3"/>
        <w:tabs>
          <w:tab w:val="left" w:pos="567"/>
        </w:tabs>
        <w:ind w:firstLine="567"/>
        <w:rPr>
          <w:rFonts w:ascii="Times New Roman" w:hAnsi="Times New Roman"/>
          <w:b/>
          <w:sz w:val="28"/>
          <w:szCs w:val="28"/>
        </w:rPr>
      </w:pPr>
    </w:p>
    <w:p w14:paraId="75F37107" w14:textId="77777777" w:rsidR="002E7EFA" w:rsidRDefault="002E7EFA" w:rsidP="002471DF">
      <w:pPr>
        <w:pStyle w:val="aff3"/>
        <w:tabs>
          <w:tab w:val="left" w:pos="567"/>
        </w:tabs>
        <w:ind w:firstLine="567"/>
        <w:rPr>
          <w:rFonts w:ascii="Times New Roman" w:hAnsi="Times New Roman"/>
          <w:b/>
          <w:sz w:val="28"/>
          <w:szCs w:val="28"/>
        </w:rPr>
      </w:pPr>
    </w:p>
    <w:p w14:paraId="174408E4" w14:textId="77777777" w:rsidR="002E7EFA" w:rsidRPr="005016A1" w:rsidRDefault="002E7EFA" w:rsidP="002471DF">
      <w:pPr>
        <w:pStyle w:val="aff3"/>
        <w:tabs>
          <w:tab w:val="left" w:pos="567"/>
        </w:tabs>
        <w:ind w:firstLine="567"/>
        <w:rPr>
          <w:rFonts w:ascii="Times New Roman" w:hAnsi="Times New Roman"/>
          <w:b/>
          <w:sz w:val="28"/>
          <w:szCs w:val="28"/>
        </w:rPr>
      </w:pPr>
    </w:p>
    <w:p w14:paraId="2815C34F" w14:textId="77777777" w:rsidR="002E7EFA" w:rsidRDefault="00D95A3D" w:rsidP="00D95A3D">
      <w:pPr>
        <w:pStyle w:val="aff3"/>
        <w:tabs>
          <w:tab w:val="left" w:pos="567"/>
        </w:tabs>
        <w:outlineLvl w:val="0"/>
        <w:rPr>
          <w:rFonts w:ascii="Times New Roman" w:hAnsi="Times New Roman"/>
          <w:b/>
          <w:sz w:val="28"/>
          <w:szCs w:val="28"/>
        </w:rPr>
      </w:pPr>
      <w:r>
        <w:rPr>
          <w:rFonts w:ascii="Times New Roman" w:hAnsi="Times New Roman"/>
          <w:b/>
          <w:sz w:val="28"/>
          <w:szCs w:val="28"/>
        </w:rPr>
        <w:t xml:space="preserve">        </w:t>
      </w:r>
    </w:p>
    <w:p w14:paraId="66D7B0B6" w14:textId="37E48304" w:rsidR="002804F5" w:rsidRPr="005016A1" w:rsidRDefault="002804F5" w:rsidP="002E7EFA">
      <w:pPr>
        <w:pStyle w:val="aff3"/>
        <w:tabs>
          <w:tab w:val="left" w:pos="567"/>
        </w:tabs>
        <w:jc w:val="center"/>
        <w:outlineLvl w:val="0"/>
        <w:rPr>
          <w:rFonts w:ascii="Times New Roman" w:hAnsi="Times New Roman"/>
          <w:b/>
          <w:sz w:val="28"/>
          <w:szCs w:val="28"/>
        </w:rPr>
      </w:pPr>
      <w:bookmarkStart w:id="0" w:name="_Toc238572637"/>
      <w:r>
        <w:rPr>
          <w:rFonts w:ascii="Times New Roman" w:hAnsi="Times New Roman"/>
          <w:b/>
          <w:sz w:val="28"/>
          <w:szCs w:val="28"/>
        </w:rPr>
        <w:t>Обращение Председателя Совета директоров АО «Шардаринская ГЭС»</w:t>
      </w:r>
      <w:bookmarkEnd w:id="0"/>
    </w:p>
    <w:p w14:paraId="7BA333D8" w14:textId="77777777" w:rsidR="002804F5" w:rsidRPr="005016A1" w:rsidRDefault="002804F5" w:rsidP="002B00D8">
      <w:pPr>
        <w:pStyle w:val="aff3"/>
        <w:tabs>
          <w:tab w:val="left" w:pos="567"/>
        </w:tabs>
        <w:ind w:firstLine="567"/>
        <w:jc w:val="both"/>
        <w:rPr>
          <w:rFonts w:ascii="Times New Roman" w:hAnsi="Times New Roman"/>
          <w:sz w:val="28"/>
          <w:szCs w:val="28"/>
        </w:rPr>
      </w:pPr>
    </w:p>
    <w:p w14:paraId="3F08DDBB" w14:textId="77777777" w:rsidR="002804F5" w:rsidRPr="005016A1" w:rsidRDefault="002804F5" w:rsidP="002B00D8">
      <w:pPr>
        <w:pStyle w:val="aff3"/>
        <w:tabs>
          <w:tab w:val="left" w:pos="567"/>
        </w:tabs>
        <w:ind w:firstLine="567"/>
        <w:jc w:val="both"/>
        <w:rPr>
          <w:rFonts w:ascii="Times New Roman" w:hAnsi="Times New Roman"/>
          <w:sz w:val="28"/>
          <w:szCs w:val="28"/>
        </w:rPr>
      </w:pPr>
      <w:r>
        <w:rPr>
          <w:rFonts w:ascii="Times New Roman" w:hAnsi="Times New Roman"/>
          <w:sz w:val="28"/>
          <w:szCs w:val="28"/>
        </w:rPr>
        <w:t>Уважаемые читатели,</w:t>
      </w:r>
    </w:p>
    <w:p w14:paraId="522F16F0" w14:textId="77777777" w:rsidR="002804F5" w:rsidRPr="005016A1" w:rsidRDefault="002804F5" w:rsidP="002B00D8">
      <w:pPr>
        <w:pStyle w:val="aff3"/>
        <w:tabs>
          <w:tab w:val="left" w:pos="567"/>
        </w:tabs>
        <w:ind w:firstLine="567"/>
        <w:jc w:val="both"/>
        <w:rPr>
          <w:rFonts w:ascii="Times New Roman" w:hAnsi="Times New Roman"/>
          <w:sz w:val="28"/>
          <w:szCs w:val="28"/>
          <w:lang w:val="kk-KZ"/>
        </w:rPr>
      </w:pPr>
      <w:r>
        <w:rPr>
          <w:rFonts w:ascii="Times New Roman" w:hAnsi="Times New Roman"/>
          <w:sz w:val="28"/>
          <w:szCs w:val="28"/>
        </w:rPr>
        <w:t>Президент Республики Казахстан Касым-Жомарт Токаев и Правительство Республики Казахстан уделяют большое внимание развитию электроэнергетики страны.</w:t>
      </w:r>
    </w:p>
    <w:p w14:paraId="738FE461" w14:textId="77777777" w:rsidR="002804F5" w:rsidRPr="005016A1" w:rsidRDefault="002804F5" w:rsidP="002B00D8">
      <w:pPr>
        <w:pStyle w:val="aff3"/>
        <w:tabs>
          <w:tab w:val="left" w:pos="567"/>
        </w:tabs>
        <w:ind w:firstLine="567"/>
        <w:jc w:val="both"/>
        <w:rPr>
          <w:rFonts w:ascii="Times New Roman" w:hAnsi="Times New Roman"/>
          <w:sz w:val="28"/>
          <w:szCs w:val="28"/>
        </w:rPr>
      </w:pPr>
      <w:r>
        <w:rPr>
          <w:rFonts w:ascii="Times New Roman" w:hAnsi="Times New Roman"/>
          <w:sz w:val="28"/>
          <w:szCs w:val="28"/>
        </w:rPr>
        <w:t>Задача электроэнергетической отрасли – опережающими тем</w:t>
      </w:r>
      <w:r>
        <w:rPr>
          <w:rFonts w:ascii="Times New Roman" w:hAnsi="Times New Roman"/>
          <w:sz w:val="28"/>
          <w:szCs w:val="28"/>
        </w:rPr>
        <w:softHyphen/>
        <w:t>пами обеспечить растущие потребности экономики в электроэнергии. До 2030 года необходимо выполнить модернизацию и реконструкцию существующих генерирующих мощностей в объеме порядка 7 ГВт, а также осуществить ввод новых энергоблоков мощностью 14 ГВт.</w:t>
      </w:r>
    </w:p>
    <w:p w14:paraId="72394C5B" w14:textId="77777777" w:rsidR="002804F5" w:rsidRPr="005016A1" w:rsidRDefault="002804F5" w:rsidP="002B00D8">
      <w:pPr>
        <w:pStyle w:val="aff3"/>
        <w:tabs>
          <w:tab w:val="left" w:pos="567"/>
        </w:tabs>
        <w:ind w:firstLine="567"/>
        <w:jc w:val="both"/>
        <w:rPr>
          <w:rFonts w:ascii="Times New Roman" w:hAnsi="Times New Roman"/>
          <w:sz w:val="28"/>
          <w:szCs w:val="28"/>
          <w:lang w:val="kk-KZ"/>
        </w:rPr>
      </w:pPr>
      <w:r>
        <w:rPr>
          <w:rFonts w:ascii="Times New Roman" w:hAnsi="Times New Roman"/>
          <w:bCs/>
          <w:sz w:val="28"/>
          <w:szCs w:val="28"/>
        </w:rPr>
        <w:t xml:space="preserve">Развитие электроэнергетической отрасли относится к числу основных направлений деятельности </w:t>
      </w:r>
      <w:r>
        <w:rPr>
          <w:rFonts w:ascii="Times New Roman" w:hAnsi="Times New Roman"/>
          <w:sz w:val="28"/>
          <w:szCs w:val="28"/>
        </w:rPr>
        <w:t>АО «Фонд национального благосостояния «</w:t>
      </w:r>
      <w:proofErr w:type="spellStart"/>
      <w:r>
        <w:rPr>
          <w:rFonts w:ascii="Times New Roman" w:hAnsi="Times New Roman"/>
          <w:sz w:val="28"/>
          <w:szCs w:val="28"/>
        </w:rPr>
        <w:t>Самрук</w:t>
      </w:r>
      <w:r>
        <w:rPr>
          <w:rFonts w:ascii="Times New Roman" w:hAnsi="Times New Roman"/>
          <w:sz w:val="28"/>
          <w:szCs w:val="28"/>
        </w:rPr>
        <w:softHyphen/>
        <w:t>Қазына</w:t>
      </w:r>
      <w:proofErr w:type="spellEnd"/>
      <w:r>
        <w:rPr>
          <w:rFonts w:ascii="Times New Roman" w:hAnsi="Times New Roman"/>
          <w:sz w:val="28"/>
          <w:szCs w:val="28"/>
        </w:rPr>
        <w:t>». Важная роль при этом отводится АО «Самрук</w:t>
      </w:r>
      <w:r>
        <w:rPr>
          <w:rFonts w:ascii="Times New Roman" w:hAnsi="Times New Roman"/>
          <w:sz w:val="28"/>
          <w:szCs w:val="28"/>
        </w:rPr>
        <w:softHyphen/>
        <w:t xml:space="preserve">-Энерго», являющемуся крупнейшим электроэнергетическим холдингом в Казахстане, в группу которого входит АО «Шардаринская ГЭС». За небольшой срок со дня основания АО «Самрук-Энерго» удалось внести значительный вклад в развитие отрасли, активно начать реализацию ряда крупных проектов, в том числе </w:t>
      </w:r>
      <w:r>
        <w:rPr>
          <w:rFonts w:ascii="Times New Roman" w:hAnsi="Times New Roman"/>
          <w:sz w:val="28"/>
          <w:szCs w:val="28"/>
          <w:lang w:val="kk-KZ"/>
        </w:rPr>
        <w:t xml:space="preserve">инвестиционного </w:t>
      </w:r>
      <w:r>
        <w:rPr>
          <w:rFonts w:ascii="Times New Roman" w:hAnsi="Times New Roman"/>
          <w:sz w:val="28"/>
          <w:szCs w:val="28"/>
        </w:rPr>
        <w:t>стратегического проекта «Модернизация Шардаринской ГЭС»</w:t>
      </w:r>
      <w:r>
        <w:rPr>
          <w:rFonts w:ascii="Times New Roman" w:hAnsi="Times New Roman"/>
          <w:sz w:val="28"/>
          <w:szCs w:val="28"/>
          <w:lang w:val="kk-KZ"/>
        </w:rPr>
        <w:t xml:space="preserve">. </w:t>
      </w:r>
    </w:p>
    <w:p w14:paraId="1B332749" w14:textId="77777777" w:rsidR="002804F5" w:rsidRPr="005016A1" w:rsidRDefault="002804F5" w:rsidP="002B00D8">
      <w:pPr>
        <w:pStyle w:val="aff3"/>
        <w:tabs>
          <w:tab w:val="left" w:pos="567"/>
        </w:tabs>
        <w:ind w:firstLine="567"/>
        <w:jc w:val="both"/>
        <w:rPr>
          <w:rFonts w:ascii="Times New Roman" w:hAnsi="Times New Roman"/>
          <w:sz w:val="28"/>
          <w:szCs w:val="28"/>
        </w:rPr>
      </w:pPr>
      <w:r>
        <w:rPr>
          <w:rFonts w:ascii="Times New Roman" w:hAnsi="Times New Roman"/>
          <w:sz w:val="28"/>
          <w:szCs w:val="28"/>
        </w:rPr>
        <w:t xml:space="preserve">АО «Шардаринская ГЭС» стабильно демонстрирует высокий уровень соблюдения принципов корпоративного управления, проводя при этом активную работу, направленную на совершенствование системы корпоративного управления. </w:t>
      </w:r>
    </w:p>
    <w:p w14:paraId="1476E879" w14:textId="77777777" w:rsidR="002804F5" w:rsidRPr="005016A1" w:rsidRDefault="002804F5" w:rsidP="00CA15CD">
      <w:pPr>
        <w:pStyle w:val="aff3"/>
        <w:tabs>
          <w:tab w:val="left" w:pos="567"/>
        </w:tabs>
        <w:ind w:firstLine="567"/>
        <w:jc w:val="both"/>
        <w:rPr>
          <w:rFonts w:ascii="Times New Roman" w:hAnsi="Times New Roman"/>
          <w:sz w:val="28"/>
          <w:szCs w:val="28"/>
        </w:rPr>
      </w:pPr>
      <w:r>
        <w:rPr>
          <w:rFonts w:ascii="Times New Roman" w:hAnsi="Times New Roman"/>
          <w:sz w:val="28"/>
          <w:szCs w:val="28"/>
        </w:rPr>
        <w:t>Члены Совета директоров АО «Шардаринская ГЭС» систематически рассматривают стратегические и производственно-хозяйственные вопросы, а принятые решения успешно реализуются менеджментом компании. Совет директоров и руководство АО «Шардаринская ГЭС» предпринимают все необходимые меры для обеспечения устойчивого развития компании и отрасли в целом. Эффективная работа органов АО «Шардаринская ГЭС» позволяет ежегодно добиваться роста показателей фи</w:t>
      </w:r>
      <w:r>
        <w:rPr>
          <w:rFonts w:ascii="Times New Roman" w:hAnsi="Times New Roman"/>
          <w:sz w:val="28"/>
          <w:szCs w:val="28"/>
        </w:rPr>
        <w:softHyphen/>
        <w:t>нансово</w:t>
      </w:r>
      <w:r>
        <w:rPr>
          <w:rFonts w:ascii="Times New Roman" w:hAnsi="Times New Roman"/>
          <w:sz w:val="28"/>
          <w:szCs w:val="28"/>
        </w:rPr>
        <w:softHyphen/>
        <w:t>-хозяйственной деятельности, увеличения активов, и главное – формирования сплоченного коллектива профессионалов.</w:t>
      </w:r>
    </w:p>
    <w:p w14:paraId="30C13257" w14:textId="77777777" w:rsidR="002804F5" w:rsidRPr="005016A1" w:rsidRDefault="002804F5" w:rsidP="00CA15CD">
      <w:pPr>
        <w:pStyle w:val="aff3"/>
        <w:tabs>
          <w:tab w:val="left" w:pos="567"/>
        </w:tabs>
        <w:ind w:firstLine="567"/>
        <w:jc w:val="both"/>
        <w:rPr>
          <w:rFonts w:ascii="Times New Roman" w:hAnsi="Times New Roman"/>
          <w:sz w:val="28"/>
          <w:szCs w:val="28"/>
        </w:rPr>
      </w:pPr>
      <w:r>
        <w:rPr>
          <w:rFonts w:ascii="Times New Roman" w:hAnsi="Times New Roman"/>
          <w:sz w:val="28"/>
          <w:szCs w:val="28"/>
        </w:rPr>
        <w:t>От имени Совета директоров АО «Шардаринская ГЭС» выражаю благодарность всему коллективу за результативную работу, которая обеспечивает надёжное производство электроэнергии, успешную реализацию проекта модернизации и дальнейшее развитие корпоративного управления.</w:t>
      </w:r>
    </w:p>
    <w:p w14:paraId="7EB4F8E9" w14:textId="77777777" w:rsidR="002804F5" w:rsidRDefault="002804F5" w:rsidP="00CA15CD">
      <w:pPr>
        <w:pStyle w:val="aff3"/>
        <w:tabs>
          <w:tab w:val="left" w:pos="567"/>
        </w:tabs>
        <w:ind w:firstLine="567"/>
        <w:jc w:val="both"/>
        <w:rPr>
          <w:rFonts w:ascii="Times New Roman" w:hAnsi="Times New Roman"/>
          <w:b/>
          <w:sz w:val="28"/>
          <w:szCs w:val="28"/>
        </w:rPr>
      </w:pPr>
    </w:p>
    <w:p w14:paraId="62D6151F" w14:textId="77777777" w:rsidR="007F6AD8" w:rsidRPr="005016A1" w:rsidRDefault="007F6AD8" w:rsidP="00CA15CD">
      <w:pPr>
        <w:pStyle w:val="aff3"/>
        <w:tabs>
          <w:tab w:val="left" w:pos="567"/>
        </w:tabs>
        <w:ind w:firstLine="567"/>
        <w:jc w:val="both"/>
        <w:rPr>
          <w:rFonts w:ascii="Times New Roman" w:hAnsi="Times New Roman"/>
          <w:b/>
          <w:sz w:val="28"/>
          <w:szCs w:val="28"/>
        </w:rPr>
      </w:pPr>
    </w:p>
    <w:p w14:paraId="7FBE0385" w14:textId="77777777" w:rsidR="002804F5" w:rsidRPr="005016A1" w:rsidRDefault="002804F5" w:rsidP="00CA15CD">
      <w:pPr>
        <w:pStyle w:val="aff3"/>
        <w:tabs>
          <w:tab w:val="left" w:pos="567"/>
        </w:tabs>
        <w:ind w:firstLine="567"/>
        <w:jc w:val="both"/>
        <w:rPr>
          <w:rFonts w:ascii="Times New Roman" w:hAnsi="Times New Roman"/>
          <w:b/>
          <w:sz w:val="28"/>
          <w:szCs w:val="28"/>
        </w:rPr>
      </w:pPr>
      <w:r>
        <w:rPr>
          <w:rFonts w:ascii="Times New Roman" w:hAnsi="Times New Roman"/>
          <w:b/>
          <w:sz w:val="28"/>
          <w:szCs w:val="28"/>
        </w:rPr>
        <w:t>Председатель Совета директоров АО «Шардаринская ГЭС»</w:t>
      </w:r>
    </w:p>
    <w:p w14:paraId="3799EF57" w14:textId="77777777" w:rsidR="0032703F" w:rsidRPr="005016A1" w:rsidRDefault="0032703F" w:rsidP="00CA15CD">
      <w:pPr>
        <w:pStyle w:val="aff3"/>
        <w:tabs>
          <w:tab w:val="left" w:pos="567"/>
        </w:tabs>
        <w:ind w:firstLine="567"/>
        <w:jc w:val="both"/>
        <w:rPr>
          <w:rFonts w:ascii="Times New Roman" w:hAnsi="Times New Roman"/>
          <w:b/>
          <w:sz w:val="28"/>
          <w:szCs w:val="28"/>
        </w:rPr>
      </w:pPr>
      <w:proofErr w:type="spellStart"/>
      <w:r>
        <w:rPr>
          <w:rFonts w:ascii="Times New Roman" w:hAnsi="Times New Roman"/>
          <w:b/>
          <w:sz w:val="28"/>
          <w:szCs w:val="28"/>
        </w:rPr>
        <w:t>Наурызбек</w:t>
      </w:r>
      <w:proofErr w:type="spellEnd"/>
      <w:r>
        <w:rPr>
          <w:rFonts w:ascii="Times New Roman" w:hAnsi="Times New Roman"/>
          <w:b/>
          <w:sz w:val="28"/>
          <w:szCs w:val="28"/>
        </w:rPr>
        <w:t xml:space="preserve"> Камиля Дулат</w:t>
      </w:r>
      <w:r>
        <w:rPr>
          <w:rFonts w:ascii="Times New Roman" w:hAnsi="Times New Roman"/>
          <w:b/>
          <w:sz w:val="28"/>
          <w:szCs w:val="28"/>
          <w:lang w:val="kk-KZ"/>
        </w:rPr>
        <w:t xml:space="preserve">қызы </w:t>
      </w:r>
    </w:p>
    <w:p w14:paraId="277FB758" w14:textId="77777777" w:rsidR="00A149F1" w:rsidRPr="005016A1" w:rsidRDefault="00A149F1" w:rsidP="00CA15CD">
      <w:pPr>
        <w:pStyle w:val="aff3"/>
        <w:tabs>
          <w:tab w:val="left" w:pos="567"/>
        </w:tabs>
        <w:ind w:firstLine="567"/>
        <w:jc w:val="both"/>
        <w:rPr>
          <w:rFonts w:ascii="Times New Roman" w:hAnsi="Times New Roman"/>
          <w:b/>
          <w:sz w:val="28"/>
          <w:szCs w:val="28"/>
        </w:rPr>
      </w:pPr>
    </w:p>
    <w:p w14:paraId="69A98388" w14:textId="77777777" w:rsidR="00745E2B" w:rsidRDefault="00745E2B" w:rsidP="00CA15CD">
      <w:pPr>
        <w:pStyle w:val="aff3"/>
        <w:tabs>
          <w:tab w:val="left" w:pos="567"/>
        </w:tabs>
        <w:ind w:firstLine="567"/>
        <w:jc w:val="both"/>
        <w:rPr>
          <w:rFonts w:ascii="Times New Roman" w:hAnsi="Times New Roman"/>
          <w:b/>
          <w:sz w:val="28"/>
          <w:szCs w:val="28"/>
        </w:rPr>
      </w:pPr>
    </w:p>
    <w:p w14:paraId="23D67232" w14:textId="77777777" w:rsidR="00862B90" w:rsidRDefault="00862B90" w:rsidP="00CA15CD">
      <w:pPr>
        <w:pStyle w:val="aff3"/>
        <w:tabs>
          <w:tab w:val="left" w:pos="567"/>
        </w:tabs>
        <w:ind w:firstLine="567"/>
        <w:jc w:val="both"/>
        <w:rPr>
          <w:rFonts w:ascii="Times New Roman" w:hAnsi="Times New Roman"/>
          <w:b/>
          <w:sz w:val="28"/>
          <w:szCs w:val="28"/>
        </w:rPr>
      </w:pPr>
    </w:p>
    <w:p w14:paraId="79135428" w14:textId="77777777" w:rsidR="00862B90" w:rsidRDefault="00862B90" w:rsidP="00CA15CD">
      <w:pPr>
        <w:pStyle w:val="aff3"/>
        <w:tabs>
          <w:tab w:val="left" w:pos="567"/>
        </w:tabs>
        <w:ind w:firstLine="567"/>
        <w:jc w:val="both"/>
        <w:rPr>
          <w:rFonts w:ascii="Times New Roman" w:hAnsi="Times New Roman"/>
          <w:b/>
          <w:sz w:val="28"/>
          <w:szCs w:val="28"/>
        </w:rPr>
      </w:pPr>
    </w:p>
    <w:p w14:paraId="5161A17E" w14:textId="77777777" w:rsidR="00B57A4F" w:rsidRDefault="00B57A4F" w:rsidP="00CA15CD">
      <w:pPr>
        <w:pStyle w:val="aff3"/>
        <w:tabs>
          <w:tab w:val="left" w:pos="567"/>
        </w:tabs>
        <w:ind w:firstLine="567"/>
        <w:jc w:val="both"/>
        <w:rPr>
          <w:rFonts w:ascii="Times New Roman" w:hAnsi="Times New Roman"/>
          <w:b/>
          <w:sz w:val="28"/>
          <w:szCs w:val="28"/>
        </w:rPr>
      </w:pPr>
    </w:p>
    <w:p w14:paraId="4464AB89" w14:textId="77777777" w:rsidR="00B57A4F" w:rsidRPr="005016A1" w:rsidRDefault="00B57A4F" w:rsidP="00CA15CD">
      <w:pPr>
        <w:pStyle w:val="aff3"/>
        <w:tabs>
          <w:tab w:val="left" w:pos="567"/>
        </w:tabs>
        <w:ind w:firstLine="567"/>
        <w:jc w:val="both"/>
        <w:rPr>
          <w:rFonts w:ascii="Times New Roman" w:hAnsi="Times New Roman"/>
          <w:b/>
          <w:sz w:val="28"/>
          <w:szCs w:val="28"/>
        </w:rPr>
      </w:pPr>
    </w:p>
    <w:p w14:paraId="2727ED12" w14:textId="77777777" w:rsidR="000419E9" w:rsidRPr="005016A1" w:rsidRDefault="000419E9" w:rsidP="00CA15CD">
      <w:pPr>
        <w:pStyle w:val="aff3"/>
        <w:tabs>
          <w:tab w:val="left" w:pos="567"/>
        </w:tabs>
        <w:ind w:firstLine="567"/>
        <w:jc w:val="both"/>
        <w:rPr>
          <w:rFonts w:ascii="Times New Roman" w:hAnsi="Times New Roman"/>
          <w:b/>
          <w:sz w:val="28"/>
          <w:szCs w:val="28"/>
        </w:rPr>
      </w:pPr>
    </w:p>
    <w:p w14:paraId="41BE9E43" w14:textId="77777777" w:rsidR="000419E9" w:rsidRPr="005016A1" w:rsidRDefault="000419E9" w:rsidP="00CA15CD">
      <w:pPr>
        <w:pStyle w:val="aff3"/>
        <w:tabs>
          <w:tab w:val="left" w:pos="567"/>
        </w:tabs>
        <w:ind w:firstLine="567"/>
        <w:jc w:val="both"/>
        <w:rPr>
          <w:rFonts w:ascii="Times New Roman" w:hAnsi="Times New Roman"/>
          <w:b/>
          <w:sz w:val="28"/>
          <w:szCs w:val="28"/>
        </w:rPr>
      </w:pPr>
    </w:p>
    <w:p w14:paraId="48CA3832" w14:textId="77777777" w:rsidR="000419E9" w:rsidRPr="005016A1" w:rsidRDefault="000419E9" w:rsidP="00CA15CD">
      <w:pPr>
        <w:pStyle w:val="aff3"/>
        <w:tabs>
          <w:tab w:val="left" w:pos="567"/>
        </w:tabs>
        <w:ind w:firstLine="567"/>
        <w:jc w:val="both"/>
        <w:rPr>
          <w:rFonts w:ascii="Times New Roman" w:hAnsi="Times New Roman"/>
          <w:b/>
          <w:sz w:val="28"/>
          <w:szCs w:val="28"/>
        </w:rPr>
      </w:pPr>
    </w:p>
    <w:p w14:paraId="28E058F0" w14:textId="77777777" w:rsidR="002D58DC" w:rsidRPr="00AA4B06" w:rsidRDefault="002D58DC" w:rsidP="002D58DC">
      <w:pPr>
        <w:pStyle w:val="aff3"/>
        <w:tabs>
          <w:tab w:val="left" w:pos="567"/>
        </w:tabs>
        <w:ind w:firstLine="567"/>
        <w:jc w:val="both"/>
        <w:rPr>
          <w:rFonts w:ascii="Times New Roman" w:hAnsi="Times New Roman"/>
          <w:b/>
          <w:sz w:val="28"/>
          <w:szCs w:val="28"/>
        </w:rPr>
      </w:pPr>
      <w:bookmarkStart w:id="1" w:name="_Toc232530224"/>
      <w:r>
        <w:rPr>
          <w:rFonts w:ascii="Times New Roman" w:hAnsi="Times New Roman"/>
          <w:b/>
          <w:sz w:val="28"/>
          <w:szCs w:val="28"/>
        </w:rPr>
        <w:t>Обращение Председателя Правления АО «Шардаринская ГЭС»</w:t>
      </w:r>
      <w:bookmarkEnd w:id="1"/>
      <w:r>
        <w:rPr>
          <w:rFonts w:ascii="Times New Roman" w:hAnsi="Times New Roman"/>
          <w:b/>
          <w:sz w:val="28"/>
          <w:szCs w:val="28"/>
        </w:rPr>
        <w:t xml:space="preserve">  </w:t>
      </w:r>
    </w:p>
    <w:p w14:paraId="41C0AEA7" w14:textId="77777777" w:rsidR="002D58DC" w:rsidRPr="00AA4B06" w:rsidRDefault="002D58DC" w:rsidP="002D58DC">
      <w:pPr>
        <w:pStyle w:val="aff3"/>
        <w:tabs>
          <w:tab w:val="left" w:pos="567"/>
        </w:tabs>
        <w:ind w:firstLine="567"/>
        <w:jc w:val="both"/>
        <w:rPr>
          <w:rFonts w:ascii="Times New Roman" w:hAnsi="Times New Roman"/>
          <w:sz w:val="28"/>
          <w:szCs w:val="28"/>
        </w:rPr>
      </w:pPr>
    </w:p>
    <w:p w14:paraId="17F910BE" w14:textId="77777777" w:rsidR="002D58DC" w:rsidRPr="00AA4B06" w:rsidRDefault="002D58DC" w:rsidP="002D58DC">
      <w:pPr>
        <w:pStyle w:val="aff3"/>
        <w:tabs>
          <w:tab w:val="left" w:pos="567"/>
        </w:tabs>
        <w:ind w:firstLine="567"/>
        <w:jc w:val="both"/>
        <w:rPr>
          <w:rFonts w:ascii="Times New Roman" w:hAnsi="Times New Roman"/>
          <w:sz w:val="28"/>
          <w:szCs w:val="28"/>
        </w:rPr>
      </w:pPr>
      <w:r>
        <w:rPr>
          <w:rFonts w:ascii="Times New Roman" w:hAnsi="Times New Roman"/>
          <w:sz w:val="28"/>
          <w:szCs w:val="28"/>
        </w:rPr>
        <w:t>Уважаемые партнёры, коллеги!</w:t>
      </w:r>
    </w:p>
    <w:p w14:paraId="4903F4DB" w14:textId="77777777" w:rsidR="002D58DC" w:rsidRPr="00AA4B06" w:rsidRDefault="002D58DC" w:rsidP="002D58DC">
      <w:pPr>
        <w:ind w:right="-1"/>
        <w:jc w:val="both"/>
        <w:rPr>
          <w:rFonts w:ascii="Times New Roman" w:hAnsi="Times New Roman"/>
          <w:sz w:val="28"/>
          <w:szCs w:val="28"/>
        </w:rPr>
      </w:pPr>
      <w:r>
        <w:rPr>
          <w:rFonts w:ascii="Times New Roman" w:eastAsia="Arial" w:hAnsi="Times New Roman"/>
          <w:b/>
          <w:i/>
          <w:sz w:val="28"/>
          <w:szCs w:val="28"/>
        </w:rPr>
        <w:t xml:space="preserve">        </w:t>
      </w:r>
      <w:r>
        <w:rPr>
          <w:rFonts w:ascii="Times New Roman" w:eastAsia="Arial" w:hAnsi="Times New Roman"/>
          <w:sz w:val="28"/>
          <w:szCs w:val="28"/>
        </w:rPr>
        <w:t xml:space="preserve">Представляем вашему вниманию Годовой отчет АО «Шардаринская ГЭС» за 2025 год, подготовленный в соответствии с принципами устойчивого развития и стандартами финансовой отчетности. Главная задача настоящего документа- прозрачно и в полном объеме проинформировать акционера и всех заинтересованных лиц о ключевых итогах деятельности АО «Шардаринская </w:t>
      </w:r>
      <w:proofErr w:type="gramStart"/>
      <w:r>
        <w:rPr>
          <w:rFonts w:ascii="Times New Roman" w:eastAsia="Arial" w:hAnsi="Times New Roman"/>
          <w:sz w:val="28"/>
          <w:szCs w:val="28"/>
        </w:rPr>
        <w:t>ГЭС»  и</w:t>
      </w:r>
      <w:proofErr w:type="gramEnd"/>
      <w:r>
        <w:rPr>
          <w:rFonts w:ascii="Times New Roman" w:eastAsia="Arial" w:hAnsi="Times New Roman"/>
          <w:sz w:val="28"/>
          <w:szCs w:val="28"/>
        </w:rPr>
        <w:t xml:space="preserve"> достигнутых результатах.</w:t>
      </w:r>
    </w:p>
    <w:p w14:paraId="37D5595D" w14:textId="77777777" w:rsidR="002D58DC" w:rsidRPr="00AA4B06" w:rsidRDefault="002D58DC" w:rsidP="002D58DC">
      <w:pPr>
        <w:pStyle w:val="aff3"/>
        <w:tabs>
          <w:tab w:val="left" w:pos="567"/>
        </w:tabs>
        <w:ind w:firstLine="567"/>
        <w:jc w:val="both"/>
        <w:rPr>
          <w:rFonts w:ascii="Times New Roman" w:hAnsi="Times New Roman"/>
          <w:sz w:val="28"/>
          <w:szCs w:val="28"/>
        </w:rPr>
      </w:pPr>
      <w:r>
        <w:rPr>
          <w:rFonts w:ascii="Times New Roman" w:hAnsi="Times New Roman"/>
          <w:sz w:val="28"/>
          <w:szCs w:val="28"/>
        </w:rPr>
        <w:t xml:space="preserve">АО «Шардаринская ГЭС» входит в число крупных </w:t>
      </w:r>
      <w:proofErr w:type="spellStart"/>
      <w:r>
        <w:rPr>
          <w:rFonts w:ascii="Times New Roman" w:hAnsi="Times New Roman"/>
          <w:sz w:val="28"/>
          <w:szCs w:val="28"/>
        </w:rPr>
        <w:t>энергопроизводящих</w:t>
      </w:r>
      <w:proofErr w:type="spellEnd"/>
      <w:r>
        <w:rPr>
          <w:rFonts w:ascii="Times New Roman" w:hAnsi="Times New Roman"/>
          <w:sz w:val="28"/>
          <w:szCs w:val="28"/>
        </w:rPr>
        <w:t xml:space="preserve"> организаций в Туркестанской области, основное направление деятельности которой - производство электрической энергии и ее реализация. В настоящее время АО «Шардаринская ГЭС» применяет внедренные современные технологии, которые создают исключительно благоприятные условия для дальнейшего роста объемов производства электроэнергии и доходности компании.</w:t>
      </w:r>
    </w:p>
    <w:p w14:paraId="0ED21C88" w14:textId="77777777" w:rsidR="002D58DC" w:rsidRPr="00AA4B06" w:rsidRDefault="002D58DC" w:rsidP="002D58DC">
      <w:pPr>
        <w:ind w:right="-1"/>
        <w:jc w:val="both"/>
        <w:rPr>
          <w:rFonts w:ascii="Times New Roman" w:hAnsi="Times New Roman"/>
          <w:sz w:val="28"/>
          <w:szCs w:val="28"/>
        </w:rPr>
      </w:pPr>
      <w:r>
        <w:rPr>
          <w:rFonts w:ascii="Times New Roman" w:eastAsia="Arial" w:hAnsi="Times New Roman"/>
          <w:sz w:val="28"/>
          <w:szCs w:val="28"/>
        </w:rPr>
        <w:t xml:space="preserve">         В минувшем году деятельность АО «Шардаринская ГЭС» была сосредоточена на реализации задач, поставленных Единственным акционером. В числе ключевых приоритетов — обеспечение надежного, безаварийного и стабильного функционирования гидроэлектростанции, своевременное выполнение обязательств перед потребителями, а также строгое соблюдение законодательства в области охраны труда и окружающей среды.</w:t>
      </w:r>
    </w:p>
    <w:p w14:paraId="2D9D356B" w14:textId="77777777" w:rsidR="002D58DC" w:rsidRPr="00AA4B06" w:rsidRDefault="002D58DC" w:rsidP="002D58DC">
      <w:pPr>
        <w:ind w:right="-1"/>
        <w:jc w:val="both"/>
        <w:rPr>
          <w:rFonts w:ascii="Times New Roman" w:hAnsi="Times New Roman"/>
          <w:sz w:val="28"/>
          <w:szCs w:val="28"/>
        </w:rPr>
      </w:pPr>
      <w:r>
        <w:rPr>
          <w:rFonts w:ascii="Times New Roman" w:eastAsia="Arial" w:hAnsi="Times New Roman"/>
          <w:sz w:val="28"/>
          <w:szCs w:val="28"/>
        </w:rPr>
        <w:t xml:space="preserve">          АО «Шардаринская ГЭС» успешно завершило 2025 год, выполнив все производственно-экономические показатели. Несмотря на вызовы и влияние ряда внешних негативных факторов, компания сохранила финансовую устойчивость и продемонстрировала сбалансированную работу.</w:t>
      </w:r>
    </w:p>
    <w:p w14:paraId="03172390" w14:textId="77777777" w:rsidR="002D58DC" w:rsidRPr="00AA4B06" w:rsidRDefault="002D58DC" w:rsidP="002D58DC">
      <w:pPr>
        <w:ind w:right="-1"/>
        <w:jc w:val="both"/>
        <w:rPr>
          <w:rFonts w:ascii="Times New Roman" w:hAnsi="Times New Roman"/>
          <w:sz w:val="28"/>
          <w:szCs w:val="28"/>
        </w:rPr>
      </w:pPr>
      <w:r>
        <w:rPr>
          <w:rFonts w:ascii="Times New Roman" w:eastAsia="Arial" w:hAnsi="Times New Roman"/>
          <w:sz w:val="28"/>
          <w:szCs w:val="28"/>
        </w:rPr>
        <w:t xml:space="preserve">         Осознавая, что в современном мире проведение взвешенной социальной политики является долгосрочной экономической необходимостью, АО «Шардаринская ГЭС» неизменно подтверждает статус социально ответственной организации. АО «Шардаринская ГЭС» добросовестно выполняет свои обязательства перед общественностью, государством, деловыми партнерами и коллективом.</w:t>
      </w:r>
    </w:p>
    <w:p w14:paraId="29BC0F0D" w14:textId="77777777" w:rsidR="002D58DC" w:rsidRPr="00AA4B06" w:rsidRDefault="002D58DC" w:rsidP="002D58DC">
      <w:pPr>
        <w:ind w:right="-1"/>
        <w:jc w:val="both"/>
        <w:rPr>
          <w:rFonts w:ascii="Times New Roman" w:hAnsi="Times New Roman"/>
          <w:sz w:val="28"/>
          <w:szCs w:val="28"/>
        </w:rPr>
      </w:pPr>
      <w:r>
        <w:rPr>
          <w:rFonts w:ascii="Times New Roman" w:eastAsia="Arial" w:hAnsi="Times New Roman"/>
          <w:sz w:val="28"/>
          <w:szCs w:val="28"/>
        </w:rPr>
        <w:t xml:space="preserve">         Выражаю благодарность нашим партнерам и трудовому коллективу АО «Шардаринская ГЭС» за совместную плодотворную работу и весомый вклад в общие достижения 2025 года.</w:t>
      </w:r>
    </w:p>
    <w:p w14:paraId="2E9A20FF" w14:textId="09DB697E" w:rsidR="002D58DC" w:rsidRPr="00AA4B06" w:rsidRDefault="002D58DC" w:rsidP="002D58DC">
      <w:pPr>
        <w:ind w:right="-1"/>
        <w:jc w:val="both"/>
        <w:rPr>
          <w:rFonts w:ascii="Times New Roman" w:eastAsia="Arial" w:hAnsi="Times New Roman"/>
          <w:sz w:val="28"/>
          <w:szCs w:val="28"/>
        </w:rPr>
      </w:pPr>
      <w:r>
        <w:rPr>
          <w:rFonts w:ascii="Times New Roman" w:eastAsia="Arial" w:hAnsi="Times New Roman"/>
          <w:sz w:val="28"/>
          <w:szCs w:val="28"/>
        </w:rPr>
        <w:t xml:space="preserve">          В краткосрочной и долгосрочной перспе</w:t>
      </w:r>
      <w:r w:rsidR="00341EA0">
        <w:rPr>
          <w:rFonts w:ascii="Times New Roman" w:eastAsia="Arial" w:hAnsi="Times New Roman"/>
          <w:sz w:val="28"/>
          <w:szCs w:val="28"/>
        </w:rPr>
        <w:t xml:space="preserve">ктиве АО «Шардаринская ГЭС» </w:t>
      </w:r>
      <w:r>
        <w:rPr>
          <w:rFonts w:ascii="Times New Roman" w:eastAsia="Arial" w:hAnsi="Times New Roman"/>
          <w:sz w:val="28"/>
          <w:szCs w:val="28"/>
        </w:rPr>
        <w:t>нацелено на укрепление завоеванных позиций, оставаясь одним из ключевых драйверов устойчивого развития электроэнергетической отрасли Казахстана».</w:t>
      </w:r>
    </w:p>
    <w:p w14:paraId="69F094C0" w14:textId="3B900BDA" w:rsidR="002D58DC" w:rsidRPr="00AA4B06" w:rsidRDefault="002D58DC" w:rsidP="002D58DC">
      <w:pPr>
        <w:ind w:right="-1"/>
        <w:jc w:val="both"/>
        <w:rPr>
          <w:rFonts w:ascii="Times New Roman" w:hAnsi="Times New Roman"/>
          <w:sz w:val="28"/>
          <w:szCs w:val="28"/>
        </w:rPr>
      </w:pPr>
      <w:r>
        <w:rPr>
          <w:rFonts w:ascii="Times New Roman" w:eastAsia="Arial" w:hAnsi="Times New Roman"/>
          <w:sz w:val="28"/>
          <w:szCs w:val="28"/>
        </w:rPr>
        <w:t xml:space="preserve">         </w:t>
      </w:r>
      <w:r>
        <w:rPr>
          <w:rFonts w:ascii="Times New Roman" w:hAnsi="Times New Roman"/>
          <w:sz w:val="28"/>
          <w:szCs w:val="28"/>
        </w:rPr>
        <w:t xml:space="preserve">АО «Шардаринская ГЭС» </w:t>
      </w:r>
      <w:r>
        <w:rPr>
          <w:rFonts w:ascii="Times New Roman" w:eastAsia="Arial" w:hAnsi="Times New Roman"/>
          <w:sz w:val="28"/>
          <w:szCs w:val="28"/>
        </w:rPr>
        <w:t xml:space="preserve">нацелено на сохранение высокой динамики роста. Последовательное наращивание потенциала </w:t>
      </w:r>
      <w:r>
        <w:rPr>
          <w:rFonts w:ascii="Times New Roman" w:hAnsi="Times New Roman"/>
          <w:sz w:val="28"/>
          <w:szCs w:val="28"/>
        </w:rPr>
        <w:t xml:space="preserve">АО «Шардаринская ГЭС» </w:t>
      </w:r>
      <w:r>
        <w:rPr>
          <w:rFonts w:ascii="Times New Roman" w:eastAsia="Arial" w:hAnsi="Times New Roman"/>
          <w:sz w:val="28"/>
          <w:szCs w:val="28"/>
        </w:rPr>
        <w:t>позволит компании и впредь вносить значительный вклад в обеспечение устойчивого развития электроэнергетического сектора Республики Казахстан».</w:t>
      </w:r>
    </w:p>
    <w:p w14:paraId="4D8779D8" w14:textId="77777777" w:rsidR="002D58DC" w:rsidRPr="00AA4B06" w:rsidRDefault="002D58DC" w:rsidP="002D58DC">
      <w:pPr>
        <w:pStyle w:val="aff3"/>
        <w:tabs>
          <w:tab w:val="left" w:pos="567"/>
        </w:tabs>
        <w:ind w:firstLine="567"/>
        <w:jc w:val="both"/>
        <w:rPr>
          <w:rFonts w:ascii="Times New Roman" w:hAnsi="Times New Roman"/>
          <w:b/>
          <w:sz w:val="28"/>
          <w:szCs w:val="28"/>
        </w:rPr>
      </w:pPr>
    </w:p>
    <w:p w14:paraId="615A231E" w14:textId="77777777" w:rsidR="002D58DC" w:rsidRPr="00AA4B06" w:rsidRDefault="002D58DC" w:rsidP="002D58DC">
      <w:pPr>
        <w:pStyle w:val="aff3"/>
        <w:tabs>
          <w:tab w:val="left" w:pos="567"/>
        </w:tabs>
        <w:ind w:firstLine="567"/>
        <w:jc w:val="both"/>
        <w:rPr>
          <w:rFonts w:ascii="Times New Roman" w:hAnsi="Times New Roman"/>
          <w:b/>
          <w:sz w:val="28"/>
          <w:szCs w:val="28"/>
        </w:rPr>
      </w:pPr>
    </w:p>
    <w:p w14:paraId="5A0212F5" w14:textId="77777777" w:rsidR="002D58DC" w:rsidRPr="00AA4B06" w:rsidRDefault="002D58DC" w:rsidP="002D58DC">
      <w:pPr>
        <w:pStyle w:val="aff3"/>
        <w:tabs>
          <w:tab w:val="left" w:pos="567"/>
        </w:tabs>
        <w:ind w:firstLine="567"/>
        <w:jc w:val="both"/>
        <w:rPr>
          <w:rFonts w:ascii="Times New Roman" w:hAnsi="Times New Roman"/>
          <w:b/>
          <w:sz w:val="28"/>
          <w:szCs w:val="28"/>
        </w:rPr>
      </w:pPr>
      <w:r>
        <w:rPr>
          <w:rFonts w:ascii="Times New Roman" w:hAnsi="Times New Roman"/>
          <w:b/>
          <w:sz w:val="28"/>
          <w:szCs w:val="28"/>
        </w:rPr>
        <w:t>Председатель Правления АО «Шардаринская ГЭС»</w:t>
      </w:r>
    </w:p>
    <w:p w14:paraId="224FCB47" w14:textId="23DD7A89" w:rsidR="00FC5D47" w:rsidRDefault="002D58DC" w:rsidP="000F224E">
      <w:pPr>
        <w:pStyle w:val="aff3"/>
        <w:tabs>
          <w:tab w:val="left" w:pos="567"/>
        </w:tabs>
        <w:ind w:firstLine="567"/>
        <w:jc w:val="both"/>
        <w:rPr>
          <w:rFonts w:ascii="Times New Roman" w:hAnsi="Times New Roman"/>
          <w:b/>
          <w:sz w:val="28"/>
          <w:szCs w:val="28"/>
        </w:rPr>
      </w:pPr>
      <w:r>
        <w:rPr>
          <w:rFonts w:ascii="Times New Roman" w:hAnsi="Times New Roman"/>
          <w:b/>
          <w:sz w:val="28"/>
          <w:szCs w:val="28"/>
        </w:rPr>
        <w:t>Есхожин Рашид Кайратович</w:t>
      </w:r>
    </w:p>
    <w:p w14:paraId="5B022BD7" w14:textId="77777777" w:rsidR="00855A67" w:rsidRDefault="00855A67" w:rsidP="000F224E">
      <w:pPr>
        <w:pStyle w:val="aff3"/>
        <w:tabs>
          <w:tab w:val="left" w:pos="567"/>
        </w:tabs>
        <w:ind w:firstLine="567"/>
        <w:jc w:val="both"/>
        <w:rPr>
          <w:rFonts w:ascii="Times New Roman" w:hAnsi="Times New Roman"/>
          <w:b/>
          <w:sz w:val="28"/>
          <w:szCs w:val="28"/>
        </w:rPr>
      </w:pPr>
    </w:p>
    <w:p w14:paraId="51ED1E87" w14:textId="77777777" w:rsidR="00855A67" w:rsidRPr="000F224E" w:rsidRDefault="00855A67" w:rsidP="000F224E">
      <w:pPr>
        <w:pStyle w:val="aff3"/>
        <w:tabs>
          <w:tab w:val="left" w:pos="567"/>
        </w:tabs>
        <w:ind w:firstLine="567"/>
        <w:jc w:val="both"/>
        <w:rPr>
          <w:rFonts w:ascii="Times New Roman" w:hAnsi="Times New Roman"/>
          <w:b/>
          <w:sz w:val="28"/>
          <w:szCs w:val="28"/>
        </w:rPr>
      </w:pPr>
    </w:p>
    <w:p w14:paraId="51B1DFF6" w14:textId="77777777" w:rsidR="00644EB7" w:rsidRPr="005016A1" w:rsidRDefault="00644EB7" w:rsidP="004C7A6C">
      <w:pPr>
        <w:pStyle w:val="aff3"/>
        <w:numPr>
          <w:ilvl w:val="0"/>
          <w:numId w:val="2"/>
        </w:numPr>
        <w:tabs>
          <w:tab w:val="left" w:pos="567"/>
          <w:tab w:val="left" w:pos="1134"/>
        </w:tabs>
        <w:ind w:left="0" w:firstLine="567"/>
        <w:outlineLvl w:val="0"/>
        <w:rPr>
          <w:rFonts w:ascii="Times New Roman" w:hAnsi="Times New Roman"/>
          <w:b/>
          <w:caps/>
          <w:sz w:val="28"/>
          <w:szCs w:val="28"/>
        </w:rPr>
      </w:pPr>
      <w:bookmarkStart w:id="2" w:name="_Toc238572638"/>
      <w:r>
        <w:rPr>
          <w:rFonts w:ascii="Times New Roman" w:hAnsi="Times New Roman"/>
          <w:b/>
          <w:caps/>
          <w:sz w:val="28"/>
          <w:szCs w:val="28"/>
        </w:rPr>
        <w:t>ИНФОРМАЦИЯ О КОМПАНИИ</w:t>
      </w:r>
      <w:bookmarkEnd w:id="2"/>
    </w:p>
    <w:p w14:paraId="2FE9BFE7" w14:textId="77777777" w:rsidR="002471DF" w:rsidRPr="005016A1" w:rsidRDefault="002471DF" w:rsidP="002471DF">
      <w:pPr>
        <w:pStyle w:val="aff3"/>
        <w:tabs>
          <w:tab w:val="left" w:pos="567"/>
          <w:tab w:val="left" w:pos="1134"/>
        </w:tabs>
        <w:ind w:left="567"/>
        <w:rPr>
          <w:rFonts w:ascii="Times New Roman" w:hAnsi="Times New Roman"/>
          <w:b/>
          <w:caps/>
          <w:sz w:val="28"/>
          <w:szCs w:val="28"/>
        </w:rPr>
      </w:pPr>
    </w:p>
    <w:p w14:paraId="3573CB19" w14:textId="77777777" w:rsidR="0009067F" w:rsidRPr="005016A1" w:rsidRDefault="002471DF" w:rsidP="004C7A6C">
      <w:pPr>
        <w:pStyle w:val="aff3"/>
        <w:numPr>
          <w:ilvl w:val="1"/>
          <w:numId w:val="2"/>
        </w:numPr>
        <w:tabs>
          <w:tab w:val="left" w:pos="567"/>
          <w:tab w:val="left" w:pos="1134"/>
        </w:tabs>
        <w:ind w:left="0" w:firstLine="567"/>
        <w:jc w:val="both"/>
        <w:outlineLvl w:val="1"/>
        <w:rPr>
          <w:rFonts w:ascii="Times New Roman" w:hAnsi="Times New Roman"/>
          <w:sz w:val="28"/>
          <w:szCs w:val="28"/>
        </w:rPr>
      </w:pPr>
      <w:bookmarkStart w:id="3" w:name="_Toc238572639"/>
      <w:r>
        <w:rPr>
          <w:rFonts w:ascii="Times New Roman" w:hAnsi="Times New Roman"/>
          <w:b/>
          <w:sz w:val="28"/>
          <w:szCs w:val="28"/>
        </w:rPr>
        <w:t>Общие сведения</w:t>
      </w:r>
      <w:bookmarkEnd w:id="3"/>
      <w:r>
        <w:rPr>
          <w:rFonts w:ascii="Times New Roman" w:hAnsi="Times New Roman"/>
          <w:b/>
          <w:sz w:val="28"/>
          <w:szCs w:val="28"/>
        </w:rPr>
        <w:t xml:space="preserve"> </w:t>
      </w:r>
    </w:p>
    <w:p w14:paraId="3643512E" w14:textId="77777777" w:rsidR="00644EB7" w:rsidRPr="005016A1" w:rsidRDefault="0009067F" w:rsidP="0009067F">
      <w:pPr>
        <w:pStyle w:val="aff3"/>
        <w:tabs>
          <w:tab w:val="left" w:pos="567"/>
          <w:tab w:val="left" w:pos="1134"/>
        </w:tabs>
        <w:jc w:val="both"/>
        <w:rPr>
          <w:rFonts w:ascii="Times New Roman" w:hAnsi="Times New Roman"/>
          <w:sz w:val="28"/>
          <w:szCs w:val="28"/>
        </w:rPr>
      </w:pPr>
      <w:r>
        <w:rPr>
          <w:rFonts w:ascii="Times New Roman" w:hAnsi="Times New Roman"/>
          <w:b/>
          <w:sz w:val="28"/>
          <w:szCs w:val="28"/>
        </w:rPr>
        <w:tab/>
      </w:r>
      <w:r>
        <w:rPr>
          <w:rFonts w:ascii="Times New Roman" w:hAnsi="Times New Roman"/>
          <w:sz w:val="28"/>
          <w:szCs w:val="28"/>
        </w:rPr>
        <w:t xml:space="preserve">Шардаринская ГЭС расположена в среднем течении реки Сырдарья и выступает замыкающей гидроэлектростанцией (далее – ГЭС) </w:t>
      </w:r>
      <w:proofErr w:type="spellStart"/>
      <w:r>
        <w:rPr>
          <w:rFonts w:ascii="Times New Roman" w:hAnsi="Times New Roman"/>
          <w:sz w:val="28"/>
          <w:szCs w:val="28"/>
        </w:rPr>
        <w:t>Нарын­Сырдарьинского</w:t>
      </w:r>
      <w:proofErr w:type="spellEnd"/>
      <w:r>
        <w:rPr>
          <w:rFonts w:ascii="Times New Roman" w:hAnsi="Times New Roman"/>
          <w:sz w:val="28"/>
          <w:szCs w:val="28"/>
        </w:rPr>
        <w:t xml:space="preserve"> каскада рек.</w:t>
      </w:r>
    </w:p>
    <w:p w14:paraId="4F8E160B" w14:textId="77777777" w:rsidR="001977CD" w:rsidRPr="005016A1" w:rsidRDefault="001977CD" w:rsidP="001977CD">
      <w:pPr>
        <w:pStyle w:val="aff3"/>
        <w:tabs>
          <w:tab w:val="left" w:pos="567"/>
        </w:tabs>
        <w:ind w:firstLine="567"/>
        <w:jc w:val="both"/>
        <w:rPr>
          <w:rFonts w:ascii="Times New Roman" w:hAnsi="Times New Roman"/>
          <w:sz w:val="28"/>
          <w:szCs w:val="28"/>
        </w:rPr>
      </w:pPr>
      <w:r>
        <w:rPr>
          <w:rFonts w:ascii="Times New Roman" w:hAnsi="Times New Roman"/>
          <w:sz w:val="28"/>
          <w:szCs w:val="28"/>
        </w:rPr>
        <w:t>Целью деятельности Шардаринской ГЭС является усиление координации действий по эксплуатации водно-энергетического комплекса Нарын-Сырдарьинского каскада, оптимизация энергоснабжения в Южном Казахстане. На гидроэлектростанции механическая энергия движущихся масс воды преобразуется в электрическую с помощью гидротурбин и гидрогенераторов, размещаемых вместе с многочисленным вспомогательным оборудованием в зданиях ГЭС.</w:t>
      </w:r>
    </w:p>
    <w:p w14:paraId="18F09704" w14:textId="77777777" w:rsidR="00644EB7" w:rsidRPr="005016A1" w:rsidRDefault="00644EB7" w:rsidP="002471DF">
      <w:pPr>
        <w:pStyle w:val="aff3"/>
        <w:tabs>
          <w:tab w:val="left" w:pos="567"/>
        </w:tabs>
        <w:ind w:firstLine="567"/>
        <w:jc w:val="both"/>
        <w:rPr>
          <w:rFonts w:ascii="Times New Roman" w:hAnsi="Times New Roman"/>
          <w:sz w:val="28"/>
          <w:szCs w:val="28"/>
        </w:rPr>
      </w:pPr>
      <w:r>
        <w:rPr>
          <w:rFonts w:ascii="Times New Roman" w:hAnsi="Times New Roman"/>
          <w:sz w:val="28"/>
          <w:szCs w:val="28"/>
        </w:rPr>
        <w:t xml:space="preserve">Створ Шардаринской ГЭС располагается у возвышенности </w:t>
      </w:r>
      <w:proofErr w:type="spellStart"/>
      <w:r>
        <w:rPr>
          <w:rFonts w:ascii="Times New Roman" w:hAnsi="Times New Roman"/>
          <w:sz w:val="28"/>
          <w:szCs w:val="28"/>
        </w:rPr>
        <w:t>Жаушикум</w:t>
      </w:r>
      <w:proofErr w:type="spellEnd"/>
      <w:r>
        <w:rPr>
          <w:rFonts w:ascii="Times New Roman" w:hAnsi="Times New Roman"/>
          <w:sz w:val="28"/>
          <w:szCs w:val="28"/>
        </w:rPr>
        <w:t>, где приречное понижение сужается до 5 км. Шардаринский гидроузел с водохранилищем сезонного регулирования проектировался и строился как комплексный. Одним из главных направлений его использования является орошение ценных сельскохозяйственных земель, расположенных вдоль берегов среднего и нижнего течения реки. Строительство Шардаринского гидроузла позволило освободить ГЭС вышележащего каскада от ирригационных функций, обеспечивая их работу в энергетическом режиме.</w:t>
      </w:r>
    </w:p>
    <w:p w14:paraId="60DE20F5" w14:textId="77777777" w:rsidR="00644EB7" w:rsidRPr="005016A1" w:rsidRDefault="00644EB7" w:rsidP="002471DF">
      <w:pPr>
        <w:pStyle w:val="aff3"/>
        <w:tabs>
          <w:tab w:val="left" w:pos="567"/>
        </w:tabs>
        <w:ind w:firstLine="567"/>
        <w:jc w:val="both"/>
        <w:rPr>
          <w:rFonts w:ascii="Times New Roman" w:hAnsi="Times New Roman"/>
          <w:sz w:val="28"/>
          <w:szCs w:val="28"/>
        </w:rPr>
      </w:pPr>
      <w:r>
        <w:rPr>
          <w:rFonts w:ascii="Times New Roman" w:hAnsi="Times New Roman"/>
          <w:sz w:val="28"/>
          <w:szCs w:val="28"/>
        </w:rPr>
        <w:t>Здание гидроэлектростанции руслового типа размером 46х107,8 м совмещено в одно сооружение с водосбросами по два отверстия (5х6 м) слева и справа от агрегатов. Сопрягающие сооружения включают: понур, водобой, рисберму, подпорные стенки верхнего и нижнего бьефов. Вдоль верхового и левобережного зубьев основания здания гидроэлектростанции устроен трубчатый дренаж.</w:t>
      </w:r>
    </w:p>
    <w:p w14:paraId="44A35329" w14:textId="77777777" w:rsidR="006239A4" w:rsidRDefault="006239A4" w:rsidP="006239A4">
      <w:pPr>
        <w:pStyle w:val="aff3"/>
        <w:tabs>
          <w:tab w:val="left" w:pos="567"/>
        </w:tabs>
        <w:ind w:firstLine="567"/>
        <w:jc w:val="both"/>
        <w:rPr>
          <w:rFonts w:ascii="Times New Roman" w:hAnsi="Times New Roman"/>
          <w:sz w:val="28"/>
          <w:szCs w:val="28"/>
        </w:rPr>
      </w:pPr>
      <w:r>
        <w:rPr>
          <w:rFonts w:ascii="Times New Roman" w:hAnsi="Times New Roman"/>
          <w:sz w:val="28"/>
          <w:szCs w:val="28"/>
        </w:rPr>
        <w:t>Общество ведёт деятельность в рамках основной (профильной) деятельности в соответствии с Уставом Общества.</w:t>
      </w:r>
    </w:p>
    <w:p w14:paraId="5228ACAB" w14:textId="77777777" w:rsidR="002806ED" w:rsidRPr="005016A1" w:rsidRDefault="002806ED" w:rsidP="002806ED">
      <w:pPr>
        <w:ind w:firstLine="567"/>
        <w:jc w:val="both"/>
        <w:rPr>
          <w:rFonts w:ascii="Times New Roman" w:hAnsi="Times New Roman"/>
          <w:sz w:val="28"/>
        </w:rPr>
      </w:pPr>
      <w:r>
        <w:rPr>
          <w:rFonts w:ascii="Times New Roman" w:hAnsi="Times New Roman"/>
          <w:sz w:val="28"/>
        </w:rPr>
        <w:t>Направлением деятельности Общества является производство электрической энергии и реализация выработанной электрической энергии.</w:t>
      </w:r>
    </w:p>
    <w:p w14:paraId="59576F00" w14:textId="77777777" w:rsidR="002806ED" w:rsidRPr="005016A1" w:rsidRDefault="002806ED" w:rsidP="006239A4">
      <w:pPr>
        <w:pStyle w:val="aff3"/>
        <w:tabs>
          <w:tab w:val="left" w:pos="567"/>
        </w:tabs>
        <w:ind w:firstLine="567"/>
        <w:jc w:val="both"/>
        <w:rPr>
          <w:rFonts w:ascii="Times New Roman" w:hAnsi="Times New Roman"/>
          <w:sz w:val="28"/>
          <w:szCs w:val="28"/>
        </w:rPr>
      </w:pPr>
    </w:p>
    <w:p w14:paraId="74156CAF" w14:textId="77777777" w:rsidR="00644EB7" w:rsidRPr="005016A1" w:rsidRDefault="0016390F" w:rsidP="004C7A6C">
      <w:pPr>
        <w:pStyle w:val="aff3"/>
        <w:numPr>
          <w:ilvl w:val="1"/>
          <w:numId w:val="2"/>
        </w:numPr>
        <w:tabs>
          <w:tab w:val="left" w:pos="567"/>
          <w:tab w:val="left" w:pos="1134"/>
        </w:tabs>
        <w:ind w:left="0" w:firstLine="567"/>
        <w:outlineLvl w:val="1"/>
        <w:rPr>
          <w:rFonts w:ascii="Times New Roman" w:hAnsi="Times New Roman"/>
          <w:sz w:val="28"/>
          <w:szCs w:val="28"/>
        </w:rPr>
      </w:pPr>
      <w:bookmarkStart w:id="4" w:name="_Toc238572640"/>
      <w:r>
        <w:rPr>
          <w:rFonts w:ascii="Times New Roman" w:hAnsi="Times New Roman"/>
          <w:b/>
          <w:sz w:val="28"/>
          <w:szCs w:val="28"/>
        </w:rPr>
        <w:t>История развития Общества</w:t>
      </w:r>
      <w:bookmarkEnd w:id="4"/>
    </w:p>
    <w:p w14:paraId="74F7660A" w14:textId="758B71EC" w:rsidR="00560C9E" w:rsidRPr="005016A1" w:rsidRDefault="00560C9E" w:rsidP="002471DF">
      <w:pPr>
        <w:pStyle w:val="aff3"/>
        <w:tabs>
          <w:tab w:val="left" w:pos="567"/>
        </w:tabs>
        <w:ind w:firstLine="567"/>
        <w:jc w:val="both"/>
        <w:rPr>
          <w:rFonts w:ascii="Times New Roman" w:hAnsi="Times New Roman"/>
          <w:sz w:val="28"/>
          <w:szCs w:val="28"/>
        </w:rPr>
      </w:pPr>
      <w:r>
        <w:rPr>
          <w:rFonts w:ascii="Times New Roman" w:hAnsi="Times New Roman"/>
          <w:sz w:val="28"/>
          <w:szCs w:val="28"/>
        </w:rPr>
        <w:t xml:space="preserve">Акционерное общество «Шардаринская гидроэлектростанция» создано во исполнение постановления Правительства Республики Казахстан от 4 февраля </w:t>
      </w:r>
      <w:r>
        <w:rPr>
          <w:rFonts w:ascii="Times New Roman" w:hAnsi="Times New Roman"/>
          <w:sz w:val="28"/>
          <w:szCs w:val="28"/>
          <w:lang w:val="kk-KZ"/>
        </w:rPr>
        <w:t xml:space="preserve">        </w:t>
      </w:r>
      <w:r>
        <w:rPr>
          <w:rFonts w:ascii="Times New Roman" w:hAnsi="Times New Roman"/>
          <w:sz w:val="28"/>
          <w:szCs w:val="28"/>
        </w:rPr>
        <w:t>1998 года №76 «Вопросы создания Акционерного общества «Шардаринская ГЭС», постановления Департамента государственного имущества и приватизации Министерства финансов  Республики Казахстан от 26 марта 1998 года № 150 и постановления Южно-Казахстанского территориального комитета государственного имущества и приватизации от 25 августа 1998 года №585 «О создании открытого акционерного общества «Шардаринская ГЭС» в организационно-правовой форме открытого акционерного общества на базе имущественного комплекса «Шардаринская ГЭС», выделенного из государственного предприятия «Шардаринская ГЭС» с водохранилищем.</w:t>
      </w:r>
    </w:p>
    <w:p w14:paraId="52128033" w14:textId="77777777" w:rsidR="00560C9E" w:rsidRPr="005016A1" w:rsidRDefault="00560C9E" w:rsidP="002471DF">
      <w:pPr>
        <w:pStyle w:val="aff3"/>
        <w:tabs>
          <w:tab w:val="left" w:pos="567"/>
        </w:tabs>
        <w:ind w:firstLine="567"/>
        <w:jc w:val="both"/>
        <w:rPr>
          <w:rFonts w:ascii="Times New Roman" w:hAnsi="Times New Roman"/>
          <w:sz w:val="28"/>
          <w:szCs w:val="28"/>
        </w:rPr>
      </w:pPr>
      <w:r>
        <w:rPr>
          <w:rFonts w:ascii="Times New Roman" w:hAnsi="Times New Roman"/>
          <w:sz w:val="28"/>
          <w:szCs w:val="28"/>
        </w:rPr>
        <w:t>Дата первичной регистрации - 10 сентября 1998 года.</w:t>
      </w:r>
    </w:p>
    <w:p w14:paraId="2ACCF407" w14:textId="77777777" w:rsidR="00560C9E" w:rsidRPr="005016A1" w:rsidRDefault="00560C9E" w:rsidP="002471DF">
      <w:pPr>
        <w:pStyle w:val="aff3"/>
        <w:tabs>
          <w:tab w:val="left" w:pos="567"/>
        </w:tabs>
        <w:ind w:firstLine="567"/>
        <w:jc w:val="both"/>
        <w:rPr>
          <w:rFonts w:ascii="Times New Roman" w:hAnsi="Times New Roman"/>
          <w:sz w:val="28"/>
          <w:szCs w:val="28"/>
        </w:rPr>
      </w:pPr>
      <w:r>
        <w:rPr>
          <w:rFonts w:ascii="Times New Roman" w:hAnsi="Times New Roman"/>
          <w:sz w:val="28"/>
          <w:szCs w:val="28"/>
        </w:rPr>
        <w:t xml:space="preserve">В июне 2004 года Общество преобразовано в Акционерное общество «Шардаринская гидроэлектростанция». Государственная перерегистрация </w:t>
      </w:r>
      <w:r>
        <w:rPr>
          <w:rFonts w:ascii="Times New Roman" w:hAnsi="Times New Roman"/>
          <w:sz w:val="28"/>
          <w:szCs w:val="28"/>
        </w:rPr>
        <w:lastRenderedPageBreak/>
        <w:t>произведена в Департаменте юстиции Южно-Казахстанской области под регистрационным номером 9262-1958-АО от 25.06.2004 г.</w:t>
      </w:r>
    </w:p>
    <w:p w14:paraId="1F7DF10D" w14:textId="7F856361" w:rsidR="00C74BBE" w:rsidRPr="007F7B29" w:rsidRDefault="00960F32" w:rsidP="00C74BBE">
      <w:pPr>
        <w:pStyle w:val="aff3"/>
        <w:tabs>
          <w:tab w:val="left" w:pos="567"/>
        </w:tabs>
        <w:ind w:firstLine="567"/>
        <w:jc w:val="both"/>
        <w:rPr>
          <w:rFonts w:ascii="Times New Roman" w:hAnsi="Times New Roman"/>
          <w:sz w:val="28"/>
          <w:szCs w:val="28"/>
        </w:rPr>
      </w:pPr>
      <w:r>
        <w:rPr>
          <w:rFonts w:ascii="Times New Roman" w:hAnsi="Times New Roman"/>
          <w:sz w:val="28"/>
          <w:szCs w:val="28"/>
        </w:rPr>
        <w:t xml:space="preserve">На сегодняшний день Общество входит в число крупных </w:t>
      </w:r>
      <w:proofErr w:type="spellStart"/>
      <w:r>
        <w:rPr>
          <w:rFonts w:ascii="Times New Roman" w:hAnsi="Times New Roman"/>
          <w:sz w:val="28"/>
          <w:szCs w:val="28"/>
        </w:rPr>
        <w:t>энергопроизводящих</w:t>
      </w:r>
      <w:proofErr w:type="spellEnd"/>
      <w:r>
        <w:rPr>
          <w:rFonts w:ascii="Times New Roman" w:hAnsi="Times New Roman"/>
          <w:sz w:val="28"/>
          <w:szCs w:val="28"/>
        </w:rPr>
        <w:t xml:space="preserve"> организаций в Туркестанской области.</w:t>
      </w:r>
    </w:p>
    <w:p w14:paraId="74C095C4" w14:textId="0738BB20" w:rsidR="00560C9E" w:rsidRPr="005016A1" w:rsidRDefault="00560C9E" w:rsidP="002471DF">
      <w:pPr>
        <w:pStyle w:val="aff3"/>
        <w:tabs>
          <w:tab w:val="left" w:pos="567"/>
        </w:tabs>
        <w:ind w:firstLine="567"/>
        <w:jc w:val="both"/>
        <w:rPr>
          <w:rFonts w:ascii="Times New Roman" w:hAnsi="Times New Roman"/>
          <w:sz w:val="28"/>
          <w:szCs w:val="28"/>
        </w:rPr>
      </w:pPr>
      <w:r>
        <w:rPr>
          <w:rFonts w:ascii="Times New Roman" w:hAnsi="Times New Roman"/>
          <w:sz w:val="28"/>
          <w:szCs w:val="28"/>
        </w:rPr>
        <w:t>Единственным акционером Общества по состоянию на 1 января 2025 года являлось АО «Самрук-Энерго». С 30 января 2025 года, согласно протоколу № 01/25 заседания Совета директоров АО «Самрук-Энерго», Единственным акционером Общества является публичная компания «Qazaq Green Power PLC» В свою очередь АО «Шардаринская ГЭС» не имеет зарегистрированных филиалов, представительств, дочерних и зависимых компаний.</w:t>
      </w:r>
    </w:p>
    <w:p w14:paraId="2B1703CD" w14:textId="12FB9266" w:rsidR="00C74BBE" w:rsidRPr="005E4423" w:rsidRDefault="00560C9E" w:rsidP="00C74BBE">
      <w:pPr>
        <w:pStyle w:val="aff3"/>
        <w:tabs>
          <w:tab w:val="left" w:pos="567"/>
        </w:tabs>
        <w:jc w:val="both"/>
        <w:rPr>
          <w:rFonts w:ascii="Times New Roman" w:hAnsi="Times New Roman"/>
          <w:sz w:val="28"/>
          <w:szCs w:val="28"/>
        </w:rPr>
      </w:pPr>
      <w:r>
        <w:rPr>
          <w:rFonts w:ascii="Times New Roman" w:hAnsi="Times New Roman"/>
          <w:sz w:val="28"/>
          <w:szCs w:val="28"/>
        </w:rPr>
        <w:t xml:space="preserve">Уставный капитал АО «Шардаринская ГЭС» по состоянию на 01.01.2008 г. составлял 130,188 млн. тенге. В 2009 году был произведен выпуск простых акций на общую сумму 202,567 млн. тенге за счёт нераспределенного дохода прошлых лет.                  В связи с этим, уставный капитал Общества на 01.01.2025 г. составляет 332 755 тыс. тенге. 100 % процентов акций принадлежит Единственному акционеру Общества </w:t>
      </w:r>
      <w:r>
        <w:rPr>
          <w:rFonts w:ascii="Times New Roman" w:hAnsi="Times New Roman"/>
          <w:bCs/>
          <w:sz w:val="28"/>
          <w:szCs w:val="28"/>
        </w:rPr>
        <w:t>- публичной компании «Qazaq Green Power PLC» (далее – Компания).</w:t>
      </w:r>
    </w:p>
    <w:p w14:paraId="04004E21" w14:textId="0FEA64B2" w:rsidR="00C74BBE" w:rsidRDefault="005A747B" w:rsidP="002D6C26">
      <w:pPr>
        <w:tabs>
          <w:tab w:val="left" w:pos="567"/>
        </w:tabs>
        <w:jc w:val="both"/>
        <w:rPr>
          <w:rFonts w:ascii="Times New Roman" w:hAnsi="Times New Roman"/>
          <w:sz w:val="28"/>
          <w:szCs w:val="28"/>
        </w:rPr>
      </w:pPr>
      <w:r>
        <w:rPr>
          <w:rFonts w:ascii="Times New Roman" w:hAnsi="Times New Roman"/>
          <w:sz w:val="28"/>
          <w:szCs w:val="28"/>
        </w:rPr>
        <w:t xml:space="preserve">      Согласно протоколу заседания </w:t>
      </w:r>
      <w:r w:rsidR="005E4423">
        <w:rPr>
          <w:rFonts w:ascii="Times New Roman" w:hAnsi="Times New Roman"/>
          <w:sz w:val="28"/>
          <w:szCs w:val="28"/>
        </w:rPr>
        <w:t xml:space="preserve">Совета директоров Компании было принято решение по итогам 2025 года направить на выплату дивидендов 150 002 626 </w:t>
      </w:r>
      <w:r>
        <w:rPr>
          <w:rFonts w:ascii="Times New Roman" w:hAnsi="Times New Roman"/>
          <w:sz w:val="28"/>
          <w:szCs w:val="28"/>
        </w:rPr>
        <w:t xml:space="preserve">                         </w:t>
      </w:r>
      <w:r w:rsidR="005E4423">
        <w:rPr>
          <w:rFonts w:ascii="Times New Roman" w:hAnsi="Times New Roman"/>
          <w:sz w:val="28"/>
          <w:szCs w:val="28"/>
        </w:rPr>
        <w:t xml:space="preserve">(сто пятьдесят миллионов две тысячи шестьсот двадцать шесть) из расчета </w:t>
      </w:r>
      <w:r>
        <w:rPr>
          <w:rFonts w:ascii="Times New Roman" w:hAnsi="Times New Roman"/>
          <w:sz w:val="28"/>
          <w:szCs w:val="28"/>
        </w:rPr>
        <w:t xml:space="preserve">                              </w:t>
      </w:r>
      <w:r w:rsidR="005E4423">
        <w:rPr>
          <w:rFonts w:ascii="Times New Roman" w:hAnsi="Times New Roman"/>
          <w:sz w:val="28"/>
          <w:szCs w:val="28"/>
        </w:rPr>
        <w:t xml:space="preserve">450 (четыреста пятьдесят) тенге 79 (семьдесят девять) тиын на одну простую акцию. Выплата должна быть произведена в течение 90 дней с даты, следующей за датой принятия решения Единственным акционером.  </w:t>
      </w:r>
    </w:p>
    <w:p w14:paraId="49F53A7A" w14:textId="77777777" w:rsidR="007F6AD8" w:rsidRPr="00C74BBE" w:rsidRDefault="007F6AD8" w:rsidP="00A1492B">
      <w:pPr>
        <w:pStyle w:val="aff3"/>
        <w:tabs>
          <w:tab w:val="left" w:pos="567"/>
        </w:tabs>
        <w:ind w:firstLine="567"/>
        <w:jc w:val="both"/>
        <w:rPr>
          <w:rFonts w:ascii="Times New Roman" w:hAnsi="Times New Roman"/>
          <w:sz w:val="28"/>
          <w:szCs w:val="28"/>
        </w:rPr>
      </w:pPr>
    </w:p>
    <w:p w14:paraId="7AB77DE3" w14:textId="77777777" w:rsidR="00560C9E" w:rsidRPr="005016A1" w:rsidRDefault="00560C9E" w:rsidP="002471DF">
      <w:pPr>
        <w:pStyle w:val="aff3"/>
        <w:tabs>
          <w:tab w:val="left" w:pos="567"/>
        </w:tabs>
        <w:ind w:firstLine="567"/>
        <w:jc w:val="center"/>
        <w:rPr>
          <w:rFonts w:ascii="Times New Roman" w:hAnsi="Times New Roman"/>
          <w:b/>
          <w:sz w:val="28"/>
          <w:szCs w:val="28"/>
        </w:rPr>
      </w:pPr>
      <w:r>
        <w:rPr>
          <w:rFonts w:ascii="Times New Roman" w:hAnsi="Times New Roman"/>
          <w:b/>
          <w:sz w:val="28"/>
          <w:szCs w:val="28"/>
        </w:rPr>
        <w:t>Производственная мощность</w:t>
      </w:r>
    </w:p>
    <w:p w14:paraId="6C657622" w14:textId="6CBC8424" w:rsidR="00560C9E" w:rsidRDefault="00AF2B6F" w:rsidP="00AF2B6F">
      <w:pPr>
        <w:pStyle w:val="aff3"/>
        <w:tabs>
          <w:tab w:val="left" w:pos="567"/>
        </w:tabs>
        <w:ind w:firstLine="567"/>
        <w:jc w:val="center"/>
        <w:rPr>
          <w:rFonts w:ascii="Times New Roman" w:hAnsi="Times New Roman"/>
          <w:i/>
          <w:sz w:val="20"/>
          <w:szCs w:val="16"/>
        </w:rPr>
      </w:pPr>
      <w:r>
        <w:rPr>
          <w:rFonts w:ascii="Times New Roman" w:hAnsi="Times New Roman"/>
          <w:i/>
          <w:sz w:val="20"/>
          <w:szCs w:val="16"/>
        </w:rPr>
        <w:tab/>
      </w:r>
      <w:r>
        <w:rPr>
          <w:rFonts w:ascii="Times New Roman" w:hAnsi="Times New Roman"/>
          <w:i/>
          <w:sz w:val="20"/>
          <w:szCs w:val="16"/>
        </w:rPr>
        <w:tab/>
      </w:r>
      <w:r>
        <w:rPr>
          <w:rFonts w:ascii="Times New Roman" w:hAnsi="Times New Roman"/>
          <w:i/>
          <w:sz w:val="20"/>
          <w:szCs w:val="16"/>
        </w:rPr>
        <w:tab/>
      </w:r>
      <w:r>
        <w:rPr>
          <w:rFonts w:ascii="Times New Roman" w:hAnsi="Times New Roman"/>
          <w:i/>
          <w:sz w:val="20"/>
          <w:szCs w:val="16"/>
        </w:rPr>
        <w:tab/>
      </w:r>
      <w:r>
        <w:rPr>
          <w:rFonts w:ascii="Times New Roman" w:hAnsi="Times New Roman"/>
          <w:i/>
          <w:sz w:val="20"/>
          <w:szCs w:val="16"/>
        </w:rPr>
        <w:tab/>
      </w:r>
      <w:r>
        <w:rPr>
          <w:rFonts w:ascii="Times New Roman" w:hAnsi="Times New Roman"/>
          <w:i/>
          <w:sz w:val="20"/>
          <w:szCs w:val="16"/>
        </w:rPr>
        <w:tab/>
      </w:r>
      <w:r>
        <w:rPr>
          <w:rFonts w:ascii="Times New Roman" w:hAnsi="Times New Roman"/>
          <w:i/>
          <w:sz w:val="20"/>
          <w:szCs w:val="16"/>
        </w:rPr>
        <w:tab/>
      </w:r>
      <w:r>
        <w:rPr>
          <w:rFonts w:ascii="Times New Roman" w:hAnsi="Times New Roman"/>
          <w:i/>
          <w:sz w:val="20"/>
          <w:szCs w:val="16"/>
        </w:rPr>
        <w:tab/>
      </w:r>
      <w:r>
        <w:rPr>
          <w:rFonts w:ascii="Times New Roman" w:hAnsi="Times New Roman"/>
          <w:i/>
          <w:sz w:val="20"/>
          <w:szCs w:val="16"/>
        </w:rPr>
        <w:tab/>
      </w:r>
      <w:r>
        <w:rPr>
          <w:rFonts w:ascii="Times New Roman" w:hAnsi="Times New Roman"/>
          <w:i/>
          <w:sz w:val="20"/>
          <w:szCs w:val="16"/>
        </w:rPr>
        <w:tab/>
      </w:r>
      <w:r>
        <w:rPr>
          <w:rFonts w:ascii="Times New Roman" w:hAnsi="Times New Roman"/>
          <w:i/>
          <w:sz w:val="20"/>
          <w:szCs w:val="16"/>
        </w:rPr>
        <w:tab/>
      </w:r>
      <w:r>
        <w:rPr>
          <w:rFonts w:ascii="Times New Roman" w:hAnsi="Times New Roman"/>
          <w:i/>
          <w:sz w:val="20"/>
          <w:szCs w:val="16"/>
        </w:rPr>
        <w:tab/>
      </w:r>
      <w:r w:rsidRPr="00AF2B6F">
        <w:rPr>
          <w:rFonts w:ascii="Times New Roman" w:hAnsi="Times New Roman"/>
          <w:i/>
          <w:sz w:val="20"/>
          <w:szCs w:val="16"/>
        </w:rPr>
        <w:t>Таблица 1</w:t>
      </w:r>
    </w:p>
    <w:tbl>
      <w:tblPr>
        <w:tblStyle w:val="afff6"/>
        <w:tblW w:w="10343" w:type="dxa"/>
        <w:jc w:val="center"/>
        <w:tblLook w:val="04A0" w:firstRow="1" w:lastRow="0" w:firstColumn="1" w:lastColumn="0" w:noHBand="0" w:noVBand="1"/>
      </w:tblPr>
      <w:tblGrid>
        <w:gridCol w:w="3940"/>
        <w:gridCol w:w="2545"/>
        <w:gridCol w:w="3858"/>
      </w:tblGrid>
      <w:tr w:rsidR="006157D8" w:rsidRPr="005016A1" w14:paraId="5C681EE4" w14:textId="77777777" w:rsidTr="00AF2B6F">
        <w:trPr>
          <w:jc w:val="center"/>
        </w:trPr>
        <w:tc>
          <w:tcPr>
            <w:tcW w:w="3940" w:type="dxa"/>
            <w:shd w:val="clear" w:color="auto" w:fill="8DB3E2" w:themeFill="text2" w:themeFillTint="66"/>
          </w:tcPr>
          <w:p w14:paraId="0B71DC2F" w14:textId="77777777" w:rsidR="00AF57B8" w:rsidRPr="00AF2B6F" w:rsidRDefault="00AF57B8" w:rsidP="00AF2B6F">
            <w:pPr>
              <w:jc w:val="center"/>
              <w:rPr>
                <w:rFonts w:ascii="Times New Roman" w:hAnsi="Times New Roman"/>
                <w:sz w:val="28"/>
              </w:rPr>
            </w:pPr>
            <w:r w:rsidRPr="00AF2B6F">
              <w:rPr>
                <w:rFonts w:ascii="Times New Roman" w:hAnsi="Times New Roman"/>
                <w:sz w:val="28"/>
              </w:rPr>
              <w:t>Установленная мощность электростанции</w:t>
            </w:r>
          </w:p>
        </w:tc>
        <w:tc>
          <w:tcPr>
            <w:tcW w:w="2545" w:type="dxa"/>
            <w:shd w:val="clear" w:color="auto" w:fill="8DB3E2" w:themeFill="text2" w:themeFillTint="66"/>
          </w:tcPr>
          <w:p w14:paraId="2A18A4DB" w14:textId="69CB7C29" w:rsidR="00AF57B8" w:rsidRPr="00AF2B6F" w:rsidRDefault="00AF57B8" w:rsidP="00AF2B6F">
            <w:pPr>
              <w:jc w:val="center"/>
              <w:rPr>
                <w:rFonts w:ascii="Times New Roman" w:hAnsi="Times New Roman"/>
                <w:sz w:val="28"/>
              </w:rPr>
            </w:pPr>
            <w:r w:rsidRPr="00AF2B6F">
              <w:rPr>
                <w:rFonts w:ascii="Times New Roman" w:hAnsi="Times New Roman"/>
                <w:sz w:val="28"/>
              </w:rPr>
              <w:t>Рабочая мощность                        за 2025 год</w:t>
            </w:r>
          </w:p>
        </w:tc>
        <w:tc>
          <w:tcPr>
            <w:tcW w:w="3858" w:type="dxa"/>
            <w:shd w:val="clear" w:color="auto" w:fill="8DB3E2" w:themeFill="text2" w:themeFillTint="66"/>
          </w:tcPr>
          <w:p w14:paraId="0E793EBA" w14:textId="159A375D" w:rsidR="00AF57B8" w:rsidRPr="00AF2B6F" w:rsidRDefault="00AF57B8" w:rsidP="00AF2B6F">
            <w:pPr>
              <w:jc w:val="center"/>
              <w:rPr>
                <w:rFonts w:ascii="Times New Roman" w:hAnsi="Times New Roman"/>
                <w:sz w:val="28"/>
              </w:rPr>
            </w:pPr>
            <w:r w:rsidRPr="00AF2B6F">
              <w:rPr>
                <w:rFonts w:ascii="Times New Roman" w:hAnsi="Times New Roman"/>
                <w:sz w:val="28"/>
              </w:rPr>
              <w:t>Объем произведенной электрической энергии за 2025 год</w:t>
            </w:r>
          </w:p>
        </w:tc>
      </w:tr>
      <w:tr w:rsidR="006157D8" w:rsidRPr="005016A1" w14:paraId="3FE63447" w14:textId="77777777" w:rsidTr="00AF2B6F">
        <w:trPr>
          <w:trHeight w:val="495"/>
          <w:jc w:val="center"/>
        </w:trPr>
        <w:tc>
          <w:tcPr>
            <w:tcW w:w="3940" w:type="dxa"/>
          </w:tcPr>
          <w:p w14:paraId="2175E8F2" w14:textId="77777777" w:rsidR="00AF57B8" w:rsidRPr="00AF2B6F" w:rsidRDefault="00AF57B8" w:rsidP="00AF2B6F">
            <w:pPr>
              <w:jc w:val="center"/>
              <w:rPr>
                <w:rFonts w:ascii="Times New Roman" w:hAnsi="Times New Roman"/>
                <w:b/>
                <w:sz w:val="28"/>
              </w:rPr>
            </w:pPr>
            <w:r w:rsidRPr="00AF2B6F">
              <w:rPr>
                <w:rFonts w:ascii="Times New Roman" w:hAnsi="Times New Roman"/>
                <w:b/>
                <w:sz w:val="28"/>
              </w:rPr>
              <w:t>126 МВт</w:t>
            </w:r>
          </w:p>
        </w:tc>
        <w:tc>
          <w:tcPr>
            <w:tcW w:w="2545" w:type="dxa"/>
          </w:tcPr>
          <w:p w14:paraId="437656C4" w14:textId="2F7AFFC1" w:rsidR="00AF57B8" w:rsidRPr="00AF2B6F" w:rsidRDefault="00966B4E" w:rsidP="00AF2B6F">
            <w:pPr>
              <w:jc w:val="center"/>
              <w:rPr>
                <w:rFonts w:ascii="Times New Roman" w:hAnsi="Times New Roman"/>
                <w:b/>
                <w:sz w:val="28"/>
              </w:rPr>
            </w:pPr>
            <w:r w:rsidRPr="00AF2B6F">
              <w:rPr>
                <w:rFonts w:ascii="Times New Roman" w:hAnsi="Times New Roman"/>
                <w:b/>
                <w:sz w:val="28"/>
              </w:rPr>
              <w:t>49.77 МВт</w:t>
            </w:r>
          </w:p>
        </w:tc>
        <w:tc>
          <w:tcPr>
            <w:tcW w:w="3858" w:type="dxa"/>
          </w:tcPr>
          <w:p w14:paraId="2DEB88A7" w14:textId="5535EC32" w:rsidR="00AF57B8" w:rsidRPr="00AF2B6F" w:rsidRDefault="00966B4E" w:rsidP="00AF2B6F">
            <w:pPr>
              <w:jc w:val="center"/>
              <w:rPr>
                <w:rFonts w:ascii="Times New Roman" w:hAnsi="Times New Roman"/>
                <w:b/>
                <w:sz w:val="28"/>
              </w:rPr>
            </w:pPr>
            <w:r w:rsidRPr="00AF2B6F">
              <w:rPr>
                <w:rFonts w:ascii="Times New Roman" w:hAnsi="Times New Roman"/>
                <w:b/>
                <w:sz w:val="28"/>
              </w:rPr>
              <w:t>435,984 млн. кВт/ч</w:t>
            </w:r>
          </w:p>
        </w:tc>
      </w:tr>
    </w:tbl>
    <w:p w14:paraId="7D7057D0" w14:textId="77777777" w:rsidR="000835BE" w:rsidRDefault="000835BE" w:rsidP="002471DF">
      <w:pPr>
        <w:pStyle w:val="aff3"/>
        <w:tabs>
          <w:tab w:val="left" w:pos="567"/>
        </w:tabs>
        <w:ind w:firstLine="567"/>
        <w:rPr>
          <w:rFonts w:ascii="Times New Roman" w:hAnsi="Times New Roman"/>
          <w:b/>
          <w:sz w:val="28"/>
          <w:szCs w:val="28"/>
          <w:lang w:val="en-US"/>
        </w:rPr>
      </w:pPr>
    </w:p>
    <w:p w14:paraId="59E5C677" w14:textId="77777777" w:rsidR="00560C9E" w:rsidRPr="005016A1" w:rsidRDefault="00560C9E" w:rsidP="004C7A6C">
      <w:pPr>
        <w:pStyle w:val="aff3"/>
        <w:numPr>
          <w:ilvl w:val="1"/>
          <w:numId w:val="2"/>
        </w:numPr>
        <w:tabs>
          <w:tab w:val="left" w:pos="567"/>
          <w:tab w:val="left" w:pos="1134"/>
        </w:tabs>
        <w:ind w:left="0" w:firstLine="567"/>
        <w:outlineLvl w:val="1"/>
        <w:rPr>
          <w:rFonts w:ascii="Times New Roman" w:hAnsi="Times New Roman"/>
          <w:b/>
          <w:sz w:val="28"/>
          <w:szCs w:val="28"/>
        </w:rPr>
      </w:pPr>
      <w:bookmarkStart w:id="5" w:name="_Toc238572641"/>
      <w:r>
        <w:rPr>
          <w:rFonts w:ascii="Times New Roman" w:hAnsi="Times New Roman"/>
          <w:b/>
          <w:sz w:val="28"/>
          <w:szCs w:val="28"/>
        </w:rPr>
        <w:t>Соответствие требованиям</w:t>
      </w:r>
      <w:bookmarkEnd w:id="5"/>
    </w:p>
    <w:p w14:paraId="5EFB9F77" w14:textId="77777777" w:rsidR="0043040A" w:rsidRPr="005016A1" w:rsidRDefault="0043040A" w:rsidP="0043040A">
      <w:pPr>
        <w:pStyle w:val="aff3"/>
        <w:tabs>
          <w:tab w:val="left" w:pos="567"/>
        </w:tabs>
        <w:ind w:firstLine="567"/>
        <w:jc w:val="both"/>
        <w:rPr>
          <w:rFonts w:ascii="Times New Roman" w:hAnsi="Times New Roman"/>
          <w:sz w:val="28"/>
          <w:szCs w:val="28"/>
        </w:rPr>
      </w:pPr>
      <w:r>
        <w:rPr>
          <w:rFonts w:ascii="Times New Roman" w:hAnsi="Times New Roman"/>
          <w:sz w:val="28"/>
          <w:szCs w:val="28"/>
        </w:rPr>
        <w:t xml:space="preserve">АО «Шардаринская ГЭС» ведёт деятельность в рамках действующего законодательства. </w:t>
      </w:r>
    </w:p>
    <w:p w14:paraId="76218912" w14:textId="13DA7558" w:rsidR="0043040A" w:rsidRPr="005016A1" w:rsidRDefault="0043040A" w:rsidP="0043040A">
      <w:pPr>
        <w:pStyle w:val="aff3"/>
        <w:tabs>
          <w:tab w:val="left" w:pos="567"/>
        </w:tabs>
        <w:ind w:firstLine="567"/>
        <w:jc w:val="both"/>
        <w:rPr>
          <w:rFonts w:ascii="Times New Roman" w:hAnsi="Times New Roman"/>
          <w:sz w:val="28"/>
          <w:szCs w:val="28"/>
        </w:rPr>
      </w:pPr>
      <w:r>
        <w:rPr>
          <w:rFonts w:ascii="Times New Roman" w:hAnsi="Times New Roman"/>
          <w:sz w:val="28"/>
          <w:szCs w:val="28"/>
        </w:rPr>
        <w:t>В Обществе на постоянной основе ведётся мониторинг текущих и вновь вступивших в силу законов и технических регламентов в области электроэнергетики, экологии, охраны труда и безопасности, а также качества продукции.</w:t>
      </w:r>
    </w:p>
    <w:p w14:paraId="3BEE24F1" w14:textId="3FA45AC2" w:rsidR="00707D4A" w:rsidRPr="005016A1" w:rsidRDefault="0043040A" w:rsidP="00133462">
      <w:pPr>
        <w:pStyle w:val="aff3"/>
        <w:tabs>
          <w:tab w:val="left" w:pos="567"/>
        </w:tabs>
        <w:ind w:firstLine="567"/>
        <w:jc w:val="both"/>
        <w:rPr>
          <w:rFonts w:ascii="Times New Roman" w:hAnsi="Times New Roman"/>
          <w:sz w:val="28"/>
          <w:szCs w:val="28"/>
        </w:rPr>
      </w:pPr>
      <w:r>
        <w:rPr>
          <w:rFonts w:ascii="Times New Roman" w:hAnsi="Times New Roman"/>
          <w:sz w:val="28"/>
          <w:szCs w:val="28"/>
        </w:rPr>
        <w:t>В Обществе внедрена корпоративная система менеджмента (далее - КСМ) в соответствии с международными стандартами: систем</w:t>
      </w:r>
      <w:r>
        <w:rPr>
          <w:rFonts w:ascii="Times New Roman" w:hAnsi="Times New Roman"/>
          <w:sz w:val="28"/>
          <w:szCs w:val="28"/>
          <w:lang w:val="kk-KZ"/>
        </w:rPr>
        <w:t>ы</w:t>
      </w:r>
      <w:r>
        <w:rPr>
          <w:rFonts w:ascii="Times New Roman" w:hAnsi="Times New Roman"/>
          <w:sz w:val="28"/>
          <w:szCs w:val="28"/>
        </w:rPr>
        <w:t xml:space="preserve"> менеджмента качества ISO 9001:2015, систем</w:t>
      </w:r>
      <w:r>
        <w:rPr>
          <w:rFonts w:ascii="Times New Roman" w:hAnsi="Times New Roman"/>
          <w:sz w:val="28"/>
          <w:szCs w:val="28"/>
          <w:lang w:val="kk-KZ"/>
        </w:rPr>
        <w:t>ы</w:t>
      </w:r>
      <w:r>
        <w:rPr>
          <w:rFonts w:ascii="Times New Roman" w:hAnsi="Times New Roman"/>
          <w:sz w:val="28"/>
          <w:szCs w:val="28"/>
        </w:rPr>
        <w:t xml:space="preserve"> менеджмента охраны здоровья и обеспечения безопасности труда </w:t>
      </w:r>
      <w:r>
        <w:rPr>
          <w:rFonts w:ascii="Times New Roman" w:hAnsi="Times New Roman"/>
          <w:sz w:val="28"/>
          <w:szCs w:val="28"/>
          <w:lang w:val="en-US"/>
        </w:rPr>
        <w:t>ISO</w:t>
      </w:r>
      <w:r>
        <w:rPr>
          <w:rFonts w:ascii="Times New Roman" w:hAnsi="Times New Roman"/>
          <w:sz w:val="28"/>
          <w:szCs w:val="28"/>
        </w:rPr>
        <w:t xml:space="preserve"> 45001:2018, систем</w:t>
      </w:r>
      <w:r>
        <w:rPr>
          <w:rFonts w:ascii="Times New Roman" w:hAnsi="Times New Roman"/>
          <w:sz w:val="28"/>
          <w:szCs w:val="28"/>
          <w:lang w:val="kk-KZ"/>
        </w:rPr>
        <w:t>ы</w:t>
      </w:r>
      <w:r>
        <w:rPr>
          <w:rFonts w:ascii="Times New Roman" w:hAnsi="Times New Roman"/>
          <w:sz w:val="28"/>
          <w:szCs w:val="28"/>
        </w:rPr>
        <w:t xml:space="preserve"> экологического менеджмента ISO 14001:2015, систем</w:t>
      </w:r>
      <w:r>
        <w:rPr>
          <w:rFonts w:ascii="Times New Roman" w:hAnsi="Times New Roman"/>
          <w:sz w:val="28"/>
          <w:szCs w:val="28"/>
          <w:lang w:val="kk-KZ"/>
        </w:rPr>
        <w:t>ы</w:t>
      </w:r>
      <w:r>
        <w:rPr>
          <w:rFonts w:ascii="Times New Roman" w:hAnsi="Times New Roman"/>
          <w:sz w:val="28"/>
          <w:szCs w:val="28"/>
        </w:rPr>
        <w:t xml:space="preserve"> энергетического менеджмента ISO 50001:2018, а также систем</w:t>
      </w:r>
      <w:r>
        <w:rPr>
          <w:rFonts w:ascii="Times New Roman" w:hAnsi="Times New Roman"/>
          <w:sz w:val="28"/>
          <w:szCs w:val="28"/>
          <w:lang w:val="kk-KZ"/>
        </w:rPr>
        <w:t>ы</w:t>
      </w:r>
      <w:r>
        <w:rPr>
          <w:rFonts w:ascii="Times New Roman" w:hAnsi="Times New Roman"/>
          <w:sz w:val="28"/>
          <w:szCs w:val="28"/>
        </w:rPr>
        <w:t xml:space="preserve"> менеджмента </w:t>
      </w:r>
      <w:r>
        <w:rPr>
          <w:rFonts w:ascii="Times New Roman" w:hAnsi="Times New Roman"/>
          <w:sz w:val="28"/>
          <w:szCs w:val="28"/>
          <w:lang w:val="kk-KZ"/>
        </w:rPr>
        <w:t>противодействия коррупции</w:t>
      </w:r>
      <w:r>
        <w:rPr>
          <w:rFonts w:ascii="Times New Roman" w:hAnsi="Times New Roman"/>
          <w:sz w:val="28"/>
          <w:szCs w:val="28"/>
        </w:rPr>
        <w:t xml:space="preserve"> ISO 37001:2016. Соответствующие сертификаты систем менеджмента в соответствии с международными стандартами (сертификационный орган </w:t>
      </w:r>
      <w:proofErr w:type="spellStart"/>
      <w:r>
        <w:rPr>
          <w:rFonts w:ascii="Times New Roman" w:hAnsi="Times New Roman"/>
          <w:sz w:val="28"/>
          <w:szCs w:val="28"/>
          <w:lang w:val="en-US"/>
        </w:rPr>
        <w:t>MSCertificationServicesPvt</w:t>
      </w:r>
      <w:proofErr w:type="spellEnd"/>
      <w:r>
        <w:rPr>
          <w:rFonts w:ascii="Times New Roman" w:hAnsi="Times New Roman"/>
          <w:sz w:val="28"/>
          <w:szCs w:val="28"/>
        </w:rPr>
        <w:t>.</w:t>
      </w:r>
      <w:r>
        <w:rPr>
          <w:rFonts w:ascii="Times New Roman" w:hAnsi="Times New Roman"/>
          <w:sz w:val="28"/>
          <w:szCs w:val="28"/>
          <w:lang w:val="en-US"/>
        </w:rPr>
        <w:t>Ltd</w:t>
      </w:r>
      <w:r>
        <w:rPr>
          <w:rFonts w:ascii="Times New Roman" w:hAnsi="Times New Roman"/>
          <w:sz w:val="28"/>
          <w:szCs w:val="28"/>
        </w:rPr>
        <w:t>.) были получены Обществом в декабре 2025 года.</w:t>
      </w:r>
    </w:p>
    <w:p w14:paraId="7B2D6383" w14:textId="77777777" w:rsidR="00560C9E" w:rsidRDefault="00560C9E" w:rsidP="002471DF">
      <w:pPr>
        <w:pStyle w:val="aff3"/>
        <w:tabs>
          <w:tab w:val="left" w:pos="567"/>
        </w:tabs>
        <w:ind w:firstLine="567"/>
        <w:jc w:val="both"/>
        <w:rPr>
          <w:rFonts w:ascii="Times New Roman" w:hAnsi="Times New Roman"/>
          <w:b/>
          <w:sz w:val="18"/>
          <w:szCs w:val="28"/>
        </w:rPr>
      </w:pPr>
    </w:p>
    <w:p w14:paraId="3ED46246" w14:textId="77777777" w:rsidR="00224649" w:rsidRDefault="00224649" w:rsidP="002471DF">
      <w:pPr>
        <w:pStyle w:val="aff3"/>
        <w:tabs>
          <w:tab w:val="left" w:pos="567"/>
        </w:tabs>
        <w:ind w:firstLine="567"/>
        <w:jc w:val="both"/>
        <w:rPr>
          <w:rFonts w:ascii="Times New Roman" w:hAnsi="Times New Roman"/>
          <w:b/>
          <w:sz w:val="18"/>
          <w:szCs w:val="28"/>
        </w:rPr>
      </w:pPr>
    </w:p>
    <w:p w14:paraId="43CCA7BF" w14:textId="77777777" w:rsidR="002D6C26" w:rsidRDefault="002D6C26" w:rsidP="002471DF">
      <w:pPr>
        <w:pStyle w:val="aff3"/>
        <w:tabs>
          <w:tab w:val="left" w:pos="567"/>
        </w:tabs>
        <w:ind w:firstLine="567"/>
        <w:jc w:val="both"/>
        <w:rPr>
          <w:rFonts w:ascii="Times New Roman" w:hAnsi="Times New Roman"/>
          <w:b/>
          <w:sz w:val="18"/>
          <w:szCs w:val="28"/>
        </w:rPr>
      </w:pPr>
    </w:p>
    <w:p w14:paraId="0E75549B" w14:textId="77777777" w:rsidR="002D6C26" w:rsidRDefault="002D6C26" w:rsidP="002471DF">
      <w:pPr>
        <w:pStyle w:val="aff3"/>
        <w:tabs>
          <w:tab w:val="left" w:pos="567"/>
        </w:tabs>
        <w:ind w:firstLine="567"/>
        <w:jc w:val="both"/>
        <w:rPr>
          <w:rFonts w:ascii="Times New Roman" w:hAnsi="Times New Roman"/>
          <w:b/>
          <w:sz w:val="18"/>
          <w:szCs w:val="28"/>
        </w:rPr>
      </w:pPr>
    </w:p>
    <w:p w14:paraId="7132C192" w14:textId="77777777" w:rsidR="002D6C26" w:rsidRDefault="002D6C26" w:rsidP="002471DF">
      <w:pPr>
        <w:pStyle w:val="aff3"/>
        <w:tabs>
          <w:tab w:val="left" w:pos="567"/>
        </w:tabs>
        <w:ind w:firstLine="567"/>
        <w:jc w:val="both"/>
        <w:rPr>
          <w:rFonts w:ascii="Times New Roman" w:hAnsi="Times New Roman"/>
          <w:b/>
          <w:sz w:val="18"/>
          <w:szCs w:val="28"/>
        </w:rPr>
      </w:pPr>
    </w:p>
    <w:p w14:paraId="74CADED5" w14:textId="77777777" w:rsidR="00224649" w:rsidRPr="005016A1" w:rsidRDefault="00224649" w:rsidP="002471DF">
      <w:pPr>
        <w:pStyle w:val="aff3"/>
        <w:tabs>
          <w:tab w:val="left" w:pos="567"/>
        </w:tabs>
        <w:ind w:firstLine="567"/>
        <w:jc w:val="both"/>
        <w:rPr>
          <w:rFonts w:ascii="Times New Roman" w:hAnsi="Times New Roman"/>
          <w:b/>
          <w:sz w:val="18"/>
          <w:szCs w:val="28"/>
        </w:rPr>
      </w:pPr>
    </w:p>
    <w:p w14:paraId="174F9426" w14:textId="77777777" w:rsidR="00644EB7" w:rsidRPr="005016A1" w:rsidRDefault="002471DF" w:rsidP="004C7A6C">
      <w:pPr>
        <w:pStyle w:val="aff3"/>
        <w:numPr>
          <w:ilvl w:val="1"/>
          <w:numId w:val="2"/>
        </w:numPr>
        <w:tabs>
          <w:tab w:val="left" w:pos="567"/>
          <w:tab w:val="left" w:pos="1134"/>
        </w:tabs>
        <w:ind w:left="0" w:firstLine="567"/>
        <w:outlineLvl w:val="1"/>
        <w:rPr>
          <w:rFonts w:ascii="Times New Roman" w:hAnsi="Times New Roman"/>
          <w:sz w:val="28"/>
          <w:szCs w:val="28"/>
        </w:rPr>
      </w:pPr>
      <w:bookmarkStart w:id="6" w:name="_Toc238572642"/>
      <w:r>
        <w:rPr>
          <w:rFonts w:ascii="Times New Roman" w:hAnsi="Times New Roman"/>
          <w:b/>
          <w:sz w:val="28"/>
          <w:szCs w:val="28"/>
        </w:rPr>
        <w:t>Миссия, видение, стратегия</w:t>
      </w:r>
      <w:bookmarkEnd w:id="6"/>
    </w:p>
    <w:p w14:paraId="62F33D82" w14:textId="77777777" w:rsidR="0043040A" w:rsidRPr="005016A1" w:rsidRDefault="00644EB7" w:rsidP="00CA15CD">
      <w:pPr>
        <w:pStyle w:val="aff3"/>
        <w:tabs>
          <w:tab w:val="left" w:pos="567"/>
        </w:tabs>
        <w:ind w:firstLine="567"/>
        <w:jc w:val="both"/>
        <w:rPr>
          <w:rFonts w:ascii="Times New Roman" w:hAnsi="Times New Roman"/>
          <w:sz w:val="28"/>
          <w:szCs w:val="28"/>
        </w:rPr>
      </w:pPr>
      <w:r>
        <w:rPr>
          <w:rFonts w:ascii="Times New Roman" w:hAnsi="Times New Roman"/>
          <w:sz w:val="28"/>
          <w:szCs w:val="28"/>
        </w:rPr>
        <w:t xml:space="preserve">Общество реализует свою деятельность в рамках единой Стратегии развития АО «Самрук-Энерго» на 2022-2031 годы, утвержденной Единственным акционером 29 октября 2021 года (протокол №11/21) основными целями которой являются: </w:t>
      </w:r>
      <w:r>
        <w:rPr>
          <w:rFonts w:ascii="Times New Roman" w:hAnsi="Times New Roman"/>
          <w:sz w:val="28"/>
          <w:szCs w:val="28"/>
          <w:lang w:val="kk-KZ"/>
        </w:rPr>
        <w:t>снижение нетто углеродного следа, увеличение производительности и увеличение стоимости чистых активов</w:t>
      </w:r>
      <w:r>
        <w:rPr>
          <w:rFonts w:ascii="Times New Roman" w:hAnsi="Times New Roman"/>
          <w:sz w:val="28"/>
          <w:szCs w:val="28"/>
        </w:rPr>
        <w:t>.</w:t>
      </w:r>
    </w:p>
    <w:p w14:paraId="288B9DE9" w14:textId="77777777" w:rsidR="002471DF" w:rsidRPr="005016A1" w:rsidRDefault="002471DF" w:rsidP="00CA15CD">
      <w:pPr>
        <w:pStyle w:val="aff3"/>
        <w:tabs>
          <w:tab w:val="left" w:pos="567"/>
        </w:tabs>
        <w:ind w:firstLine="567"/>
        <w:jc w:val="both"/>
        <w:rPr>
          <w:rFonts w:ascii="Times New Roman" w:hAnsi="Times New Roman"/>
          <w:sz w:val="28"/>
          <w:szCs w:val="28"/>
        </w:rPr>
      </w:pPr>
    </w:p>
    <w:p w14:paraId="4058D9C6" w14:textId="77777777" w:rsidR="002D58DC" w:rsidRPr="00AA4B06" w:rsidRDefault="002D58DC" w:rsidP="002D58DC">
      <w:pPr>
        <w:pStyle w:val="aff3"/>
        <w:tabs>
          <w:tab w:val="left" w:pos="567"/>
        </w:tabs>
        <w:ind w:firstLine="567"/>
        <w:jc w:val="both"/>
        <w:rPr>
          <w:rFonts w:ascii="Times New Roman" w:hAnsi="Times New Roman"/>
          <w:b/>
          <w:sz w:val="28"/>
          <w:szCs w:val="28"/>
        </w:rPr>
      </w:pPr>
      <w:r>
        <w:rPr>
          <w:rFonts w:ascii="Times New Roman" w:hAnsi="Times New Roman"/>
          <w:b/>
          <w:sz w:val="28"/>
          <w:szCs w:val="28"/>
        </w:rPr>
        <w:t>Миссия</w:t>
      </w:r>
    </w:p>
    <w:p w14:paraId="2BA7663C" w14:textId="77777777" w:rsidR="002D58DC" w:rsidRPr="00AA4B06" w:rsidRDefault="002D58DC" w:rsidP="002D58DC">
      <w:pPr>
        <w:pStyle w:val="aff3"/>
        <w:tabs>
          <w:tab w:val="left" w:pos="567"/>
        </w:tabs>
        <w:ind w:firstLine="567"/>
        <w:jc w:val="both"/>
        <w:rPr>
          <w:rFonts w:ascii="Times New Roman" w:hAnsi="Times New Roman"/>
          <w:sz w:val="28"/>
          <w:szCs w:val="28"/>
        </w:rPr>
      </w:pPr>
      <w:r>
        <w:rPr>
          <w:rStyle w:val="fontstyle01"/>
          <w:rFonts w:ascii="Times New Roman" w:hAnsi="Times New Roman" w:hint="default"/>
          <w:color w:val="auto"/>
          <w:sz w:val="28"/>
          <w:szCs w:val="28"/>
        </w:rPr>
        <w:t>Устойчивое развитие Общества путем увеличения производительности и внедрения инновационных технологий, соответствующих мировым стандартам для развития энергетического комплекса и автоматизации производственных процессов.</w:t>
      </w:r>
    </w:p>
    <w:p w14:paraId="5009D573" w14:textId="77777777" w:rsidR="002D58DC" w:rsidRPr="00AA4B06" w:rsidRDefault="002D58DC" w:rsidP="002D58DC">
      <w:pPr>
        <w:pStyle w:val="aff3"/>
        <w:tabs>
          <w:tab w:val="left" w:pos="567"/>
        </w:tabs>
        <w:ind w:firstLine="567"/>
        <w:rPr>
          <w:rFonts w:ascii="Times New Roman" w:hAnsi="Times New Roman"/>
          <w:b/>
          <w:sz w:val="28"/>
          <w:szCs w:val="28"/>
        </w:rPr>
      </w:pPr>
    </w:p>
    <w:p w14:paraId="244E8BD3" w14:textId="77777777" w:rsidR="002D58DC" w:rsidRPr="00AA4B06" w:rsidRDefault="002D58DC" w:rsidP="002D58DC">
      <w:pPr>
        <w:pStyle w:val="aff3"/>
        <w:tabs>
          <w:tab w:val="left" w:pos="567"/>
        </w:tabs>
        <w:ind w:firstLine="567"/>
        <w:rPr>
          <w:rFonts w:ascii="Times New Roman" w:hAnsi="Times New Roman"/>
          <w:b/>
          <w:sz w:val="28"/>
          <w:szCs w:val="28"/>
        </w:rPr>
      </w:pPr>
      <w:r>
        <w:rPr>
          <w:rFonts w:ascii="Times New Roman" w:hAnsi="Times New Roman"/>
          <w:b/>
          <w:sz w:val="28"/>
          <w:szCs w:val="28"/>
        </w:rPr>
        <w:t>Видение</w:t>
      </w:r>
    </w:p>
    <w:p w14:paraId="7456D878" w14:textId="77777777" w:rsidR="002D58DC" w:rsidRDefault="002D58DC" w:rsidP="002D58DC">
      <w:pPr>
        <w:pStyle w:val="aff3"/>
        <w:tabs>
          <w:tab w:val="left" w:pos="567"/>
        </w:tabs>
        <w:ind w:firstLine="567"/>
        <w:jc w:val="both"/>
        <w:rPr>
          <w:rStyle w:val="fontstyle01"/>
          <w:rFonts w:ascii="Times New Roman" w:hAnsi="Times New Roman" w:hint="default"/>
          <w:color w:val="auto"/>
          <w:sz w:val="28"/>
          <w:szCs w:val="28"/>
        </w:rPr>
      </w:pPr>
      <w:r>
        <w:rPr>
          <w:rStyle w:val="fontstyle01"/>
          <w:rFonts w:ascii="Times New Roman" w:hAnsi="Times New Roman" w:hint="default"/>
          <w:color w:val="auto"/>
          <w:sz w:val="28"/>
          <w:szCs w:val="28"/>
        </w:rPr>
        <w:t xml:space="preserve">Высокотехнологическая </w:t>
      </w:r>
      <w:proofErr w:type="spellStart"/>
      <w:r>
        <w:rPr>
          <w:rStyle w:val="fontstyle01"/>
          <w:rFonts w:ascii="Times New Roman" w:hAnsi="Times New Roman" w:hint="default"/>
          <w:color w:val="auto"/>
          <w:sz w:val="28"/>
          <w:szCs w:val="28"/>
        </w:rPr>
        <w:t>энергопроизводящая</w:t>
      </w:r>
      <w:proofErr w:type="spellEnd"/>
      <w:r>
        <w:rPr>
          <w:rStyle w:val="fontstyle01"/>
          <w:rFonts w:ascii="Times New Roman" w:hAnsi="Times New Roman" w:hint="default"/>
          <w:color w:val="auto"/>
          <w:sz w:val="28"/>
          <w:szCs w:val="28"/>
        </w:rPr>
        <w:t xml:space="preserve"> компания с высокой социальной и экологической ответственностью, которая обеспечивает качественную и бесперебойную поставку электрической энергии в регионе с использованием новых экологически чистых технологий.</w:t>
      </w:r>
    </w:p>
    <w:p w14:paraId="41C81568" w14:textId="77777777" w:rsidR="003E2060" w:rsidRPr="005016A1" w:rsidRDefault="003E2060" w:rsidP="003E2060">
      <w:pPr>
        <w:pStyle w:val="aff3"/>
        <w:tabs>
          <w:tab w:val="left" w:pos="567"/>
        </w:tabs>
        <w:ind w:firstLine="567"/>
        <w:jc w:val="both"/>
        <w:rPr>
          <w:rFonts w:ascii="Times New Roman" w:hAnsi="Times New Roman"/>
          <w:sz w:val="28"/>
          <w:szCs w:val="28"/>
        </w:rPr>
      </w:pPr>
    </w:p>
    <w:p w14:paraId="17CED81F" w14:textId="77777777" w:rsidR="00560C9E" w:rsidRPr="005016A1" w:rsidRDefault="00560C9E" w:rsidP="002471DF">
      <w:pPr>
        <w:pStyle w:val="aff3"/>
        <w:tabs>
          <w:tab w:val="left" w:pos="567"/>
        </w:tabs>
        <w:ind w:firstLine="567"/>
        <w:rPr>
          <w:rFonts w:ascii="Times New Roman" w:hAnsi="Times New Roman"/>
          <w:b/>
          <w:sz w:val="28"/>
          <w:szCs w:val="28"/>
        </w:rPr>
      </w:pPr>
      <w:r>
        <w:rPr>
          <w:rFonts w:ascii="Times New Roman" w:hAnsi="Times New Roman"/>
          <w:b/>
          <w:sz w:val="28"/>
          <w:szCs w:val="28"/>
        </w:rPr>
        <w:t>Стратегические направления деятельности Общества</w:t>
      </w:r>
    </w:p>
    <w:p w14:paraId="7545E531" w14:textId="77777777" w:rsidR="00560C9E" w:rsidRPr="005016A1" w:rsidRDefault="00560C9E" w:rsidP="002471DF">
      <w:pPr>
        <w:pStyle w:val="aff3"/>
        <w:tabs>
          <w:tab w:val="left" w:pos="567"/>
        </w:tabs>
        <w:ind w:firstLine="567"/>
        <w:jc w:val="both"/>
        <w:rPr>
          <w:rFonts w:ascii="Times New Roman" w:hAnsi="Times New Roman"/>
          <w:sz w:val="28"/>
          <w:szCs w:val="28"/>
        </w:rPr>
      </w:pPr>
      <w:r>
        <w:rPr>
          <w:rFonts w:ascii="Times New Roman" w:hAnsi="Times New Roman"/>
          <w:sz w:val="28"/>
          <w:szCs w:val="28"/>
        </w:rPr>
        <w:t>Для выполнения миссии и достижения желаемых результатов, Общество планомерно развивается по трем стратегическим направлениям:</w:t>
      </w:r>
    </w:p>
    <w:p w14:paraId="15767107" w14:textId="77777777" w:rsidR="00560C9E" w:rsidRPr="005016A1" w:rsidRDefault="00560C9E" w:rsidP="002471DF">
      <w:pPr>
        <w:pStyle w:val="aff3"/>
        <w:tabs>
          <w:tab w:val="left" w:pos="567"/>
        </w:tabs>
        <w:ind w:firstLine="567"/>
        <w:jc w:val="both"/>
        <w:rPr>
          <w:rFonts w:ascii="Times New Roman" w:hAnsi="Times New Roman"/>
          <w:sz w:val="28"/>
          <w:szCs w:val="28"/>
        </w:rPr>
      </w:pPr>
      <w:r>
        <w:rPr>
          <w:rFonts w:ascii="Times New Roman" w:hAnsi="Times New Roman"/>
          <w:sz w:val="28"/>
          <w:szCs w:val="28"/>
        </w:rPr>
        <w:t>-  технико-экономическое развитие;</w:t>
      </w:r>
    </w:p>
    <w:p w14:paraId="7BDAE67E" w14:textId="77777777" w:rsidR="00560C9E" w:rsidRPr="005016A1" w:rsidRDefault="00560C9E" w:rsidP="002471DF">
      <w:pPr>
        <w:pStyle w:val="aff3"/>
        <w:tabs>
          <w:tab w:val="left" w:pos="567"/>
        </w:tabs>
        <w:ind w:firstLine="567"/>
        <w:jc w:val="both"/>
        <w:rPr>
          <w:rFonts w:ascii="Times New Roman" w:hAnsi="Times New Roman"/>
          <w:sz w:val="28"/>
          <w:szCs w:val="28"/>
        </w:rPr>
      </w:pPr>
      <w:r>
        <w:rPr>
          <w:rFonts w:ascii="Times New Roman" w:hAnsi="Times New Roman"/>
          <w:sz w:val="28"/>
          <w:szCs w:val="28"/>
        </w:rPr>
        <w:t>-  соблюдение экологических стандартов;</w:t>
      </w:r>
    </w:p>
    <w:p w14:paraId="17C95E85" w14:textId="77777777" w:rsidR="00560C9E" w:rsidRPr="005016A1" w:rsidRDefault="00560C9E" w:rsidP="002471DF">
      <w:pPr>
        <w:pStyle w:val="aff3"/>
        <w:tabs>
          <w:tab w:val="left" w:pos="567"/>
        </w:tabs>
        <w:ind w:firstLine="567"/>
        <w:jc w:val="both"/>
        <w:rPr>
          <w:rFonts w:ascii="Times New Roman" w:hAnsi="Times New Roman"/>
          <w:sz w:val="28"/>
          <w:szCs w:val="28"/>
        </w:rPr>
      </w:pPr>
      <w:r>
        <w:rPr>
          <w:rFonts w:ascii="Times New Roman" w:hAnsi="Times New Roman"/>
          <w:sz w:val="28"/>
          <w:szCs w:val="28"/>
        </w:rPr>
        <w:t>-  достижение высокого уровня социальной ответственности.</w:t>
      </w:r>
    </w:p>
    <w:p w14:paraId="233BD9C7" w14:textId="77777777" w:rsidR="00560C9E" w:rsidRPr="005016A1" w:rsidRDefault="00560C9E" w:rsidP="002471DF">
      <w:pPr>
        <w:pStyle w:val="aff3"/>
        <w:tabs>
          <w:tab w:val="left" w:pos="567"/>
        </w:tabs>
        <w:ind w:firstLine="567"/>
        <w:jc w:val="both"/>
        <w:rPr>
          <w:rFonts w:ascii="Times New Roman" w:hAnsi="Times New Roman"/>
          <w:b/>
          <w:i/>
          <w:sz w:val="28"/>
          <w:szCs w:val="28"/>
        </w:rPr>
      </w:pPr>
    </w:p>
    <w:p w14:paraId="4A1E6961" w14:textId="77777777" w:rsidR="00560C9E" w:rsidRPr="00E5214A" w:rsidRDefault="00560C9E" w:rsidP="002471DF">
      <w:pPr>
        <w:pStyle w:val="aff3"/>
        <w:tabs>
          <w:tab w:val="left" w:pos="567"/>
        </w:tabs>
        <w:ind w:firstLine="567"/>
        <w:jc w:val="both"/>
        <w:rPr>
          <w:rFonts w:ascii="Times New Roman" w:hAnsi="Times New Roman"/>
          <w:b/>
          <w:iCs/>
          <w:sz w:val="28"/>
          <w:szCs w:val="28"/>
        </w:rPr>
      </w:pPr>
      <w:r>
        <w:rPr>
          <w:rFonts w:ascii="Times New Roman" w:hAnsi="Times New Roman"/>
          <w:b/>
          <w:iCs/>
          <w:sz w:val="28"/>
          <w:szCs w:val="28"/>
        </w:rPr>
        <w:t xml:space="preserve">Технико-экономическое развитие </w:t>
      </w:r>
    </w:p>
    <w:p w14:paraId="0BBD9006" w14:textId="502D2CDC" w:rsidR="00560C9E" w:rsidRPr="005016A1" w:rsidRDefault="00560C9E" w:rsidP="002471DF">
      <w:pPr>
        <w:pStyle w:val="aff3"/>
        <w:tabs>
          <w:tab w:val="left" w:pos="567"/>
        </w:tabs>
        <w:ind w:firstLine="567"/>
        <w:jc w:val="both"/>
        <w:rPr>
          <w:rFonts w:ascii="Times New Roman" w:hAnsi="Times New Roman"/>
          <w:sz w:val="28"/>
          <w:szCs w:val="28"/>
        </w:rPr>
      </w:pPr>
      <w:r>
        <w:rPr>
          <w:rFonts w:ascii="Times New Roman" w:hAnsi="Times New Roman"/>
          <w:sz w:val="28"/>
          <w:szCs w:val="28"/>
        </w:rPr>
        <w:t xml:space="preserve">Деятельность Общества, как </w:t>
      </w:r>
      <w:proofErr w:type="spellStart"/>
      <w:r>
        <w:rPr>
          <w:rFonts w:ascii="Times New Roman" w:hAnsi="Times New Roman"/>
          <w:sz w:val="28"/>
          <w:szCs w:val="28"/>
        </w:rPr>
        <w:t>энергопроизводящей</w:t>
      </w:r>
      <w:proofErr w:type="spellEnd"/>
      <w:r>
        <w:rPr>
          <w:rFonts w:ascii="Times New Roman" w:hAnsi="Times New Roman"/>
          <w:sz w:val="28"/>
          <w:szCs w:val="28"/>
        </w:rPr>
        <w:t xml:space="preserve"> организации, направленная на достижение целей</w:t>
      </w:r>
      <w:r>
        <w:rPr>
          <w:rFonts w:ascii="Times New Roman" w:hAnsi="Times New Roman"/>
          <w:sz w:val="28"/>
          <w:szCs w:val="28"/>
          <w:lang w:val="kk-KZ"/>
        </w:rPr>
        <w:t xml:space="preserve"> </w:t>
      </w:r>
      <w:r>
        <w:rPr>
          <w:rFonts w:ascii="Times New Roman" w:hAnsi="Times New Roman"/>
          <w:sz w:val="28"/>
          <w:szCs w:val="28"/>
        </w:rPr>
        <w:t>Обществом, производится путем решения следующих задач:</w:t>
      </w:r>
    </w:p>
    <w:p w14:paraId="024AEB3C" w14:textId="77777777" w:rsidR="00CF524F" w:rsidRPr="005016A1" w:rsidRDefault="00CF524F" w:rsidP="002471DF">
      <w:pPr>
        <w:pStyle w:val="aff3"/>
        <w:tabs>
          <w:tab w:val="left" w:pos="567"/>
        </w:tabs>
        <w:ind w:firstLine="567"/>
        <w:jc w:val="both"/>
        <w:rPr>
          <w:rFonts w:ascii="Times New Roman" w:hAnsi="Times New Roman"/>
          <w:sz w:val="28"/>
          <w:szCs w:val="28"/>
        </w:rPr>
      </w:pPr>
      <w:r>
        <w:rPr>
          <w:rFonts w:ascii="Times New Roman" w:hAnsi="Times New Roman"/>
          <w:sz w:val="28"/>
          <w:szCs w:val="28"/>
        </w:rPr>
        <w:t>1. Обеспечение надежных конкурентоспособных поставок энергоресурсов на рынке присутствия Общества.</w:t>
      </w:r>
    </w:p>
    <w:p w14:paraId="0F2F00FE" w14:textId="77777777" w:rsidR="00CF524F" w:rsidRPr="005016A1" w:rsidRDefault="00CF524F" w:rsidP="002471DF">
      <w:pPr>
        <w:pStyle w:val="aff3"/>
        <w:tabs>
          <w:tab w:val="left" w:pos="567"/>
        </w:tabs>
        <w:ind w:firstLine="567"/>
        <w:jc w:val="both"/>
        <w:rPr>
          <w:rFonts w:ascii="Times New Roman" w:hAnsi="Times New Roman"/>
          <w:sz w:val="28"/>
          <w:szCs w:val="28"/>
        </w:rPr>
      </w:pPr>
      <w:r>
        <w:rPr>
          <w:rFonts w:ascii="Times New Roman" w:hAnsi="Times New Roman"/>
          <w:sz w:val="28"/>
          <w:szCs w:val="28"/>
        </w:rPr>
        <w:t>2. Повышение операционной эффективности.</w:t>
      </w:r>
    </w:p>
    <w:p w14:paraId="1945B97D" w14:textId="77777777" w:rsidR="00CF524F" w:rsidRPr="005016A1" w:rsidRDefault="00CF524F" w:rsidP="002471DF">
      <w:pPr>
        <w:pStyle w:val="aff3"/>
        <w:tabs>
          <w:tab w:val="left" w:pos="567"/>
        </w:tabs>
        <w:ind w:firstLine="567"/>
        <w:jc w:val="both"/>
        <w:rPr>
          <w:rFonts w:ascii="Times New Roman" w:hAnsi="Times New Roman"/>
          <w:sz w:val="28"/>
          <w:szCs w:val="28"/>
        </w:rPr>
      </w:pPr>
      <w:r>
        <w:rPr>
          <w:rFonts w:ascii="Times New Roman" w:hAnsi="Times New Roman"/>
          <w:sz w:val="28"/>
          <w:szCs w:val="28"/>
        </w:rPr>
        <w:t>3. Устойчивое развитие, развитие человеческого капитала.</w:t>
      </w:r>
    </w:p>
    <w:p w14:paraId="22E9B725" w14:textId="77777777" w:rsidR="00560C9E" w:rsidRPr="005016A1" w:rsidRDefault="00CF524F" w:rsidP="002471DF">
      <w:pPr>
        <w:pStyle w:val="aff3"/>
        <w:tabs>
          <w:tab w:val="left" w:pos="567"/>
        </w:tabs>
        <w:ind w:firstLine="567"/>
        <w:jc w:val="both"/>
        <w:rPr>
          <w:rFonts w:ascii="Times New Roman" w:hAnsi="Times New Roman"/>
          <w:sz w:val="28"/>
          <w:szCs w:val="28"/>
        </w:rPr>
      </w:pPr>
      <w:r>
        <w:rPr>
          <w:rFonts w:ascii="Times New Roman" w:hAnsi="Times New Roman"/>
          <w:sz w:val="28"/>
          <w:szCs w:val="28"/>
        </w:rPr>
        <w:t>4. Эффективное использование водных ресурсов.</w:t>
      </w:r>
    </w:p>
    <w:p w14:paraId="7B23CBE6" w14:textId="3C5AB880" w:rsidR="00560C9E" w:rsidRPr="005016A1" w:rsidRDefault="00CF524F" w:rsidP="00CE5609">
      <w:pPr>
        <w:pStyle w:val="aff3"/>
        <w:tabs>
          <w:tab w:val="left" w:pos="567"/>
          <w:tab w:val="left" w:pos="851"/>
        </w:tabs>
        <w:ind w:firstLine="567"/>
        <w:jc w:val="both"/>
        <w:rPr>
          <w:rFonts w:ascii="Times New Roman" w:hAnsi="Times New Roman"/>
          <w:sz w:val="28"/>
          <w:szCs w:val="28"/>
        </w:rPr>
      </w:pPr>
      <w:r>
        <w:rPr>
          <w:rFonts w:ascii="Times New Roman" w:hAnsi="Times New Roman"/>
          <w:sz w:val="28"/>
          <w:szCs w:val="28"/>
        </w:rPr>
        <w:t>5. Своевременное и качественное проведение капитальных и текущих ремонтов.</w:t>
      </w:r>
    </w:p>
    <w:p w14:paraId="27521F02" w14:textId="77777777" w:rsidR="00560C9E" w:rsidRPr="005016A1" w:rsidRDefault="00CF524F" w:rsidP="002471DF">
      <w:pPr>
        <w:pStyle w:val="aff3"/>
        <w:tabs>
          <w:tab w:val="left" w:pos="567"/>
        </w:tabs>
        <w:ind w:firstLine="567"/>
        <w:jc w:val="both"/>
        <w:rPr>
          <w:rFonts w:ascii="Times New Roman" w:hAnsi="Times New Roman"/>
          <w:sz w:val="28"/>
          <w:szCs w:val="28"/>
        </w:rPr>
      </w:pPr>
      <w:r>
        <w:rPr>
          <w:rFonts w:ascii="Times New Roman" w:hAnsi="Times New Roman"/>
          <w:sz w:val="28"/>
          <w:szCs w:val="28"/>
        </w:rPr>
        <w:t>6. Обеспечение выплаты дивидендов.</w:t>
      </w:r>
    </w:p>
    <w:p w14:paraId="147C4B4C" w14:textId="77777777" w:rsidR="00560C9E" w:rsidRPr="005016A1" w:rsidRDefault="00CF524F" w:rsidP="002471DF">
      <w:pPr>
        <w:pStyle w:val="aff3"/>
        <w:tabs>
          <w:tab w:val="left" w:pos="567"/>
        </w:tabs>
        <w:ind w:firstLine="567"/>
        <w:jc w:val="both"/>
        <w:rPr>
          <w:rFonts w:ascii="Times New Roman" w:hAnsi="Times New Roman"/>
          <w:sz w:val="28"/>
          <w:szCs w:val="28"/>
        </w:rPr>
      </w:pPr>
      <w:r>
        <w:rPr>
          <w:rFonts w:ascii="Times New Roman" w:hAnsi="Times New Roman"/>
          <w:sz w:val="28"/>
          <w:szCs w:val="28"/>
        </w:rPr>
        <w:t>7. Оптимизация затрат.</w:t>
      </w:r>
    </w:p>
    <w:p w14:paraId="2A031918" w14:textId="77777777" w:rsidR="005803CC" w:rsidRPr="000455AB" w:rsidRDefault="005803CC" w:rsidP="000455AB">
      <w:pPr>
        <w:pStyle w:val="aff3"/>
        <w:tabs>
          <w:tab w:val="left" w:pos="567"/>
        </w:tabs>
        <w:jc w:val="both"/>
        <w:rPr>
          <w:rFonts w:ascii="Times New Roman" w:hAnsi="Times New Roman"/>
          <w:b/>
          <w:i/>
          <w:sz w:val="28"/>
          <w:szCs w:val="28"/>
        </w:rPr>
      </w:pPr>
      <w:bookmarkStart w:id="7" w:name="Page_2314"/>
      <w:bookmarkEnd w:id="7"/>
    </w:p>
    <w:p w14:paraId="568360E4" w14:textId="77777777" w:rsidR="00560C9E" w:rsidRPr="00E5214A" w:rsidRDefault="00560C9E" w:rsidP="002471DF">
      <w:pPr>
        <w:pStyle w:val="aff3"/>
        <w:tabs>
          <w:tab w:val="left" w:pos="567"/>
        </w:tabs>
        <w:ind w:firstLine="567"/>
        <w:jc w:val="both"/>
        <w:rPr>
          <w:rFonts w:ascii="Times New Roman" w:hAnsi="Times New Roman"/>
          <w:b/>
          <w:iCs/>
          <w:sz w:val="28"/>
          <w:szCs w:val="28"/>
        </w:rPr>
      </w:pPr>
      <w:r>
        <w:rPr>
          <w:rFonts w:ascii="Times New Roman" w:hAnsi="Times New Roman"/>
          <w:b/>
          <w:iCs/>
          <w:sz w:val="28"/>
          <w:szCs w:val="28"/>
        </w:rPr>
        <w:t>Соблюдение экологических стандартов</w:t>
      </w:r>
    </w:p>
    <w:p w14:paraId="09290198" w14:textId="77777777" w:rsidR="00560C9E" w:rsidRPr="005016A1" w:rsidRDefault="00560C9E" w:rsidP="002471DF">
      <w:pPr>
        <w:pStyle w:val="aff3"/>
        <w:tabs>
          <w:tab w:val="left" w:pos="567"/>
        </w:tabs>
        <w:ind w:firstLine="567"/>
        <w:jc w:val="both"/>
        <w:rPr>
          <w:rFonts w:ascii="Times New Roman" w:hAnsi="Times New Roman"/>
          <w:sz w:val="28"/>
          <w:szCs w:val="28"/>
        </w:rPr>
      </w:pPr>
      <w:r>
        <w:rPr>
          <w:rFonts w:ascii="Times New Roman" w:hAnsi="Times New Roman"/>
          <w:sz w:val="28"/>
          <w:szCs w:val="28"/>
        </w:rPr>
        <w:t>Для достижения этой цели решения следующих задач:</w:t>
      </w:r>
    </w:p>
    <w:p w14:paraId="052ED3E1" w14:textId="77777777" w:rsidR="00560C9E" w:rsidRPr="005016A1" w:rsidRDefault="00560C9E" w:rsidP="002471DF">
      <w:pPr>
        <w:pStyle w:val="aff3"/>
        <w:tabs>
          <w:tab w:val="left" w:pos="567"/>
        </w:tabs>
        <w:ind w:firstLine="567"/>
        <w:jc w:val="both"/>
        <w:rPr>
          <w:rFonts w:ascii="Times New Roman" w:hAnsi="Times New Roman"/>
          <w:sz w:val="28"/>
          <w:szCs w:val="28"/>
        </w:rPr>
      </w:pPr>
      <w:r>
        <w:rPr>
          <w:rFonts w:ascii="Times New Roman" w:hAnsi="Times New Roman"/>
          <w:sz w:val="28"/>
          <w:szCs w:val="28"/>
        </w:rPr>
        <w:t>1. Способствование предупреждению негативных воздействий на состояние окружающей среды.</w:t>
      </w:r>
    </w:p>
    <w:p w14:paraId="7082FFEE" w14:textId="77777777" w:rsidR="00560C9E" w:rsidRPr="005016A1" w:rsidRDefault="00560C9E" w:rsidP="002471DF">
      <w:pPr>
        <w:pStyle w:val="aff3"/>
        <w:tabs>
          <w:tab w:val="left" w:pos="567"/>
        </w:tabs>
        <w:ind w:firstLine="567"/>
        <w:jc w:val="both"/>
        <w:rPr>
          <w:rFonts w:ascii="Times New Roman" w:hAnsi="Times New Roman"/>
          <w:sz w:val="28"/>
          <w:szCs w:val="28"/>
        </w:rPr>
      </w:pPr>
      <w:r>
        <w:rPr>
          <w:rFonts w:ascii="Times New Roman" w:hAnsi="Times New Roman"/>
          <w:sz w:val="28"/>
          <w:szCs w:val="28"/>
        </w:rPr>
        <w:t>2. Инициативы, направленные на повышение ответственности за состояние окружающей среды.</w:t>
      </w:r>
    </w:p>
    <w:p w14:paraId="7A285F7B" w14:textId="1DA91CC7" w:rsidR="00862B90" w:rsidRDefault="00560C9E" w:rsidP="000455AB">
      <w:pPr>
        <w:pStyle w:val="aff3"/>
        <w:tabs>
          <w:tab w:val="left" w:pos="567"/>
        </w:tabs>
        <w:ind w:firstLine="567"/>
        <w:jc w:val="both"/>
        <w:rPr>
          <w:rFonts w:ascii="Times New Roman" w:hAnsi="Times New Roman"/>
          <w:sz w:val="28"/>
          <w:szCs w:val="28"/>
        </w:rPr>
      </w:pPr>
      <w:r>
        <w:rPr>
          <w:rFonts w:ascii="Times New Roman" w:hAnsi="Times New Roman"/>
          <w:sz w:val="28"/>
          <w:szCs w:val="28"/>
        </w:rPr>
        <w:tab/>
      </w:r>
    </w:p>
    <w:p w14:paraId="7F67737A" w14:textId="77777777" w:rsidR="007F6AD8" w:rsidRDefault="007F6AD8" w:rsidP="000455AB">
      <w:pPr>
        <w:pStyle w:val="aff3"/>
        <w:tabs>
          <w:tab w:val="left" w:pos="567"/>
        </w:tabs>
        <w:ind w:firstLine="567"/>
        <w:jc w:val="both"/>
        <w:rPr>
          <w:rFonts w:ascii="Times New Roman" w:hAnsi="Times New Roman"/>
          <w:sz w:val="28"/>
          <w:szCs w:val="28"/>
        </w:rPr>
      </w:pPr>
    </w:p>
    <w:p w14:paraId="52D03848" w14:textId="77777777" w:rsidR="00540EF3" w:rsidRDefault="00540EF3" w:rsidP="000455AB">
      <w:pPr>
        <w:pStyle w:val="aff3"/>
        <w:tabs>
          <w:tab w:val="left" w:pos="567"/>
        </w:tabs>
        <w:ind w:firstLine="567"/>
        <w:jc w:val="both"/>
        <w:rPr>
          <w:rFonts w:ascii="Times New Roman" w:hAnsi="Times New Roman"/>
          <w:sz w:val="28"/>
          <w:szCs w:val="28"/>
        </w:rPr>
      </w:pPr>
    </w:p>
    <w:p w14:paraId="3EC61BD0" w14:textId="77777777" w:rsidR="007F6AD8" w:rsidRPr="005016A1" w:rsidRDefault="007F6AD8" w:rsidP="000455AB">
      <w:pPr>
        <w:pStyle w:val="aff3"/>
        <w:tabs>
          <w:tab w:val="left" w:pos="567"/>
        </w:tabs>
        <w:ind w:firstLine="567"/>
        <w:jc w:val="both"/>
        <w:rPr>
          <w:rFonts w:ascii="Times New Roman" w:hAnsi="Times New Roman"/>
          <w:sz w:val="28"/>
          <w:szCs w:val="28"/>
        </w:rPr>
      </w:pPr>
    </w:p>
    <w:p w14:paraId="001C87E4" w14:textId="77777777" w:rsidR="00560C9E" w:rsidRPr="00E5214A" w:rsidRDefault="00560C9E" w:rsidP="002471DF">
      <w:pPr>
        <w:pStyle w:val="aff3"/>
        <w:tabs>
          <w:tab w:val="left" w:pos="567"/>
        </w:tabs>
        <w:ind w:firstLine="567"/>
        <w:jc w:val="both"/>
        <w:rPr>
          <w:rFonts w:ascii="Times New Roman" w:hAnsi="Times New Roman"/>
          <w:b/>
          <w:iCs/>
          <w:sz w:val="28"/>
          <w:szCs w:val="28"/>
        </w:rPr>
      </w:pPr>
      <w:r>
        <w:rPr>
          <w:rFonts w:ascii="Times New Roman" w:hAnsi="Times New Roman"/>
          <w:b/>
          <w:iCs/>
          <w:sz w:val="28"/>
          <w:szCs w:val="28"/>
        </w:rPr>
        <w:lastRenderedPageBreak/>
        <w:t>Достижение высокого уровня социальной ответственности</w:t>
      </w:r>
    </w:p>
    <w:p w14:paraId="6195DD04" w14:textId="77777777" w:rsidR="00560C9E" w:rsidRPr="005016A1" w:rsidRDefault="00560C9E" w:rsidP="002471DF">
      <w:pPr>
        <w:pStyle w:val="aff3"/>
        <w:tabs>
          <w:tab w:val="left" w:pos="567"/>
        </w:tabs>
        <w:ind w:firstLine="567"/>
        <w:jc w:val="both"/>
        <w:rPr>
          <w:rFonts w:ascii="Times New Roman" w:hAnsi="Times New Roman"/>
          <w:sz w:val="28"/>
          <w:szCs w:val="28"/>
        </w:rPr>
      </w:pPr>
      <w:r>
        <w:rPr>
          <w:rFonts w:ascii="Times New Roman" w:hAnsi="Times New Roman"/>
          <w:sz w:val="28"/>
          <w:szCs w:val="28"/>
        </w:rPr>
        <w:t>Для достижения этой цели решения следующих задач:</w:t>
      </w:r>
    </w:p>
    <w:p w14:paraId="4D4CBC38" w14:textId="77777777" w:rsidR="00560C9E" w:rsidRPr="005016A1" w:rsidRDefault="00560C9E" w:rsidP="002471DF">
      <w:pPr>
        <w:pStyle w:val="aff3"/>
        <w:tabs>
          <w:tab w:val="left" w:pos="567"/>
        </w:tabs>
        <w:ind w:firstLine="567"/>
        <w:jc w:val="both"/>
        <w:rPr>
          <w:rFonts w:ascii="Times New Roman" w:hAnsi="Times New Roman"/>
          <w:sz w:val="28"/>
          <w:szCs w:val="28"/>
        </w:rPr>
      </w:pPr>
      <w:r>
        <w:rPr>
          <w:rFonts w:ascii="Times New Roman" w:hAnsi="Times New Roman"/>
          <w:sz w:val="28"/>
          <w:szCs w:val="28"/>
        </w:rPr>
        <w:t>1. Создание благоприятных условий труда и отдыха для сотрудников.</w:t>
      </w:r>
    </w:p>
    <w:p w14:paraId="13DD8970" w14:textId="77777777" w:rsidR="00560C9E" w:rsidRPr="005016A1" w:rsidRDefault="00560C9E" w:rsidP="002471DF">
      <w:pPr>
        <w:pStyle w:val="aff3"/>
        <w:tabs>
          <w:tab w:val="left" w:pos="567"/>
        </w:tabs>
        <w:ind w:firstLine="567"/>
        <w:jc w:val="both"/>
        <w:rPr>
          <w:rFonts w:ascii="Times New Roman" w:hAnsi="Times New Roman"/>
          <w:sz w:val="28"/>
          <w:szCs w:val="28"/>
        </w:rPr>
      </w:pPr>
      <w:r>
        <w:rPr>
          <w:rFonts w:ascii="Times New Roman" w:hAnsi="Times New Roman"/>
          <w:sz w:val="28"/>
          <w:szCs w:val="28"/>
        </w:rPr>
        <w:t>2. Оказание социальной поддержки работникам Общества.</w:t>
      </w:r>
    </w:p>
    <w:p w14:paraId="34EE400A" w14:textId="77777777" w:rsidR="00560C9E" w:rsidRPr="005016A1" w:rsidRDefault="00560C9E" w:rsidP="002471DF">
      <w:pPr>
        <w:pStyle w:val="aff3"/>
        <w:tabs>
          <w:tab w:val="left" w:pos="567"/>
        </w:tabs>
        <w:ind w:firstLine="567"/>
        <w:jc w:val="both"/>
        <w:rPr>
          <w:rFonts w:ascii="Times New Roman" w:hAnsi="Times New Roman"/>
          <w:sz w:val="28"/>
          <w:szCs w:val="28"/>
        </w:rPr>
      </w:pPr>
      <w:r>
        <w:rPr>
          <w:rFonts w:ascii="Times New Roman" w:hAnsi="Times New Roman"/>
          <w:sz w:val="28"/>
          <w:szCs w:val="28"/>
        </w:rPr>
        <w:t>3. Обеспечение безопасных условий труда.</w:t>
      </w:r>
    </w:p>
    <w:p w14:paraId="331B9BDF" w14:textId="77777777" w:rsidR="00560C9E" w:rsidRPr="005016A1" w:rsidRDefault="00560C9E" w:rsidP="002471DF">
      <w:pPr>
        <w:pStyle w:val="aff3"/>
        <w:tabs>
          <w:tab w:val="left" w:pos="567"/>
        </w:tabs>
        <w:ind w:firstLine="567"/>
        <w:rPr>
          <w:rFonts w:ascii="Times New Roman" w:hAnsi="Times New Roman"/>
          <w:b/>
          <w:sz w:val="28"/>
          <w:szCs w:val="28"/>
        </w:rPr>
      </w:pPr>
    </w:p>
    <w:p w14:paraId="4537847E" w14:textId="77777777" w:rsidR="0043040A" w:rsidRPr="007F6AD8" w:rsidRDefault="0043040A" w:rsidP="004C7A6C">
      <w:pPr>
        <w:pStyle w:val="aff3"/>
        <w:numPr>
          <w:ilvl w:val="1"/>
          <w:numId w:val="2"/>
        </w:numPr>
        <w:tabs>
          <w:tab w:val="left" w:pos="567"/>
          <w:tab w:val="left" w:pos="1134"/>
        </w:tabs>
        <w:ind w:left="0" w:firstLine="567"/>
        <w:outlineLvl w:val="1"/>
        <w:rPr>
          <w:rFonts w:ascii="Times New Roman" w:hAnsi="Times New Roman"/>
          <w:b/>
          <w:caps/>
          <w:sz w:val="28"/>
          <w:szCs w:val="28"/>
        </w:rPr>
      </w:pPr>
      <w:bookmarkStart w:id="8" w:name="_Toc238572643"/>
      <w:r>
        <w:rPr>
          <w:rFonts w:ascii="Times New Roman" w:hAnsi="Times New Roman"/>
          <w:b/>
          <w:sz w:val="28"/>
          <w:szCs w:val="28"/>
        </w:rPr>
        <w:t>Анализ внешней и внутренней среды</w:t>
      </w:r>
      <w:bookmarkEnd w:id="8"/>
    </w:p>
    <w:p w14:paraId="5125C437" w14:textId="77777777" w:rsidR="007F6AD8" w:rsidRPr="005016A1" w:rsidRDefault="007F6AD8" w:rsidP="001926A5">
      <w:pPr>
        <w:pStyle w:val="aff3"/>
        <w:tabs>
          <w:tab w:val="left" w:pos="567"/>
          <w:tab w:val="left" w:pos="1134"/>
        </w:tabs>
        <w:ind w:left="567"/>
        <w:rPr>
          <w:rFonts w:ascii="Times New Roman" w:hAnsi="Times New Roman"/>
          <w:b/>
          <w:caps/>
          <w:sz w:val="28"/>
          <w:szCs w:val="28"/>
        </w:rPr>
      </w:pPr>
    </w:p>
    <w:p w14:paraId="79E2C973" w14:textId="77777777" w:rsidR="0043040A" w:rsidRPr="00224649" w:rsidRDefault="0043040A" w:rsidP="00B57A4F">
      <w:pPr>
        <w:pStyle w:val="a9"/>
        <w:numPr>
          <w:ilvl w:val="2"/>
          <w:numId w:val="2"/>
        </w:numPr>
        <w:tabs>
          <w:tab w:val="left" w:pos="567"/>
        </w:tabs>
        <w:ind w:left="0" w:firstLine="567"/>
        <w:jc w:val="both"/>
        <w:rPr>
          <w:rFonts w:ascii="Times New Roman" w:hAnsi="Times New Roman"/>
          <w:b/>
          <w:caps/>
          <w:sz w:val="28"/>
          <w:szCs w:val="28"/>
        </w:rPr>
      </w:pPr>
      <w:r>
        <w:rPr>
          <w:rFonts w:ascii="Times New Roman" w:eastAsia="Calibri" w:hAnsi="Times New Roman"/>
          <w:b/>
          <w:sz w:val="28"/>
          <w:szCs w:val="28"/>
        </w:rPr>
        <w:t>Анализ внешней среды</w:t>
      </w:r>
    </w:p>
    <w:p w14:paraId="25D3958E" w14:textId="77777777" w:rsidR="00224649" w:rsidRPr="005016A1" w:rsidRDefault="00224649" w:rsidP="001926A5">
      <w:pPr>
        <w:pStyle w:val="a9"/>
        <w:tabs>
          <w:tab w:val="left" w:pos="567"/>
        </w:tabs>
        <w:ind w:left="567"/>
        <w:jc w:val="both"/>
        <w:rPr>
          <w:rFonts w:ascii="Times New Roman" w:hAnsi="Times New Roman"/>
          <w:b/>
          <w:caps/>
          <w:sz w:val="28"/>
          <w:szCs w:val="28"/>
        </w:rPr>
      </w:pPr>
    </w:p>
    <w:p w14:paraId="0C57354B" w14:textId="77777777" w:rsidR="0043040A" w:rsidRPr="005016A1" w:rsidRDefault="0043040A" w:rsidP="0043040A">
      <w:pPr>
        <w:tabs>
          <w:tab w:val="left" w:pos="567"/>
        </w:tabs>
        <w:ind w:firstLine="567"/>
        <w:jc w:val="both"/>
        <w:rPr>
          <w:rFonts w:ascii="Times New Roman" w:eastAsia="Calibri" w:hAnsi="Times New Roman"/>
          <w:b/>
          <w:sz w:val="28"/>
          <w:szCs w:val="28"/>
        </w:rPr>
      </w:pPr>
      <w:r>
        <w:rPr>
          <w:rFonts w:ascii="Times New Roman" w:eastAsia="Calibri" w:hAnsi="Times New Roman"/>
          <w:b/>
          <w:sz w:val="28"/>
          <w:szCs w:val="28"/>
        </w:rPr>
        <w:t>Политическая среда</w:t>
      </w:r>
    </w:p>
    <w:p w14:paraId="08A4431C" w14:textId="77777777" w:rsidR="0043040A" w:rsidRPr="005016A1" w:rsidRDefault="0043040A" w:rsidP="0043040A">
      <w:pPr>
        <w:tabs>
          <w:tab w:val="left" w:pos="567"/>
        </w:tabs>
        <w:ind w:firstLine="567"/>
        <w:jc w:val="both"/>
        <w:rPr>
          <w:rFonts w:ascii="Times New Roman" w:eastAsia="Calibri" w:hAnsi="Times New Roman"/>
          <w:sz w:val="28"/>
          <w:szCs w:val="28"/>
        </w:rPr>
      </w:pPr>
      <w:r>
        <w:rPr>
          <w:rFonts w:ascii="Times New Roman" w:eastAsia="Calibri" w:hAnsi="Times New Roman"/>
          <w:sz w:val="28"/>
          <w:szCs w:val="28"/>
        </w:rPr>
        <w:t>Стабильное обеспечение энергоресурсами является критическим условием эффективного функционирования любой развитой экономики. Существующая политическая система в стране оказывает положительное влияние на деловую активность предприятия.</w:t>
      </w:r>
    </w:p>
    <w:p w14:paraId="20AF39E1" w14:textId="77777777" w:rsidR="0043040A" w:rsidRPr="005016A1" w:rsidRDefault="0043040A" w:rsidP="0043040A">
      <w:pPr>
        <w:tabs>
          <w:tab w:val="left" w:pos="567"/>
        </w:tabs>
        <w:ind w:firstLine="567"/>
        <w:jc w:val="both"/>
        <w:rPr>
          <w:rFonts w:ascii="Times New Roman" w:hAnsi="Times New Roman"/>
          <w:b/>
          <w:sz w:val="28"/>
          <w:szCs w:val="28"/>
        </w:rPr>
      </w:pPr>
    </w:p>
    <w:p w14:paraId="7D4C22C2" w14:textId="77777777" w:rsidR="0043040A" w:rsidRPr="005016A1" w:rsidRDefault="0043040A" w:rsidP="0043040A">
      <w:pPr>
        <w:tabs>
          <w:tab w:val="left" w:pos="567"/>
        </w:tabs>
        <w:ind w:firstLine="567"/>
        <w:jc w:val="both"/>
        <w:rPr>
          <w:rFonts w:ascii="Times New Roman" w:hAnsi="Times New Roman"/>
          <w:b/>
          <w:sz w:val="28"/>
          <w:szCs w:val="28"/>
        </w:rPr>
      </w:pPr>
      <w:r>
        <w:rPr>
          <w:rFonts w:ascii="Times New Roman" w:hAnsi="Times New Roman"/>
          <w:b/>
          <w:sz w:val="28"/>
          <w:szCs w:val="28"/>
        </w:rPr>
        <w:t>Экономическая среда</w:t>
      </w:r>
    </w:p>
    <w:p w14:paraId="35A558D6" w14:textId="77777777" w:rsidR="00FA7710" w:rsidRPr="005016A1" w:rsidRDefault="0043040A" w:rsidP="0043040A">
      <w:pPr>
        <w:tabs>
          <w:tab w:val="left" w:pos="567"/>
        </w:tabs>
        <w:ind w:firstLine="567"/>
        <w:jc w:val="both"/>
        <w:rPr>
          <w:rFonts w:ascii="Times New Roman" w:hAnsi="Times New Roman"/>
          <w:sz w:val="28"/>
          <w:szCs w:val="28"/>
        </w:rPr>
      </w:pPr>
      <w:r>
        <w:rPr>
          <w:rFonts w:ascii="Times New Roman" w:hAnsi="Times New Roman"/>
          <w:sz w:val="28"/>
          <w:szCs w:val="28"/>
        </w:rPr>
        <w:t>Электроэнергетика играет важную роль в социально-экономической сфере Южного Казахстана и определена как один из приоритетных секторов экономики.</w:t>
      </w:r>
    </w:p>
    <w:p w14:paraId="6CDE6B41" w14:textId="5F63E877" w:rsidR="0043040A" w:rsidRPr="005016A1" w:rsidRDefault="0043040A" w:rsidP="0043040A">
      <w:pPr>
        <w:tabs>
          <w:tab w:val="left" w:pos="567"/>
        </w:tabs>
        <w:ind w:firstLine="567"/>
        <w:jc w:val="both"/>
        <w:rPr>
          <w:rFonts w:ascii="Times New Roman" w:eastAsia="Calibri" w:hAnsi="Times New Roman"/>
          <w:sz w:val="28"/>
          <w:szCs w:val="28"/>
        </w:rPr>
      </w:pPr>
      <w:r>
        <w:rPr>
          <w:rFonts w:ascii="Times New Roman" w:eastAsia="Calibri" w:hAnsi="Times New Roman"/>
          <w:sz w:val="28"/>
          <w:szCs w:val="28"/>
        </w:rPr>
        <w:t>Реализация проекта по модернизации имеющегося оборудования ГЭС с применением современных технологий, направленная на увеличение выработки электроэнергии в будущем, позволила создать благоприятные условия для дальнейшего роста объемов производства электроэнергии и доходности Общества в целом.</w:t>
      </w:r>
    </w:p>
    <w:p w14:paraId="2BC58357" w14:textId="77777777" w:rsidR="0043040A" w:rsidRPr="005016A1" w:rsidRDefault="0043040A" w:rsidP="0043040A">
      <w:pPr>
        <w:tabs>
          <w:tab w:val="left" w:pos="567"/>
        </w:tabs>
        <w:ind w:firstLine="567"/>
        <w:rPr>
          <w:rFonts w:ascii="Times New Roman" w:eastAsia="Calibri" w:hAnsi="Times New Roman"/>
          <w:b/>
          <w:sz w:val="28"/>
          <w:szCs w:val="28"/>
        </w:rPr>
      </w:pPr>
    </w:p>
    <w:p w14:paraId="534C7BA4" w14:textId="77777777" w:rsidR="0043040A" w:rsidRPr="005016A1" w:rsidRDefault="0043040A" w:rsidP="0043040A">
      <w:pPr>
        <w:tabs>
          <w:tab w:val="left" w:pos="567"/>
        </w:tabs>
        <w:ind w:firstLine="567"/>
        <w:rPr>
          <w:rFonts w:ascii="Times New Roman" w:eastAsia="Calibri" w:hAnsi="Times New Roman"/>
          <w:b/>
          <w:sz w:val="28"/>
          <w:szCs w:val="28"/>
        </w:rPr>
      </w:pPr>
      <w:r>
        <w:rPr>
          <w:rFonts w:ascii="Times New Roman" w:eastAsia="Calibri" w:hAnsi="Times New Roman"/>
          <w:b/>
          <w:sz w:val="28"/>
          <w:szCs w:val="28"/>
        </w:rPr>
        <w:t>Социальная среда</w:t>
      </w:r>
    </w:p>
    <w:p w14:paraId="38303704" w14:textId="77777777" w:rsidR="0043040A" w:rsidRDefault="0043040A" w:rsidP="0043040A">
      <w:pPr>
        <w:tabs>
          <w:tab w:val="left" w:pos="567"/>
        </w:tabs>
        <w:ind w:firstLine="567"/>
        <w:jc w:val="both"/>
        <w:rPr>
          <w:rFonts w:ascii="Times New Roman" w:eastAsia="Calibri" w:hAnsi="Times New Roman"/>
          <w:sz w:val="28"/>
          <w:szCs w:val="28"/>
        </w:rPr>
      </w:pPr>
      <w:r>
        <w:rPr>
          <w:rFonts w:ascii="Times New Roman" w:eastAsia="Calibri" w:hAnsi="Times New Roman"/>
          <w:sz w:val="28"/>
          <w:szCs w:val="28"/>
        </w:rPr>
        <w:t xml:space="preserve">Трудовая деятельность части населения города Шардара в той или иной мере связана с функционированием ГЭС. Анализ основных факторов социальных рисков (риск потери рабочего места, риск получения производственных травм, риск ухудшения сформировавшихся условий жизни, риск потери средств существования, риск возможного переезда, связанный с потерей работы, риск, связанный с заботой о новом поколении и т.п.) позволяет сделать вывод, что осуществленная модернизация оборудования ГЭС, в принципе, исключает их возникновение и будет способствовать еще большей стабилизации социальной обстановки в городе Шардара. Реализованный проект модернизации ГЭС не должен негативно сказаться на сложившейся за долгие годы инфраструктуре и условиях жизни населения, а тем самым создать какие-либо предпосылки для возникновения даже минимальных социальных рисков. Общество ведёт деятельность, осознавая, что в современном мире проведение социальной политики является экономической необходимостью и тем самым принимает обязательства по социально ответственному взаимодействию со всеми заинтересованными сторонами: общественностью, государством, деловыми партнерами и персоналом. </w:t>
      </w:r>
    </w:p>
    <w:p w14:paraId="0BC4B229" w14:textId="77777777" w:rsidR="00B57A4F" w:rsidRDefault="00B57A4F" w:rsidP="0043040A">
      <w:pPr>
        <w:tabs>
          <w:tab w:val="left" w:pos="567"/>
        </w:tabs>
        <w:ind w:firstLine="567"/>
        <w:jc w:val="both"/>
        <w:rPr>
          <w:rFonts w:ascii="Times New Roman" w:eastAsia="Calibri" w:hAnsi="Times New Roman"/>
          <w:sz w:val="28"/>
          <w:szCs w:val="28"/>
        </w:rPr>
      </w:pPr>
    </w:p>
    <w:p w14:paraId="7F2DF012" w14:textId="77777777" w:rsidR="00B57A4F" w:rsidRPr="00855A67" w:rsidRDefault="00B57A4F" w:rsidP="0043040A">
      <w:pPr>
        <w:tabs>
          <w:tab w:val="left" w:pos="567"/>
        </w:tabs>
        <w:ind w:firstLine="567"/>
        <w:jc w:val="both"/>
        <w:rPr>
          <w:rFonts w:ascii="Times New Roman" w:eastAsia="Calibri" w:hAnsi="Times New Roman"/>
          <w:sz w:val="28"/>
          <w:szCs w:val="28"/>
        </w:rPr>
      </w:pPr>
    </w:p>
    <w:p w14:paraId="01225607" w14:textId="77777777" w:rsidR="001A2BC7" w:rsidRPr="00855A67" w:rsidRDefault="001A2BC7" w:rsidP="0043040A">
      <w:pPr>
        <w:tabs>
          <w:tab w:val="left" w:pos="567"/>
        </w:tabs>
        <w:ind w:firstLine="567"/>
        <w:jc w:val="both"/>
        <w:rPr>
          <w:rFonts w:ascii="Times New Roman" w:eastAsia="Calibri" w:hAnsi="Times New Roman"/>
          <w:sz w:val="28"/>
          <w:szCs w:val="28"/>
        </w:rPr>
      </w:pPr>
    </w:p>
    <w:p w14:paraId="7C629E62" w14:textId="77777777" w:rsidR="00707D4A" w:rsidRDefault="00707D4A" w:rsidP="00E5214A">
      <w:pPr>
        <w:tabs>
          <w:tab w:val="left" w:pos="567"/>
        </w:tabs>
        <w:rPr>
          <w:rFonts w:ascii="Times New Roman" w:eastAsia="Calibri" w:hAnsi="Times New Roman"/>
          <w:b/>
          <w:sz w:val="28"/>
          <w:szCs w:val="28"/>
        </w:rPr>
      </w:pPr>
    </w:p>
    <w:p w14:paraId="672C2978" w14:textId="77777777" w:rsidR="000F224E" w:rsidRDefault="000F224E" w:rsidP="00E5214A">
      <w:pPr>
        <w:tabs>
          <w:tab w:val="left" w:pos="567"/>
        </w:tabs>
        <w:rPr>
          <w:rFonts w:ascii="Times New Roman" w:eastAsia="Calibri" w:hAnsi="Times New Roman"/>
          <w:b/>
          <w:sz w:val="28"/>
          <w:szCs w:val="28"/>
        </w:rPr>
      </w:pPr>
    </w:p>
    <w:p w14:paraId="2F0FB313" w14:textId="77777777" w:rsidR="0043040A" w:rsidRPr="005016A1" w:rsidRDefault="0043040A" w:rsidP="0043040A">
      <w:pPr>
        <w:tabs>
          <w:tab w:val="left" w:pos="567"/>
        </w:tabs>
        <w:ind w:firstLine="567"/>
        <w:rPr>
          <w:rFonts w:ascii="Times New Roman" w:eastAsia="Calibri" w:hAnsi="Times New Roman"/>
          <w:b/>
          <w:sz w:val="28"/>
          <w:szCs w:val="28"/>
        </w:rPr>
      </w:pPr>
      <w:r>
        <w:rPr>
          <w:rFonts w:ascii="Times New Roman" w:eastAsia="Calibri" w:hAnsi="Times New Roman"/>
          <w:b/>
          <w:sz w:val="28"/>
          <w:szCs w:val="28"/>
        </w:rPr>
        <w:lastRenderedPageBreak/>
        <w:t xml:space="preserve">Технологическая среда </w:t>
      </w:r>
    </w:p>
    <w:p w14:paraId="085599AD" w14:textId="77777777" w:rsidR="00AF57B8" w:rsidRPr="005016A1" w:rsidRDefault="00AF57B8" w:rsidP="00AF57B8">
      <w:pPr>
        <w:tabs>
          <w:tab w:val="left" w:pos="567"/>
        </w:tabs>
        <w:ind w:firstLine="567"/>
        <w:jc w:val="both"/>
        <w:rPr>
          <w:rFonts w:ascii="Times New Roman" w:eastAsia="Calibri" w:hAnsi="Times New Roman"/>
          <w:sz w:val="28"/>
          <w:szCs w:val="28"/>
        </w:rPr>
      </w:pPr>
      <w:r>
        <w:rPr>
          <w:rFonts w:ascii="Times New Roman" w:eastAsia="Calibri" w:hAnsi="Times New Roman"/>
          <w:sz w:val="28"/>
          <w:szCs w:val="28"/>
        </w:rPr>
        <w:t>Электроэнергетическая отрасль является капиталоемкой и наукоемкой сферой, что обуславливает высокий уровень требований к процессу проработки и реализации инвестиционных проектов. Дальнейшая эффективность работы Общества будет зависеть от притока воды в водохранилище и внедрения энергоэффективных технологий при производстве продукции.</w:t>
      </w:r>
    </w:p>
    <w:p w14:paraId="56F5370C" w14:textId="77777777" w:rsidR="00AF57B8" w:rsidRPr="005016A1" w:rsidRDefault="00AF57B8" w:rsidP="00AF57B8">
      <w:pPr>
        <w:tabs>
          <w:tab w:val="left" w:pos="567"/>
        </w:tabs>
        <w:ind w:firstLine="567"/>
        <w:jc w:val="both"/>
        <w:rPr>
          <w:rFonts w:ascii="Times New Roman" w:eastAsia="Calibri" w:hAnsi="Times New Roman"/>
          <w:sz w:val="28"/>
          <w:szCs w:val="28"/>
        </w:rPr>
      </w:pPr>
      <w:r>
        <w:rPr>
          <w:rFonts w:ascii="Times New Roman" w:eastAsia="Calibri" w:hAnsi="Times New Roman"/>
          <w:sz w:val="28"/>
          <w:szCs w:val="28"/>
        </w:rPr>
        <w:t xml:space="preserve">Шардаринская ГЭС выступает замыкающей гидроэлектростанцией Нарын–Сырдарьинского каскада ГЭС, включающего в себя также ГЭС Кыргызстана, Узбекистана и Таджикистана. Приток воды к Шардаринскому водохранилищу определяется, помимо гидрологических условий, выпуском воды вышерасположенных по водотоку ГЭС, а также водозабором на территории Узбекистана. </w:t>
      </w:r>
    </w:p>
    <w:p w14:paraId="74FA3586" w14:textId="6FF9C66C" w:rsidR="00AF57B8" w:rsidRPr="005016A1" w:rsidRDefault="00AF57B8" w:rsidP="00AF57B8">
      <w:pPr>
        <w:tabs>
          <w:tab w:val="left" w:pos="567"/>
        </w:tabs>
        <w:ind w:firstLine="567"/>
        <w:jc w:val="both"/>
        <w:rPr>
          <w:rFonts w:ascii="Times New Roman" w:eastAsia="Calibri" w:hAnsi="Times New Roman"/>
          <w:sz w:val="28"/>
          <w:szCs w:val="28"/>
          <w:lang w:val="kk-KZ"/>
        </w:rPr>
      </w:pPr>
      <w:r>
        <w:rPr>
          <w:rFonts w:ascii="Times New Roman" w:eastAsia="Calibri" w:hAnsi="Times New Roman"/>
          <w:sz w:val="28"/>
          <w:szCs w:val="28"/>
        </w:rPr>
        <w:t xml:space="preserve">Определяющую роль в формировании водного режима играет Токтогульский гидроузел. Начиная с 2017 г., в бассейне рек Нарын-Сырдарья наблюдается маловодный период. При этом большая часть стока разбирается на территории Узбекистана, в период ОЗП идет заполнение узбекских водохранилищ для обеспечения собственной ирригации, в летний период – водозабор на орошение. При среднемноголетнем объеме притока к Шардаринскому водохранилищу </w:t>
      </w:r>
      <w:r>
        <w:rPr>
          <w:rFonts w:ascii="Times New Roman" w:eastAsia="Calibri" w:hAnsi="Times New Roman"/>
          <w:b/>
          <w:sz w:val="28"/>
          <w:szCs w:val="28"/>
        </w:rPr>
        <w:t>-</w:t>
      </w:r>
      <w:r>
        <w:rPr>
          <w:rFonts w:ascii="Times New Roman" w:eastAsia="Calibri" w:hAnsi="Times New Roman"/>
          <w:sz w:val="28"/>
          <w:szCs w:val="28"/>
        </w:rPr>
        <w:t xml:space="preserve"> 12,02 км3, в 2020 – 11.5 км3, в 2021 г. – 8,8 км3, в 2022 г. – 14,4 км3, </w:t>
      </w:r>
      <w:r>
        <w:rPr>
          <w:rFonts w:ascii="Times New Roman" w:eastAsia="Calibri" w:hAnsi="Times New Roman"/>
          <w:sz w:val="28"/>
          <w:szCs w:val="28"/>
          <w:lang w:val="kk-KZ"/>
        </w:rPr>
        <w:t xml:space="preserve">в </w:t>
      </w:r>
      <w:r>
        <w:rPr>
          <w:rFonts w:ascii="Times New Roman" w:eastAsia="Calibri" w:hAnsi="Times New Roman"/>
          <w:sz w:val="28"/>
          <w:szCs w:val="28"/>
        </w:rPr>
        <w:t>2023</w:t>
      </w:r>
      <w:r>
        <w:rPr>
          <w:rFonts w:ascii="Times New Roman" w:eastAsia="Calibri" w:hAnsi="Times New Roman"/>
          <w:sz w:val="28"/>
          <w:szCs w:val="28"/>
          <w:lang w:val="kk-KZ"/>
        </w:rPr>
        <w:t xml:space="preserve"> г. – 11,80 км3, в 2024 г. – 14,80 км3, в 2025 г. – 10,80 км3.</w:t>
      </w:r>
    </w:p>
    <w:p w14:paraId="3DE452E3" w14:textId="6AC8045C" w:rsidR="00AF57B8" w:rsidRPr="005016A1" w:rsidRDefault="00AF57B8" w:rsidP="00AF57B8">
      <w:pPr>
        <w:tabs>
          <w:tab w:val="left" w:pos="567"/>
        </w:tabs>
        <w:ind w:firstLine="567"/>
        <w:jc w:val="both"/>
        <w:rPr>
          <w:rFonts w:ascii="Times New Roman" w:eastAsia="Calibri" w:hAnsi="Times New Roman"/>
          <w:sz w:val="28"/>
          <w:szCs w:val="28"/>
        </w:rPr>
      </w:pPr>
      <w:r>
        <w:rPr>
          <w:rFonts w:ascii="Times New Roman" w:eastAsia="Calibri" w:hAnsi="Times New Roman"/>
          <w:sz w:val="28"/>
          <w:szCs w:val="28"/>
        </w:rPr>
        <w:t>Шардаринское водохранилище сезонного регулирования не имеет возможности накопления воды в многолетнем разрезе. Недостаток притока приводит к снижению выпуска из водохранилища и, как следствие, уменьшению выработки ГЭС. Ситуацию осложняет отсутствие долгосрочного прогноза приточности, недостаточная открытость и координация действий с водохозяйственными органами вышележащих по течению стран.</w:t>
      </w:r>
    </w:p>
    <w:p w14:paraId="7B4C9605" w14:textId="77777777" w:rsidR="0043040A" w:rsidRPr="005016A1" w:rsidRDefault="0043040A" w:rsidP="0043040A">
      <w:pPr>
        <w:tabs>
          <w:tab w:val="left" w:pos="567"/>
        </w:tabs>
        <w:ind w:firstLine="567"/>
        <w:rPr>
          <w:rFonts w:ascii="Times New Roman" w:eastAsia="Calibri" w:hAnsi="Times New Roman"/>
          <w:b/>
          <w:sz w:val="28"/>
          <w:szCs w:val="28"/>
        </w:rPr>
      </w:pPr>
    </w:p>
    <w:p w14:paraId="44242990" w14:textId="77777777" w:rsidR="0043040A" w:rsidRPr="005016A1" w:rsidRDefault="0043040A" w:rsidP="0043040A">
      <w:pPr>
        <w:tabs>
          <w:tab w:val="left" w:pos="567"/>
        </w:tabs>
        <w:ind w:firstLine="567"/>
        <w:rPr>
          <w:rFonts w:ascii="Times New Roman" w:eastAsia="Calibri" w:hAnsi="Times New Roman"/>
          <w:b/>
          <w:sz w:val="28"/>
          <w:szCs w:val="28"/>
        </w:rPr>
      </w:pPr>
      <w:r>
        <w:rPr>
          <w:rFonts w:ascii="Times New Roman" w:eastAsia="Calibri" w:hAnsi="Times New Roman"/>
          <w:b/>
          <w:sz w:val="28"/>
          <w:szCs w:val="28"/>
        </w:rPr>
        <w:t>Экологическая среда</w:t>
      </w:r>
    </w:p>
    <w:p w14:paraId="3A5B5AF2" w14:textId="193847FA" w:rsidR="0043040A" w:rsidRPr="005016A1" w:rsidRDefault="0043040A" w:rsidP="0043040A">
      <w:pPr>
        <w:tabs>
          <w:tab w:val="left" w:pos="567"/>
        </w:tabs>
        <w:ind w:firstLine="567"/>
        <w:jc w:val="both"/>
        <w:rPr>
          <w:rFonts w:ascii="Times New Roman" w:hAnsi="Times New Roman"/>
          <w:sz w:val="28"/>
          <w:szCs w:val="28"/>
        </w:rPr>
      </w:pPr>
      <w:r>
        <w:rPr>
          <w:rFonts w:ascii="Times New Roman" w:hAnsi="Times New Roman"/>
          <w:sz w:val="28"/>
          <w:szCs w:val="28"/>
        </w:rPr>
        <w:t xml:space="preserve">Совершенствование экологической политики страны приводит к ужесточению законодательства, в том числе в части нормирования выбросов и ответственности за их несоблюдение. Общество определяет воздействие производственной деятельности на окружающую среду, включая такие виды воздействия, как выбросы в атмосферный воздух загрязняющих веществ, сбросы сточных вод, размещение отходов потребления, а также негативное физическое воздействие (шум, тепло, вибрации, электромагнитные поля). Шардаринская ГЭС относится к объектам </w:t>
      </w:r>
      <w:r>
        <w:rPr>
          <w:rFonts w:ascii="Times New Roman" w:hAnsi="Times New Roman"/>
          <w:sz w:val="28"/>
          <w:szCs w:val="28"/>
          <w:lang w:val="en-US"/>
        </w:rPr>
        <w:t>II</w:t>
      </w:r>
      <w:r>
        <w:rPr>
          <w:rFonts w:ascii="Times New Roman" w:hAnsi="Times New Roman"/>
          <w:sz w:val="28"/>
          <w:szCs w:val="28"/>
        </w:rPr>
        <w:t xml:space="preserve"> категории, в соответствии с Экологическим кодексом Республики Казахстан.</w:t>
      </w:r>
    </w:p>
    <w:p w14:paraId="0993C3BF" w14:textId="667B3F36" w:rsidR="00E5214A" w:rsidRDefault="0043040A" w:rsidP="000710C4">
      <w:pPr>
        <w:ind w:firstLine="567"/>
        <w:jc w:val="both"/>
        <w:rPr>
          <w:rFonts w:ascii="Times New Roman" w:hAnsi="Times New Roman"/>
          <w:sz w:val="28"/>
          <w:szCs w:val="26"/>
        </w:rPr>
      </w:pPr>
      <w:r>
        <w:rPr>
          <w:rFonts w:ascii="Times New Roman" w:hAnsi="Times New Roman"/>
          <w:sz w:val="28"/>
          <w:szCs w:val="26"/>
        </w:rPr>
        <w:t xml:space="preserve">Общество работает по утвержденному ирригационному графику, составленному Комитетом </w:t>
      </w:r>
      <w:r>
        <w:rPr>
          <w:rFonts w:ascii="Times New Roman" w:hAnsi="Times New Roman"/>
          <w:sz w:val="28"/>
          <w:szCs w:val="26"/>
          <w:lang w:val="kk-KZ"/>
        </w:rPr>
        <w:t>по регулированию, охране и использованию водных ресурсов Министерство водных ресурсов и ирригации Республики Казахстан</w:t>
      </w:r>
      <w:r>
        <w:rPr>
          <w:rFonts w:ascii="Times New Roman" w:hAnsi="Times New Roman"/>
          <w:sz w:val="28"/>
          <w:szCs w:val="26"/>
        </w:rPr>
        <w:t xml:space="preserve"> и, являясь вторичным водопользователем, самостоятельных требований к водохранилищу не предъявляет. Как организация, эксплуатирующая гидроэнергетические и гидротехнические сооружения на водных объектах, обязано обеспечить установленный режим наполнения и сработки водохранилища согласно Водному кодексу Республики Казахстан. За многолетний период эксплуатации водохранилища наблюдаются многоводные и маловодные периоды, поэтому водность зависит от водохранилищ, расположенных выше на Нарын-Сырдарьинском каскаде бассейна реки Сырдарья.</w:t>
      </w:r>
    </w:p>
    <w:p w14:paraId="68FF7B1C" w14:textId="77777777" w:rsidR="000710C4" w:rsidRDefault="000710C4" w:rsidP="000710C4">
      <w:pPr>
        <w:ind w:firstLine="567"/>
        <w:jc w:val="both"/>
        <w:rPr>
          <w:rFonts w:ascii="Times New Roman" w:hAnsi="Times New Roman"/>
          <w:sz w:val="28"/>
          <w:szCs w:val="26"/>
        </w:rPr>
      </w:pPr>
    </w:p>
    <w:p w14:paraId="0711E874" w14:textId="77777777" w:rsidR="0043040A" w:rsidRPr="005016A1" w:rsidRDefault="0043040A" w:rsidP="0043040A">
      <w:pPr>
        <w:tabs>
          <w:tab w:val="left" w:pos="567"/>
        </w:tabs>
        <w:ind w:firstLine="567"/>
        <w:rPr>
          <w:rFonts w:ascii="Times New Roman" w:eastAsia="Calibri" w:hAnsi="Times New Roman"/>
          <w:b/>
          <w:sz w:val="28"/>
          <w:szCs w:val="28"/>
        </w:rPr>
      </w:pPr>
      <w:r>
        <w:rPr>
          <w:rFonts w:ascii="Times New Roman" w:eastAsia="Calibri" w:hAnsi="Times New Roman"/>
          <w:b/>
          <w:sz w:val="28"/>
          <w:szCs w:val="28"/>
        </w:rPr>
        <w:t>Правовая среда</w:t>
      </w:r>
    </w:p>
    <w:p w14:paraId="550F60EA" w14:textId="2582EBCE" w:rsidR="0043040A" w:rsidRPr="005016A1" w:rsidRDefault="0043040A" w:rsidP="0043040A">
      <w:pPr>
        <w:tabs>
          <w:tab w:val="left" w:pos="567"/>
        </w:tabs>
        <w:ind w:firstLine="567"/>
        <w:jc w:val="both"/>
        <w:rPr>
          <w:rFonts w:ascii="Times New Roman" w:eastAsia="Calibri" w:hAnsi="Times New Roman"/>
          <w:sz w:val="28"/>
          <w:szCs w:val="28"/>
        </w:rPr>
      </w:pPr>
      <w:r>
        <w:rPr>
          <w:rFonts w:ascii="Times New Roman" w:eastAsia="Calibri" w:hAnsi="Times New Roman"/>
          <w:sz w:val="28"/>
          <w:szCs w:val="28"/>
        </w:rPr>
        <w:t xml:space="preserve">Правовые основания регулирования производственно-хозяйственной деятельности предприятия устанавливаются Законами Республики Казахстан «Об электроэнергетике» и «Об акционерных обществах». Изменения и дополнения, внесенные в некоторые законодательные акты Республики Казахстан по вопросам конкуренции, предусматривающие отказ от ценового регулирования и замену его инструментами антимонопольного реагирования, направленные на изменение подходов в </w:t>
      </w:r>
      <w:proofErr w:type="spellStart"/>
      <w:r>
        <w:rPr>
          <w:rFonts w:ascii="Times New Roman" w:eastAsia="Calibri" w:hAnsi="Times New Roman"/>
          <w:sz w:val="28"/>
          <w:szCs w:val="28"/>
        </w:rPr>
        <w:t>госрегулируемых</w:t>
      </w:r>
      <w:proofErr w:type="spellEnd"/>
      <w:r>
        <w:rPr>
          <w:rFonts w:ascii="Times New Roman" w:eastAsia="Calibri" w:hAnsi="Times New Roman"/>
          <w:sz w:val="28"/>
          <w:szCs w:val="28"/>
        </w:rPr>
        <w:t xml:space="preserve"> сферах естественных монополий, связанных с поэтапным внедрением соответствующих лучшему международному опыту стимулирующих методов регулирования деятельности субъектов деятельности естественных монополий, в том числе </w:t>
      </w:r>
      <w:r>
        <w:rPr>
          <w:rFonts w:ascii="Times New Roman" w:eastAsia="Calibri" w:hAnsi="Times New Roman"/>
          <w:b/>
          <w:sz w:val="28"/>
          <w:szCs w:val="28"/>
        </w:rPr>
        <w:t>-</w:t>
      </w:r>
      <w:r>
        <w:rPr>
          <w:rFonts w:ascii="Times New Roman" w:eastAsia="Calibri" w:hAnsi="Times New Roman"/>
          <w:sz w:val="28"/>
          <w:szCs w:val="28"/>
        </w:rPr>
        <w:t xml:space="preserve"> направленные на повышение эффективности их деятельности, могут иметь положительное влияние на деятельность Общества. </w:t>
      </w:r>
    </w:p>
    <w:p w14:paraId="4A05C261" w14:textId="77777777" w:rsidR="0043040A" w:rsidRPr="005016A1" w:rsidRDefault="0043040A" w:rsidP="0043040A">
      <w:pPr>
        <w:pStyle w:val="aff3"/>
        <w:tabs>
          <w:tab w:val="left" w:pos="567"/>
        </w:tabs>
        <w:ind w:firstLine="567"/>
        <w:jc w:val="both"/>
        <w:rPr>
          <w:rFonts w:ascii="Times New Roman" w:hAnsi="Times New Roman"/>
          <w:b/>
          <w:sz w:val="28"/>
          <w:szCs w:val="28"/>
        </w:rPr>
      </w:pPr>
    </w:p>
    <w:p w14:paraId="59FEE71E" w14:textId="77777777" w:rsidR="00BF6817" w:rsidRDefault="00BF6817" w:rsidP="00B57A4F">
      <w:pPr>
        <w:pStyle w:val="a9"/>
        <w:numPr>
          <w:ilvl w:val="2"/>
          <w:numId w:val="2"/>
        </w:numPr>
        <w:tabs>
          <w:tab w:val="left" w:pos="567"/>
        </w:tabs>
        <w:ind w:left="0" w:firstLine="567"/>
        <w:jc w:val="both"/>
        <w:rPr>
          <w:rFonts w:ascii="Times New Roman" w:hAnsi="Times New Roman"/>
          <w:b/>
          <w:sz w:val="28"/>
          <w:szCs w:val="28"/>
        </w:rPr>
      </w:pPr>
      <w:r>
        <w:rPr>
          <w:rFonts w:ascii="Times New Roman" w:hAnsi="Times New Roman"/>
          <w:b/>
          <w:sz w:val="28"/>
          <w:szCs w:val="28"/>
        </w:rPr>
        <w:t>Анализ внутренней среды</w:t>
      </w:r>
    </w:p>
    <w:p w14:paraId="2134F234" w14:textId="77777777" w:rsidR="00224649" w:rsidRPr="00224649" w:rsidRDefault="00224649" w:rsidP="001926A5">
      <w:pPr>
        <w:pStyle w:val="a9"/>
        <w:tabs>
          <w:tab w:val="left" w:pos="567"/>
        </w:tabs>
        <w:ind w:left="567"/>
        <w:jc w:val="both"/>
        <w:rPr>
          <w:rFonts w:ascii="Times New Roman" w:hAnsi="Times New Roman"/>
          <w:b/>
          <w:sz w:val="20"/>
          <w:szCs w:val="20"/>
        </w:rPr>
      </w:pPr>
    </w:p>
    <w:p w14:paraId="22F5489C" w14:textId="77777777" w:rsidR="00BF6817" w:rsidRPr="00CE5FBB" w:rsidRDefault="00BF6817" w:rsidP="00BF6817">
      <w:pPr>
        <w:pStyle w:val="aff3"/>
        <w:tabs>
          <w:tab w:val="left" w:pos="360"/>
          <w:tab w:val="left" w:pos="567"/>
        </w:tabs>
        <w:ind w:firstLine="567"/>
        <w:rPr>
          <w:rFonts w:ascii="Times New Roman" w:hAnsi="Times New Roman"/>
          <w:b/>
          <w:sz w:val="28"/>
          <w:szCs w:val="28"/>
        </w:rPr>
      </w:pPr>
      <w:r>
        <w:rPr>
          <w:rFonts w:ascii="Times New Roman" w:hAnsi="Times New Roman"/>
          <w:b/>
          <w:sz w:val="28"/>
          <w:szCs w:val="28"/>
        </w:rPr>
        <w:t>Производственная деятельность</w:t>
      </w:r>
    </w:p>
    <w:p w14:paraId="36EF52ED" w14:textId="067ED2B6" w:rsidR="00480875" w:rsidRPr="00CE5FBB" w:rsidRDefault="00E50EB2" w:rsidP="00480875">
      <w:pPr>
        <w:pStyle w:val="aff3"/>
        <w:tabs>
          <w:tab w:val="left" w:pos="567"/>
        </w:tabs>
        <w:jc w:val="both"/>
        <w:rPr>
          <w:rFonts w:ascii="Times New Roman" w:hAnsi="Times New Roman"/>
          <w:sz w:val="28"/>
          <w:szCs w:val="28"/>
        </w:rPr>
      </w:pPr>
      <w:r>
        <w:rPr>
          <w:rFonts w:ascii="Times New Roman" w:hAnsi="Times New Roman"/>
          <w:sz w:val="28"/>
          <w:szCs w:val="28"/>
        </w:rPr>
        <w:tab/>
        <w:t>Объем производства электроэнергии за 2025</w:t>
      </w:r>
      <w:r>
        <w:rPr>
          <w:rFonts w:ascii="Times New Roman" w:hAnsi="Times New Roman"/>
          <w:sz w:val="28"/>
          <w:szCs w:val="28"/>
          <w:lang w:val="kk-KZ"/>
        </w:rPr>
        <w:t xml:space="preserve"> </w:t>
      </w:r>
      <w:r>
        <w:rPr>
          <w:rFonts w:ascii="Times New Roman" w:hAnsi="Times New Roman"/>
          <w:sz w:val="28"/>
          <w:szCs w:val="28"/>
        </w:rPr>
        <w:t>год составил 435.984 млн. кВт/ч при плане</w:t>
      </w:r>
      <w:r>
        <w:rPr>
          <w:rFonts w:ascii="Times New Roman" w:hAnsi="Times New Roman"/>
          <w:sz w:val="28"/>
          <w:szCs w:val="28"/>
          <w:lang w:val="kk-KZ"/>
        </w:rPr>
        <w:t xml:space="preserve"> </w:t>
      </w:r>
      <w:r>
        <w:rPr>
          <w:rFonts w:ascii="Times New Roman" w:hAnsi="Times New Roman"/>
          <w:sz w:val="28"/>
          <w:szCs w:val="28"/>
        </w:rPr>
        <w:t>500,000 млн. кВт/ч или 87%.</w:t>
      </w:r>
      <w:r>
        <w:rPr>
          <w:rFonts w:ascii="Times New Roman" w:hAnsi="Times New Roman"/>
          <w:sz w:val="28"/>
          <w:szCs w:val="28"/>
          <w:lang w:val="kk-KZ"/>
        </w:rPr>
        <w:t xml:space="preserve"> </w:t>
      </w:r>
      <w:r>
        <w:rPr>
          <w:rFonts w:ascii="Times New Roman" w:hAnsi="Times New Roman"/>
          <w:sz w:val="28"/>
          <w:szCs w:val="28"/>
        </w:rPr>
        <w:t xml:space="preserve">План по реализации электроэнергии составил 431,727 млн. кВт/ч против плана </w:t>
      </w:r>
      <w:r>
        <w:rPr>
          <w:rFonts w:ascii="Times New Roman" w:hAnsi="Times New Roman"/>
          <w:sz w:val="28"/>
          <w:szCs w:val="28"/>
          <w:lang w:val="kk-KZ"/>
        </w:rPr>
        <w:t>4</w:t>
      </w:r>
      <w:r>
        <w:rPr>
          <w:rFonts w:ascii="Times New Roman" w:hAnsi="Times New Roman"/>
          <w:sz w:val="28"/>
          <w:szCs w:val="28"/>
        </w:rPr>
        <w:t>90</w:t>
      </w:r>
      <w:r>
        <w:rPr>
          <w:rFonts w:ascii="Times New Roman" w:hAnsi="Times New Roman"/>
          <w:sz w:val="28"/>
          <w:szCs w:val="28"/>
          <w:lang w:val="kk-KZ"/>
        </w:rPr>
        <w:t>,600</w:t>
      </w:r>
      <w:r>
        <w:rPr>
          <w:rFonts w:ascii="Times New Roman" w:hAnsi="Times New Roman"/>
          <w:sz w:val="28"/>
          <w:szCs w:val="28"/>
        </w:rPr>
        <w:t xml:space="preserve"> млн. кВт/ч или 88%.</w:t>
      </w:r>
    </w:p>
    <w:p w14:paraId="164D282A" w14:textId="14783868" w:rsidR="00BF6817" w:rsidRPr="00CE5FBB" w:rsidRDefault="00BF6817" w:rsidP="00480875">
      <w:pPr>
        <w:pStyle w:val="aff3"/>
        <w:tabs>
          <w:tab w:val="left" w:pos="567"/>
        </w:tabs>
        <w:ind w:firstLine="567"/>
        <w:jc w:val="both"/>
        <w:rPr>
          <w:rFonts w:ascii="Times New Roman" w:hAnsi="Times New Roman"/>
          <w:sz w:val="28"/>
          <w:szCs w:val="28"/>
        </w:rPr>
      </w:pPr>
      <w:r>
        <w:rPr>
          <w:rFonts w:ascii="Times New Roman" w:hAnsi="Times New Roman"/>
          <w:sz w:val="28"/>
          <w:szCs w:val="28"/>
        </w:rPr>
        <w:t xml:space="preserve">Производительность труда составила 3 205,8 млн. кВт/чел при плане 3 597,1 млн. кВт/чел или </w:t>
      </w:r>
      <w:r w:rsidR="00A534EF" w:rsidRPr="00A534EF">
        <w:rPr>
          <w:rFonts w:ascii="Times New Roman" w:hAnsi="Times New Roman"/>
          <w:sz w:val="28"/>
          <w:szCs w:val="28"/>
        </w:rPr>
        <w:t>89</w:t>
      </w:r>
      <w:r>
        <w:rPr>
          <w:rFonts w:ascii="Times New Roman" w:hAnsi="Times New Roman"/>
          <w:sz w:val="28"/>
          <w:szCs w:val="28"/>
        </w:rPr>
        <w:t>%.</w:t>
      </w:r>
    </w:p>
    <w:p w14:paraId="290A9379" w14:textId="77777777" w:rsidR="00BF6817" w:rsidRPr="00224649" w:rsidRDefault="00BF6817" w:rsidP="00BF6817">
      <w:pPr>
        <w:pStyle w:val="aff3"/>
        <w:tabs>
          <w:tab w:val="left" w:pos="567"/>
        </w:tabs>
        <w:ind w:firstLine="567"/>
        <w:rPr>
          <w:rFonts w:ascii="Times New Roman" w:hAnsi="Times New Roman"/>
          <w:sz w:val="20"/>
          <w:szCs w:val="20"/>
        </w:rPr>
      </w:pPr>
    </w:p>
    <w:p w14:paraId="15C855FC" w14:textId="77777777" w:rsidR="0043040A" w:rsidRPr="00CE5FBB" w:rsidRDefault="0043040A" w:rsidP="0043040A">
      <w:pPr>
        <w:pStyle w:val="aff3"/>
        <w:tabs>
          <w:tab w:val="left" w:pos="567"/>
        </w:tabs>
        <w:ind w:firstLine="567"/>
        <w:jc w:val="both"/>
        <w:rPr>
          <w:rFonts w:ascii="Times New Roman" w:hAnsi="Times New Roman"/>
          <w:b/>
          <w:sz w:val="28"/>
          <w:szCs w:val="28"/>
        </w:rPr>
      </w:pPr>
      <w:r>
        <w:rPr>
          <w:rFonts w:ascii="Times New Roman" w:hAnsi="Times New Roman"/>
          <w:b/>
          <w:sz w:val="28"/>
          <w:szCs w:val="28"/>
        </w:rPr>
        <w:t>Финансово-экономическая деятельность</w:t>
      </w:r>
    </w:p>
    <w:p w14:paraId="419773E5" w14:textId="334477BF" w:rsidR="0043040A" w:rsidRPr="00CE5FBB" w:rsidRDefault="0043040A" w:rsidP="0043040A">
      <w:pPr>
        <w:tabs>
          <w:tab w:val="left" w:pos="567"/>
        </w:tabs>
        <w:ind w:firstLine="567"/>
        <w:jc w:val="both"/>
        <w:rPr>
          <w:rFonts w:ascii="Times New Roman" w:hAnsi="Times New Roman"/>
          <w:sz w:val="28"/>
          <w:szCs w:val="28"/>
        </w:rPr>
      </w:pPr>
      <w:r>
        <w:rPr>
          <w:rFonts w:ascii="Times New Roman" w:hAnsi="Times New Roman"/>
          <w:sz w:val="28"/>
          <w:szCs w:val="28"/>
        </w:rPr>
        <w:t>По состоянию на 31 декабря 2025 года размер активов Общества составил                      30 880,941 млн. тенге, из них:</w:t>
      </w:r>
    </w:p>
    <w:p w14:paraId="6A45FFBD" w14:textId="74A80589" w:rsidR="0043040A" w:rsidRPr="00CE5FBB" w:rsidRDefault="0043040A" w:rsidP="0043040A">
      <w:pPr>
        <w:tabs>
          <w:tab w:val="left" w:pos="567"/>
        </w:tabs>
        <w:ind w:firstLine="567"/>
        <w:jc w:val="both"/>
        <w:rPr>
          <w:rFonts w:ascii="Times New Roman" w:hAnsi="Times New Roman"/>
          <w:sz w:val="28"/>
          <w:szCs w:val="28"/>
        </w:rPr>
      </w:pPr>
      <w:r>
        <w:rPr>
          <w:rFonts w:ascii="Times New Roman" w:hAnsi="Times New Roman"/>
          <w:sz w:val="28"/>
          <w:szCs w:val="28"/>
        </w:rPr>
        <w:t xml:space="preserve">- краткосрочные активы составили 2 493,449 млн. тенге; </w:t>
      </w:r>
    </w:p>
    <w:p w14:paraId="1A70F6EA" w14:textId="34128544" w:rsidR="0043040A" w:rsidRPr="00CE5FBB" w:rsidRDefault="0043040A" w:rsidP="0043040A">
      <w:pPr>
        <w:tabs>
          <w:tab w:val="left" w:pos="567"/>
        </w:tabs>
        <w:ind w:firstLine="567"/>
        <w:jc w:val="both"/>
        <w:rPr>
          <w:rFonts w:ascii="Times New Roman" w:hAnsi="Times New Roman"/>
          <w:sz w:val="28"/>
          <w:szCs w:val="28"/>
        </w:rPr>
      </w:pPr>
      <w:r>
        <w:rPr>
          <w:rFonts w:ascii="Times New Roman" w:hAnsi="Times New Roman"/>
          <w:sz w:val="28"/>
          <w:szCs w:val="28"/>
        </w:rPr>
        <w:t xml:space="preserve">- долгосрочные активы – 28 387,492 млн. тенге. </w:t>
      </w:r>
    </w:p>
    <w:p w14:paraId="7ABD2F25" w14:textId="34B63CF8" w:rsidR="0043040A" w:rsidRDefault="0043040A" w:rsidP="0043040A">
      <w:pPr>
        <w:pStyle w:val="aff3"/>
        <w:tabs>
          <w:tab w:val="left" w:pos="567"/>
        </w:tabs>
        <w:ind w:firstLine="567"/>
        <w:jc w:val="both"/>
        <w:rPr>
          <w:rFonts w:ascii="Times New Roman" w:hAnsi="Times New Roman"/>
          <w:sz w:val="28"/>
          <w:szCs w:val="28"/>
        </w:rPr>
      </w:pPr>
      <w:r>
        <w:rPr>
          <w:rFonts w:ascii="Times New Roman" w:hAnsi="Times New Roman"/>
          <w:sz w:val="28"/>
          <w:szCs w:val="28"/>
        </w:rPr>
        <w:t xml:space="preserve">По итогам 2025 года итоговая прибыль составила 1 139,420 млн. тенге при плане годового бюджета </w:t>
      </w:r>
      <w:r>
        <w:rPr>
          <w:rFonts w:ascii="Times New Roman" w:hAnsi="Times New Roman"/>
          <w:b/>
          <w:sz w:val="28"/>
          <w:szCs w:val="28"/>
        </w:rPr>
        <w:t xml:space="preserve">- </w:t>
      </w:r>
      <w:r>
        <w:rPr>
          <w:rFonts w:ascii="Times New Roman" w:hAnsi="Times New Roman"/>
          <w:sz w:val="28"/>
          <w:szCs w:val="28"/>
        </w:rPr>
        <w:t xml:space="preserve">1 269,669 млн. тенге или 90%.  </w:t>
      </w:r>
    </w:p>
    <w:p w14:paraId="4E4DB8C8" w14:textId="77777777" w:rsidR="00224649" w:rsidRPr="00224649" w:rsidRDefault="00224649" w:rsidP="0043040A">
      <w:pPr>
        <w:pStyle w:val="aff3"/>
        <w:tabs>
          <w:tab w:val="left" w:pos="567"/>
        </w:tabs>
        <w:ind w:firstLine="567"/>
        <w:jc w:val="both"/>
        <w:rPr>
          <w:rFonts w:ascii="Times New Roman" w:hAnsi="Times New Roman"/>
          <w:sz w:val="20"/>
          <w:szCs w:val="20"/>
        </w:rPr>
      </w:pPr>
    </w:p>
    <w:p w14:paraId="46C68ADD" w14:textId="77777777" w:rsidR="0043040A" w:rsidRPr="005016A1" w:rsidRDefault="0043040A" w:rsidP="0043040A">
      <w:pPr>
        <w:pStyle w:val="aff3"/>
        <w:tabs>
          <w:tab w:val="left" w:pos="567"/>
        </w:tabs>
        <w:ind w:firstLine="567"/>
        <w:jc w:val="both"/>
        <w:rPr>
          <w:rFonts w:ascii="Times New Roman" w:hAnsi="Times New Roman"/>
          <w:b/>
          <w:sz w:val="28"/>
          <w:szCs w:val="28"/>
        </w:rPr>
      </w:pPr>
      <w:r>
        <w:rPr>
          <w:rFonts w:ascii="Times New Roman" w:hAnsi="Times New Roman"/>
          <w:b/>
          <w:sz w:val="28"/>
          <w:szCs w:val="28"/>
        </w:rPr>
        <w:t>Инвестиционная деятельность</w:t>
      </w:r>
    </w:p>
    <w:p w14:paraId="49CA13D4" w14:textId="0CB8EAF6" w:rsidR="0043040A" w:rsidRPr="005016A1" w:rsidRDefault="006679B9" w:rsidP="0043040A">
      <w:pPr>
        <w:pStyle w:val="aff3"/>
        <w:tabs>
          <w:tab w:val="left" w:pos="567"/>
        </w:tabs>
        <w:ind w:firstLine="567"/>
        <w:jc w:val="both"/>
        <w:rPr>
          <w:rFonts w:ascii="Times New Roman" w:hAnsi="Times New Roman"/>
          <w:sz w:val="28"/>
          <w:szCs w:val="28"/>
        </w:rPr>
      </w:pPr>
      <w:r>
        <w:rPr>
          <w:rFonts w:ascii="Times New Roman" w:hAnsi="Times New Roman"/>
          <w:sz w:val="28"/>
          <w:szCs w:val="28"/>
        </w:rPr>
        <w:t>Проект модернизации полностью завершен 28 августа 2020 года.</w:t>
      </w:r>
    </w:p>
    <w:p w14:paraId="68679A28" w14:textId="77777777" w:rsidR="0043040A" w:rsidRPr="005016A1" w:rsidRDefault="0043040A" w:rsidP="0043040A">
      <w:pPr>
        <w:pStyle w:val="aff3"/>
        <w:tabs>
          <w:tab w:val="left" w:pos="567"/>
        </w:tabs>
        <w:ind w:firstLine="567"/>
        <w:jc w:val="both"/>
        <w:rPr>
          <w:rFonts w:ascii="Times New Roman" w:hAnsi="Times New Roman"/>
          <w:sz w:val="28"/>
          <w:szCs w:val="28"/>
        </w:rPr>
      </w:pPr>
      <w:r>
        <w:rPr>
          <w:rFonts w:ascii="Times New Roman" w:hAnsi="Times New Roman"/>
          <w:sz w:val="28"/>
          <w:szCs w:val="28"/>
        </w:rPr>
        <w:t>Реализация Проекта позволила:</w:t>
      </w:r>
    </w:p>
    <w:p w14:paraId="6991F12E" w14:textId="77777777" w:rsidR="0043040A" w:rsidRPr="005016A1" w:rsidRDefault="0043040A" w:rsidP="0043040A">
      <w:pPr>
        <w:pStyle w:val="aff3"/>
        <w:tabs>
          <w:tab w:val="left" w:pos="567"/>
        </w:tabs>
        <w:ind w:firstLine="567"/>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t>увеличить мощность Шардаринской ГЭС на 26% до 126 МВт;</w:t>
      </w:r>
    </w:p>
    <w:p w14:paraId="1EDE6D32" w14:textId="77777777" w:rsidR="0043040A" w:rsidRPr="005016A1" w:rsidRDefault="0043040A" w:rsidP="0043040A">
      <w:pPr>
        <w:pStyle w:val="aff3"/>
        <w:tabs>
          <w:tab w:val="left" w:pos="567"/>
        </w:tabs>
        <w:ind w:firstLine="567"/>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t>вырабатывать дополнительно до 57 млн. кВтч электроэнергии в год;</w:t>
      </w:r>
    </w:p>
    <w:p w14:paraId="560FD7D3" w14:textId="77777777" w:rsidR="0043040A" w:rsidRPr="005016A1" w:rsidRDefault="0043040A" w:rsidP="0043040A">
      <w:pPr>
        <w:pStyle w:val="aff3"/>
        <w:tabs>
          <w:tab w:val="left" w:pos="567"/>
        </w:tabs>
        <w:ind w:firstLine="567"/>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t>снизить уровень риска аварийности станции;</w:t>
      </w:r>
    </w:p>
    <w:p w14:paraId="3B277F28" w14:textId="16B69D76" w:rsidR="005E4B40" w:rsidRDefault="0043040A" w:rsidP="00E5214A">
      <w:pPr>
        <w:pStyle w:val="aff3"/>
        <w:tabs>
          <w:tab w:val="left" w:pos="567"/>
        </w:tabs>
        <w:ind w:firstLine="567"/>
        <w:jc w:val="both"/>
        <w:rPr>
          <w:rFonts w:ascii="Times New Roman" w:hAnsi="Times New Roman"/>
          <w:b/>
          <w:sz w:val="18"/>
          <w:szCs w:val="28"/>
        </w:rPr>
      </w:pPr>
      <w:r>
        <w:rPr>
          <w:rFonts w:ascii="Times New Roman" w:hAnsi="Times New Roman"/>
          <w:sz w:val="28"/>
          <w:szCs w:val="28"/>
        </w:rPr>
        <w:t>-</w:t>
      </w:r>
      <w:r>
        <w:rPr>
          <w:rFonts w:ascii="Times New Roman" w:hAnsi="Times New Roman"/>
          <w:sz w:val="28"/>
          <w:szCs w:val="28"/>
        </w:rPr>
        <w:tab/>
        <w:t>увеличить срок службы гидростанции, который составит 45-50 лет.</w:t>
      </w:r>
    </w:p>
    <w:p w14:paraId="1AB1E733" w14:textId="77777777" w:rsidR="005E4B40" w:rsidRDefault="005E4B40" w:rsidP="0043040A">
      <w:pPr>
        <w:pStyle w:val="aff3"/>
        <w:tabs>
          <w:tab w:val="left" w:pos="567"/>
        </w:tabs>
        <w:ind w:firstLine="567"/>
        <w:jc w:val="both"/>
        <w:rPr>
          <w:rFonts w:ascii="Times New Roman" w:hAnsi="Times New Roman"/>
          <w:b/>
          <w:sz w:val="18"/>
          <w:szCs w:val="28"/>
        </w:rPr>
      </w:pPr>
    </w:p>
    <w:p w14:paraId="20E79EEE" w14:textId="77777777" w:rsidR="005E4B40" w:rsidRPr="005016A1" w:rsidRDefault="005E4B40" w:rsidP="0043040A">
      <w:pPr>
        <w:pStyle w:val="aff3"/>
        <w:tabs>
          <w:tab w:val="left" w:pos="567"/>
        </w:tabs>
        <w:ind w:firstLine="567"/>
        <w:jc w:val="both"/>
        <w:rPr>
          <w:rFonts w:ascii="Times New Roman" w:hAnsi="Times New Roman"/>
          <w:b/>
          <w:sz w:val="18"/>
          <w:szCs w:val="28"/>
        </w:rPr>
      </w:pPr>
    </w:p>
    <w:p w14:paraId="546F747D" w14:textId="77777777" w:rsidR="0043040A" w:rsidRPr="005016A1" w:rsidRDefault="0043040A" w:rsidP="0043040A">
      <w:pPr>
        <w:pStyle w:val="aff3"/>
        <w:tabs>
          <w:tab w:val="left" w:pos="567"/>
        </w:tabs>
        <w:ind w:firstLine="567"/>
        <w:jc w:val="both"/>
        <w:rPr>
          <w:rFonts w:ascii="Times New Roman" w:hAnsi="Times New Roman"/>
          <w:b/>
          <w:sz w:val="28"/>
          <w:szCs w:val="28"/>
        </w:rPr>
      </w:pPr>
      <w:r>
        <w:rPr>
          <w:rFonts w:ascii="Times New Roman" w:hAnsi="Times New Roman"/>
          <w:b/>
          <w:sz w:val="28"/>
          <w:szCs w:val="28"/>
        </w:rPr>
        <w:t>SWОT-анализ</w:t>
      </w:r>
    </w:p>
    <w:p w14:paraId="52D4CB88" w14:textId="77777777" w:rsidR="0043040A" w:rsidRDefault="0043040A" w:rsidP="0043040A">
      <w:pPr>
        <w:pStyle w:val="aff3"/>
        <w:tabs>
          <w:tab w:val="left" w:pos="567"/>
        </w:tabs>
        <w:ind w:firstLine="567"/>
        <w:jc w:val="both"/>
        <w:rPr>
          <w:rFonts w:ascii="Times New Roman" w:hAnsi="Times New Roman"/>
          <w:sz w:val="28"/>
          <w:szCs w:val="28"/>
        </w:rPr>
      </w:pPr>
      <w:r>
        <w:rPr>
          <w:rFonts w:ascii="Times New Roman" w:hAnsi="Times New Roman"/>
          <w:sz w:val="28"/>
          <w:szCs w:val="28"/>
        </w:rPr>
        <w:t>В соответствии с анализом внешней и внутренней среды подготовлен и представлен SWOT-анализ, определяющий потенциал и дальнейшие перспективы развития Общества:</w:t>
      </w:r>
    </w:p>
    <w:p w14:paraId="10FC491B" w14:textId="77777777" w:rsidR="00AF2B6F" w:rsidRDefault="00AF2B6F" w:rsidP="0043040A">
      <w:pPr>
        <w:pStyle w:val="aff3"/>
        <w:tabs>
          <w:tab w:val="left" w:pos="567"/>
        </w:tabs>
        <w:ind w:firstLine="567"/>
        <w:jc w:val="both"/>
        <w:rPr>
          <w:rFonts w:ascii="Times New Roman" w:hAnsi="Times New Roman"/>
          <w:sz w:val="28"/>
          <w:szCs w:val="28"/>
        </w:rPr>
      </w:pPr>
    </w:p>
    <w:p w14:paraId="040BB707" w14:textId="77777777" w:rsidR="005A747B" w:rsidRDefault="005A747B" w:rsidP="0043040A">
      <w:pPr>
        <w:pStyle w:val="aff3"/>
        <w:tabs>
          <w:tab w:val="left" w:pos="567"/>
        </w:tabs>
        <w:ind w:firstLine="567"/>
        <w:jc w:val="both"/>
        <w:rPr>
          <w:rFonts w:ascii="Times New Roman" w:hAnsi="Times New Roman"/>
          <w:sz w:val="28"/>
          <w:szCs w:val="28"/>
        </w:rPr>
      </w:pPr>
    </w:p>
    <w:p w14:paraId="50793F5D" w14:textId="77777777" w:rsidR="005A747B" w:rsidRDefault="005A747B" w:rsidP="0043040A">
      <w:pPr>
        <w:pStyle w:val="aff3"/>
        <w:tabs>
          <w:tab w:val="left" w:pos="567"/>
        </w:tabs>
        <w:ind w:firstLine="567"/>
        <w:jc w:val="both"/>
        <w:rPr>
          <w:rFonts w:ascii="Times New Roman" w:hAnsi="Times New Roman"/>
          <w:sz w:val="28"/>
          <w:szCs w:val="28"/>
        </w:rPr>
      </w:pPr>
    </w:p>
    <w:p w14:paraId="2A47FC33" w14:textId="26A303C6" w:rsidR="00AF2B6F" w:rsidRPr="00AF2B6F" w:rsidRDefault="00AF2B6F" w:rsidP="00AF2B6F">
      <w:pPr>
        <w:pStyle w:val="aff3"/>
        <w:tabs>
          <w:tab w:val="left" w:pos="567"/>
        </w:tabs>
        <w:ind w:firstLine="567"/>
        <w:jc w:val="center"/>
        <w:rPr>
          <w:rFonts w:ascii="Times New Roman" w:hAnsi="Times New Roman"/>
          <w:i/>
          <w:sz w:val="20"/>
          <w:szCs w:val="28"/>
        </w:rPr>
      </w:pPr>
      <w:r>
        <w:rPr>
          <w:rFonts w:ascii="Times New Roman" w:hAnsi="Times New Roman"/>
          <w:i/>
          <w:sz w:val="20"/>
          <w:szCs w:val="28"/>
        </w:rPr>
        <w:tab/>
      </w:r>
      <w:r>
        <w:rPr>
          <w:rFonts w:ascii="Times New Roman" w:hAnsi="Times New Roman"/>
          <w:i/>
          <w:sz w:val="20"/>
          <w:szCs w:val="28"/>
        </w:rPr>
        <w:tab/>
      </w:r>
      <w:r>
        <w:rPr>
          <w:rFonts w:ascii="Times New Roman" w:hAnsi="Times New Roman"/>
          <w:i/>
          <w:sz w:val="20"/>
          <w:szCs w:val="28"/>
        </w:rPr>
        <w:tab/>
      </w:r>
      <w:r>
        <w:rPr>
          <w:rFonts w:ascii="Times New Roman" w:hAnsi="Times New Roman"/>
          <w:i/>
          <w:sz w:val="20"/>
          <w:szCs w:val="28"/>
        </w:rPr>
        <w:tab/>
      </w:r>
      <w:r>
        <w:rPr>
          <w:rFonts w:ascii="Times New Roman" w:hAnsi="Times New Roman"/>
          <w:i/>
          <w:sz w:val="20"/>
          <w:szCs w:val="28"/>
        </w:rPr>
        <w:tab/>
      </w:r>
      <w:r>
        <w:rPr>
          <w:rFonts w:ascii="Times New Roman" w:hAnsi="Times New Roman"/>
          <w:i/>
          <w:sz w:val="20"/>
          <w:szCs w:val="28"/>
        </w:rPr>
        <w:tab/>
      </w:r>
      <w:r>
        <w:rPr>
          <w:rFonts w:ascii="Times New Roman" w:hAnsi="Times New Roman"/>
          <w:i/>
          <w:sz w:val="20"/>
          <w:szCs w:val="28"/>
        </w:rPr>
        <w:tab/>
      </w:r>
      <w:r>
        <w:rPr>
          <w:rFonts w:ascii="Times New Roman" w:hAnsi="Times New Roman"/>
          <w:i/>
          <w:sz w:val="20"/>
          <w:szCs w:val="28"/>
        </w:rPr>
        <w:tab/>
      </w:r>
      <w:r>
        <w:rPr>
          <w:rFonts w:ascii="Times New Roman" w:hAnsi="Times New Roman"/>
          <w:i/>
          <w:sz w:val="20"/>
          <w:szCs w:val="28"/>
        </w:rPr>
        <w:tab/>
      </w:r>
      <w:r>
        <w:rPr>
          <w:rFonts w:ascii="Times New Roman" w:hAnsi="Times New Roman"/>
          <w:i/>
          <w:sz w:val="20"/>
          <w:szCs w:val="28"/>
        </w:rPr>
        <w:tab/>
      </w:r>
      <w:r>
        <w:rPr>
          <w:rFonts w:ascii="Times New Roman" w:hAnsi="Times New Roman"/>
          <w:i/>
          <w:sz w:val="20"/>
          <w:szCs w:val="28"/>
        </w:rPr>
        <w:tab/>
      </w:r>
      <w:r>
        <w:rPr>
          <w:rFonts w:ascii="Times New Roman" w:hAnsi="Times New Roman"/>
          <w:i/>
          <w:sz w:val="20"/>
          <w:szCs w:val="28"/>
        </w:rPr>
        <w:tab/>
      </w:r>
      <w:r w:rsidRPr="00AF2B6F">
        <w:rPr>
          <w:rFonts w:ascii="Times New Roman" w:hAnsi="Times New Roman"/>
          <w:i/>
          <w:sz w:val="20"/>
          <w:szCs w:val="28"/>
        </w:rPr>
        <w:t>Таблица 2</w:t>
      </w:r>
    </w:p>
    <w:tbl>
      <w:tblPr>
        <w:tblW w:w="992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957"/>
        <w:gridCol w:w="4966"/>
      </w:tblGrid>
      <w:tr w:rsidR="006157D8" w:rsidRPr="005016A1" w14:paraId="798B4B52" w14:textId="77777777" w:rsidTr="00AF2B6F">
        <w:trPr>
          <w:trHeight w:val="44"/>
          <w:jc w:val="center"/>
        </w:trPr>
        <w:tc>
          <w:tcPr>
            <w:tcW w:w="4957" w:type="dxa"/>
            <w:shd w:val="clear" w:color="auto" w:fill="8DB3E2" w:themeFill="text2" w:themeFillTint="66"/>
            <w:vAlign w:val="center"/>
          </w:tcPr>
          <w:p w14:paraId="4890FE5E" w14:textId="77777777" w:rsidR="003B6BEE" w:rsidRPr="005016A1" w:rsidRDefault="003B6BEE" w:rsidP="00853460">
            <w:pPr>
              <w:jc w:val="center"/>
              <w:rPr>
                <w:rFonts w:ascii="Times New Roman" w:hAnsi="Times New Roman"/>
                <w:b/>
                <w:bCs/>
              </w:rPr>
            </w:pPr>
            <w:r>
              <w:rPr>
                <w:rFonts w:ascii="Times New Roman" w:hAnsi="Times New Roman"/>
                <w:b/>
                <w:bCs/>
              </w:rPr>
              <w:t>Сильные стороны</w:t>
            </w:r>
          </w:p>
        </w:tc>
        <w:tc>
          <w:tcPr>
            <w:tcW w:w="4966" w:type="dxa"/>
            <w:shd w:val="clear" w:color="auto" w:fill="8DB3E2" w:themeFill="text2" w:themeFillTint="66"/>
            <w:vAlign w:val="center"/>
          </w:tcPr>
          <w:p w14:paraId="7D7B2D71" w14:textId="77777777" w:rsidR="003B6BEE" w:rsidRPr="005016A1" w:rsidRDefault="003B6BEE" w:rsidP="00853460">
            <w:pPr>
              <w:jc w:val="center"/>
              <w:rPr>
                <w:rFonts w:ascii="Times New Roman" w:hAnsi="Times New Roman"/>
                <w:b/>
                <w:bCs/>
              </w:rPr>
            </w:pPr>
            <w:r>
              <w:rPr>
                <w:rFonts w:ascii="Times New Roman" w:hAnsi="Times New Roman"/>
                <w:b/>
                <w:bCs/>
              </w:rPr>
              <w:t>Слабые стороны</w:t>
            </w:r>
          </w:p>
        </w:tc>
      </w:tr>
      <w:tr w:rsidR="006157D8" w:rsidRPr="005016A1" w14:paraId="396D3E64" w14:textId="77777777" w:rsidTr="00853460">
        <w:trPr>
          <w:trHeight w:val="384"/>
          <w:jc w:val="center"/>
        </w:trPr>
        <w:tc>
          <w:tcPr>
            <w:tcW w:w="4957" w:type="dxa"/>
          </w:tcPr>
          <w:p w14:paraId="6FD591FB" w14:textId="77777777" w:rsidR="003B6BEE" w:rsidRPr="005016A1" w:rsidRDefault="003B6BEE" w:rsidP="004C7A6C">
            <w:pPr>
              <w:numPr>
                <w:ilvl w:val="0"/>
                <w:numId w:val="4"/>
              </w:numPr>
              <w:tabs>
                <w:tab w:val="left" w:pos="317"/>
              </w:tabs>
              <w:suppressAutoHyphens w:val="0"/>
              <w:ind w:left="0" w:firstLine="0"/>
              <w:contextualSpacing/>
              <w:jc w:val="both"/>
              <w:rPr>
                <w:rFonts w:ascii="Times New Roman" w:hAnsi="Times New Roman"/>
                <w:bCs/>
                <w:spacing w:val="-4"/>
              </w:rPr>
            </w:pPr>
            <w:r>
              <w:rPr>
                <w:rFonts w:ascii="Times New Roman" w:hAnsi="Times New Roman"/>
                <w:bCs/>
                <w:spacing w:val="-4"/>
              </w:rPr>
              <w:lastRenderedPageBreak/>
              <w:t>Экологически чистое, возобновляемое производство электроэнергии.</w:t>
            </w:r>
          </w:p>
          <w:p w14:paraId="6F4E3A80" w14:textId="77777777" w:rsidR="003B6BEE" w:rsidRPr="005016A1" w:rsidRDefault="003B6BEE" w:rsidP="004C7A6C">
            <w:pPr>
              <w:numPr>
                <w:ilvl w:val="0"/>
                <w:numId w:val="4"/>
              </w:numPr>
              <w:tabs>
                <w:tab w:val="left" w:pos="317"/>
              </w:tabs>
              <w:suppressAutoHyphens w:val="0"/>
              <w:ind w:left="0" w:firstLine="0"/>
              <w:contextualSpacing/>
              <w:jc w:val="both"/>
              <w:rPr>
                <w:rFonts w:ascii="Times New Roman" w:hAnsi="Times New Roman"/>
                <w:bCs/>
                <w:spacing w:val="-4"/>
              </w:rPr>
            </w:pPr>
            <w:r>
              <w:rPr>
                <w:rFonts w:ascii="Times New Roman" w:hAnsi="Times New Roman"/>
                <w:bCs/>
                <w:spacing w:val="-4"/>
              </w:rPr>
              <w:t>Успешная кредитная история и устойчивые финансовые показатели, платежеспособность.</w:t>
            </w:r>
          </w:p>
          <w:p w14:paraId="27272521" w14:textId="77777777" w:rsidR="003B6BEE" w:rsidRPr="005016A1" w:rsidRDefault="003B6BEE" w:rsidP="004C7A6C">
            <w:pPr>
              <w:numPr>
                <w:ilvl w:val="0"/>
                <w:numId w:val="4"/>
              </w:numPr>
              <w:tabs>
                <w:tab w:val="left" w:pos="317"/>
              </w:tabs>
              <w:suppressAutoHyphens w:val="0"/>
              <w:ind w:left="0" w:firstLine="0"/>
              <w:contextualSpacing/>
              <w:jc w:val="both"/>
              <w:rPr>
                <w:rFonts w:ascii="Times New Roman" w:hAnsi="Times New Roman"/>
                <w:bCs/>
                <w:spacing w:val="-4"/>
              </w:rPr>
            </w:pPr>
            <w:r>
              <w:rPr>
                <w:rFonts w:ascii="Times New Roman" w:hAnsi="Times New Roman"/>
                <w:bCs/>
                <w:spacing w:val="-4"/>
              </w:rPr>
              <w:t>Высокая степень соблюдения договорных обязательств в отношении подрядчиков и потребителей.</w:t>
            </w:r>
          </w:p>
          <w:p w14:paraId="23C83ABB" w14:textId="77777777" w:rsidR="003B6BEE" w:rsidRPr="005016A1" w:rsidRDefault="003B6BEE" w:rsidP="004C7A6C">
            <w:pPr>
              <w:numPr>
                <w:ilvl w:val="0"/>
                <w:numId w:val="4"/>
              </w:numPr>
              <w:tabs>
                <w:tab w:val="left" w:pos="317"/>
              </w:tabs>
              <w:suppressAutoHyphens w:val="0"/>
              <w:ind w:left="0" w:firstLine="0"/>
              <w:contextualSpacing/>
              <w:jc w:val="both"/>
              <w:rPr>
                <w:rFonts w:ascii="Times New Roman" w:hAnsi="Times New Roman"/>
                <w:bCs/>
                <w:spacing w:val="-4"/>
              </w:rPr>
            </w:pPr>
            <w:r>
              <w:rPr>
                <w:rFonts w:ascii="Times New Roman" w:hAnsi="Times New Roman"/>
                <w:bCs/>
                <w:spacing w:val="-4"/>
              </w:rPr>
              <w:t xml:space="preserve">Положительный имидж в общественной жизни. </w:t>
            </w:r>
          </w:p>
        </w:tc>
        <w:tc>
          <w:tcPr>
            <w:tcW w:w="4966" w:type="dxa"/>
          </w:tcPr>
          <w:p w14:paraId="5381E64F" w14:textId="3725F33A" w:rsidR="003B6BEE" w:rsidRPr="005016A1" w:rsidRDefault="003B6BEE" w:rsidP="004C7A6C">
            <w:pPr>
              <w:pStyle w:val="a9"/>
              <w:numPr>
                <w:ilvl w:val="0"/>
                <w:numId w:val="6"/>
              </w:numPr>
              <w:tabs>
                <w:tab w:val="left" w:pos="567"/>
              </w:tabs>
              <w:jc w:val="both"/>
              <w:rPr>
                <w:rFonts w:ascii="Times New Roman" w:eastAsia="Calibri" w:hAnsi="Times New Roman"/>
              </w:rPr>
            </w:pPr>
            <w:r>
              <w:rPr>
                <w:rFonts w:ascii="Times New Roman" w:eastAsia="Calibri" w:hAnsi="Times New Roman"/>
              </w:rPr>
              <w:t>Регулирование стока воды осуществляется Комитета по регулированию, охране и использованию водных ресурсов Министерства водных ресурсов и ирригации Республики Казахстан.</w:t>
            </w:r>
          </w:p>
        </w:tc>
      </w:tr>
      <w:tr w:rsidR="006157D8" w:rsidRPr="005016A1" w14:paraId="4B50A3E4" w14:textId="77777777" w:rsidTr="00AF2B6F">
        <w:trPr>
          <w:trHeight w:val="44"/>
          <w:jc w:val="center"/>
        </w:trPr>
        <w:tc>
          <w:tcPr>
            <w:tcW w:w="4957" w:type="dxa"/>
            <w:shd w:val="clear" w:color="auto" w:fill="8DB3E2" w:themeFill="text2" w:themeFillTint="66"/>
            <w:vAlign w:val="center"/>
          </w:tcPr>
          <w:p w14:paraId="2EFF4611" w14:textId="77777777" w:rsidR="003B6BEE" w:rsidRPr="005016A1" w:rsidRDefault="003B6BEE" w:rsidP="00853460">
            <w:pPr>
              <w:jc w:val="center"/>
              <w:rPr>
                <w:rFonts w:ascii="Times New Roman" w:hAnsi="Times New Roman"/>
                <w:b/>
                <w:bCs/>
                <w:spacing w:val="-4"/>
              </w:rPr>
            </w:pPr>
            <w:r>
              <w:rPr>
                <w:rFonts w:ascii="Times New Roman" w:hAnsi="Times New Roman"/>
                <w:b/>
                <w:bCs/>
                <w:spacing w:val="-4"/>
              </w:rPr>
              <w:t>Возможности</w:t>
            </w:r>
          </w:p>
        </w:tc>
        <w:tc>
          <w:tcPr>
            <w:tcW w:w="4966" w:type="dxa"/>
            <w:shd w:val="clear" w:color="auto" w:fill="8DB3E2" w:themeFill="text2" w:themeFillTint="66"/>
            <w:vAlign w:val="center"/>
          </w:tcPr>
          <w:p w14:paraId="122FB572" w14:textId="77777777" w:rsidR="003B6BEE" w:rsidRPr="005016A1" w:rsidRDefault="003B6BEE" w:rsidP="00853460">
            <w:pPr>
              <w:jc w:val="center"/>
              <w:rPr>
                <w:rFonts w:ascii="Times New Roman" w:hAnsi="Times New Roman"/>
                <w:b/>
                <w:bCs/>
                <w:spacing w:val="-4"/>
              </w:rPr>
            </w:pPr>
            <w:r>
              <w:rPr>
                <w:rFonts w:ascii="Times New Roman" w:hAnsi="Times New Roman"/>
                <w:b/>
                <w:bCs/>
                <w:spacing w:val="-4"/>
              </w:rPr>
              <w:t>Угрозы</w:t>
            </w:r>
          </w:p>
        </w:tc>
      </w:tr>
      <w:tr w:rsidR="003B6BEE" w:rsidRPr="005016A1" w14:paraId="523958A9" w14:textId="77777777" w:rsidTr="00853460">
        <w:trPr>
          <w:trHeight w:val="1579"/>
          <w:jc w:val="center"/>
        </w:trPr>
        <w:tc>
          <w:tcPr>
            <w:tcW w:w="4957" w:type="dxa"/>
          </w:tcPr>
          <w:p w14:paraId="6FAC349F" w14:textId="77777777" w:rsidR="003B6BEE" w:rsidRPr="005016A1" w:rsidRDefault="003B6BEE" w:rsidP="004C7A6C">
            <w:pPr>
              <w:numPr>
                <w:ilvl w:val="0"/>
                <w:numId w:val="7"/>
              </w:numPr>
              <w:tabs>
                <w:tab w:val="left" w:pos="317"/>
              </w:tabs>
              <w:suppressAutoHyphens w:val="0"/>
              <w:ind w:left="0" w:firstLine="29"/>
              <w:contextualSpacing/>
              <w:jc w:val="both"/>
              <w:rPr>
                <w:rFonts w:ascii="Times New Roman" w:hAnsi="Times New Roman"/>
                <w:bCs/>
                <w:spacing w:val="-4"/>
              </w:rPr>
            </w:pPr>
            <w:r>
              <w:rPr>
                <w:rFonts w:ascii="Times New Roman" w:hAnsi="Times New Roman"/>
                <w:bCs/>
                <w:spacing w:val="-4"/>
              </w:rPr>
              <w:t>Привлечение инвесторов и кредиторов на выгодных для Общества условиях.</w:t>
            </w:r>
          </w:p>
          <w:p w14:paraId="3C6BACF3" w14:textId="77777777" w:rsidR="003B6BEE" w:rsidRPr="005016A1" w:rsidRDefault="003B6BEE" w:rsidP="004C7A6C">
            <w:pPr>
              <w:numPr>
                <w:ilvl w:val="0"/>
                <w:numId w:val="7"/>
              </w:numPr>
              <w:tabs>
                <w:tab w:val="left" w:pos="317"/>
              </w:tabs>
              <w:suppressAutoHyphens w:val="0"/>
              <w:ind w:left="0" w:firstLine="29"/>
              <w:contextualSpacing/>
              <w:jc w:val="both"/>
              <w:rPr>
                <w:rFonts w:ascii="Times New Roman" w:hAnsi="Times New Roman"/>
                <w:bCs/>
                <w:spacing w:val="-4"/>
              </w:rPr>
            </w:pPr>
            <w:r>
              <w:rPr>
                <w:rFonts w:ascii="Times New Roman" w:hAnsi="Times New Roman"/>
                <w:bCs/>
                <w:spacing w:val="-4"/>
              </w:rPr>
              <w:t>Дефицит электроэнергии в Туркестанской области.</w:t>
            </w:r>
          </w:p>
          <w:p w14:paraId="09D6C36B" w14:textId="77777777" w:rsidR="003B6BEE" w:rsidRPr="005016A1" w:rsidRDefault="003B6BEE" w:rsidP="004C7A6C">
            <w:pPr>
              <w:numPr>
                <w:ilvl w:val="0"/>
                <w:numId w:val="7"/>
              </w:numPr>
              <w:tabs>
                <w:tab w:val="left" w:pos="313"/>
              </w:tabs>
              <w:suppressAutoHyphens w:val="0"/>
              <w:ind w:left="0" w:firstLine="29"/>
              <w:contextualSpacing/>
              <w:jc w:val="both"/>
              <w:rPr>
                <w:rFonts w:ascii="Times New Roman" w:hAnsi="Times New Roman"/>
                <w:spacing w:val="-4"/>
              </w:rPr>
            </w:pPr>
            <w:r>
              <w:rPr>
                <w:rFonts w:ascii="Times New Roman" w:hAnsi="Times New Roman"/>
                <w:bCs/>
                <w:spacing w:val="-4"/>
              </w:rPr>
              <w:t>Технологические инновации в сфере выработки электроэнергии.</w:t>
            </w:r>
          </w:p>
        </w:tc>
        <w:tc>
          <w:tcPr>
            <w:tcW w:w="4966" w:type="dxa"/>
          </w:tcPr>
          <w:p w14:paraId="0F138AE2" w14:textId="77777777" w:rsidR="003B6BEE" w:rsidRPr="005016A1" w:rsidRDefault="003B6BEE" w:rsidP="004C7A6C">
            <w:pPr>
              <w:numPr>
                <w:ilvl w:val="0"/>
                <w:numId w:val="5"/>
              </w:numPr>
              <w:tabs>
                <w:tab w:val="left" w:pos="296"/>
              </w:tabs>
              <w:suppressAutoHyphens w:val="0"/>
              <w:ind w:left="0" w:firstLine="0"/>
              <w:contextualSpacing/>
              <w:jc w:val="both"/>
              <w:rPr>
                <w:rFonts w:ascii="Times New Roman" w:hAnsi="Times New Roman"/>
                <w:spacing w:val="-4"/>
              </w:rPr>
            </w:pPr>
            <w:r>
              <w:rPr>
                <w:rFonts w:ascii="Times New Roman" w:hAnsi="Times New Roman"/>
                <w:spacing w:val="-4"/>
              </w:rPr>
              <w:t>Неблагоприятная законодательная база в сфере водного регулирования и электроэнергетики.</w:t>
            </w:r>
          </w:p>
          <w:p w14:paraId="7BC3BD9D" w14:textId="77777777" w:rsidR="003B6BEE" w:rsidRPr="005016A1" w:rsidRDefault="003B6BEE" w:rsidP="004C7A6C">
            <w:pPr>
              <w:numPr>
                <w:ilvl w:val="0"/>
                <w:numId w:val="5"/>
              </w:numPr>
              <w:tabs>
                <w:tab w:val="left" w:pos="296"/>
              </w:tabs>
              <w:suppressAutoHyphens w:val="0"/>
              <w:ind w:left="0" w:firstLine="0"/>
              <w:contextualSpacing/>
              <w:jc w:val="both"/>
              <w:rPr>
                <w:rFonts w:ascii="Times New Roman" w:hAnsi="Times New Roman"/>
                <w:spacing w:val="-4"/>
              </w:rPr>
            </w:pPr>
            <w:r>
              <w:rPr>
                <w:rFonts w:ascii="Times New Roman" w:hAnsi="Times New Roman"/>
                <w:spacing w:val="-4"/>
              </w:rPr>
              <w:t>Дестабилизация социальной обстановки в г. Шардара.</w:t>
            </w:r>
          </w:p>
          <w:p w14:paraId="1F4E351C" w14:textId="77777777" w:rsidR="003B6BEE" w:rsidRPr="005016A1" w:rsidRDefault="003B6BEE" w:rsidP="004C7A6C">
            <w:pPr>
              <w:numPr>
                <w:ilvl w:val="0"/>
                <w:numId w:val="5"/>
              </w:numPr>
              <w:tabs>
                <w:tab w:val="left" w:pos="296"/>
              </w:tabs>
              <w:suppressAutoHyphens w:val="0"/>
              <w:ind w:left="0" w:firstLine="0"/>
              <w:contextualSpacing/>
              <w:jc w:val="both"/>
              <w:rPr>
                <w:rFonts w:ascii="Times New Roman" w:hAnsi="Times New Roman"/>
                <w:spacing w:val="-4"/>
              </w:rPr>
            </w:pPr>
            <w:r>
              <w:rPr>
                <w:rFonts w:ascii="Times New Roman" w:hAnsi="Times New Roman"/>
                <w:spacing w:val="-4"/>
              </w:rPr>
              <w:t>Ужесточение ответственности за нарушение трудового и экологического законодательства Республики Казахстан.</w:t>
            </w:r>
          </w:p>
          <w:p w14:paraId="16583D6E" w14:textId="77777777" w:rsidR="003B6BEE" w:rsidRPr="005016A1" w:rsidRDefault="003B6BEE" w:rsidP="004C7A6C">
            <w:pPr>
              <w:numPr>
                <w:ilvl w:val="0"/>
                <w:numId w:val="5"/>
              </w:numPr>
              <w:tabs>
                <w:tab w:val="left" w:pos="296"/>
              </w:tabs>
              <w:suppressAutoHyphens w:val="0"/>
              <w:ind w:left="0" w:firstLine="0"/>
              <w:contextualSpacing/>
              <w:jc w:val="both"/>
              <w:rPr>
                <w:rFonts w:ascii="Times New Roman" w:hAnsi="Times New Roman"/>
                <w:spacing w:val="-4"/>
              </w:rPr>
            </w:pPr>
            <w:r>
              <w:rPr>
                <w:rFonts w:ascii="Times New Roman" w:hAnsi="Times New Roman"/>
                <w:spacing w:val="-4"/>
              </w:rPr>
              <w:t>Критически низкое поступление воды в Шардаринское водохранилище</w:t>
            </w:r>
          </w:p>
        </w:tc>
      </w:tr>
    </w:tbl>
    <w:p w14:paraId="7D0B31F8" w14:textId="77777777" w:rsidR="003B6BEE" w:rsidRPr="005016A1" w:rsidRDefault="003B6BEE" w:rsidP="001926A5">
      <w:pPr>
        <w:pStyle w:val="aff3"/>
        <w:tabs>
          <w:tab w:val="left" w:pos="567"/>
        </w:tabs>
        <w:ind w:firstLine="567"/>
        <w:jc w:val="both"/>
        <w:rPr>
          <w:rFonts w:ascii="Times New Roman" w:hAnsi="Times New Roman"/>
          <w:sz w:val="28"/>
          <w:szCs w:val="28"/>
        </w:rPr>
      </w:pPr>
    </w:p>
    <w:p w14:paraId="3188EA7C" w14:textId="46BDA997" w:rsidR="00CD417C" w:rsidRDefault="00CD417C" w:rsidP="00CF77A3">
      <w:pPr>
        <w:pStyle w:val="aff3"/>
        <w:tabs>
          <w:tab w:val="left" w:pos="567"/>
          <w:tab w:val="left" w:pos="1134"/>
        </w:tabs>
        <w:ind w:firstLine="567"/>
        <w:jc w:val="both"/>
        <w:outlineLvl w:val="1"/>
        <w:rPr>
          <w:rFonts w:ascii="Times New Roman" w:hAnsi="Times New Roman"/>
          <w:b/>
          <w:sz w:val="28"/>
          <w:szCs w:val="28"/>
        </w:rPr>
      </w:pPr>
      <w:bookmarkStart w:id="9" w:name="_Toc238572644"/>
      <w:r>
        <w:rPr>
          <w:rFonts w:ascii="Times New Roman" w:hAnsi="Times New Roman"/>
          <w:b/>
          <w:sz w:val="28"/>
          <w:szCs w:val="28"/>
        </w:rPr>
        <w:t>1.6. Ключевые события за 2025 год</w:t>
      </w:r>
      <w:bookmarkEnd w:id="9"/>
    </w:p>
    <w:p w14:paraId="7CB22CF5" w14:textId="60471663" w:rsidR="00BF1D88" w:rsidRDefault="00BF1D88" w:rsidP="00941E2C">
      <w:pPr>
        <w:pStyle w:val="aff3"/>
        <w:tabs>
          <w:tab w:val="left" w:pos="567"/>
          <w:tab w:val="left" w:pos="1134"/>
        </w:tabs>
        <w:jc w:val="both"/>
        <w:rPr>
          <w:rFonts w:ascii="Times New Roman" w:hAnsi="Times New Roman"/>
          <w:b/>
          <w:sz w:val="28"/>
          <w:szCs w:val="28"/>
        </w:rPr>
      </w:pPr>
    </w:p>
    <w:p w14:paraId="3DF3FBF3" w14:textId="77777777" w:rsidR="00504EA5" w:rsidRPr="007B6C76" w:rsidRDefault="00504EA5" w:rsidP="00504EA5">
      <w:pPr>
        <w:pStyle w:val="aff3"/>
        <w:jc w:val="both"/>
        <w:rPr>
          <w:rFonts w:ascii="Times New Roman" w:hAnsi="Times New Roman"/>
          <w:b/>
          <w:bCs/>
          <w:sz w:val="28"/>
          <w:szCs w:val="28"/>
        </w:rPr>
      </w:pPr>
      <w:r>
        <w:rPr>
          <w:rFonts w:ascii="Times New Roman" w:hAnsi="Times New Roman"/>
          <w:b/>
          <w:sz w:val="28"/>
          <w:szCs w:val="28"/>
        </w:rPr>
        <w:t xml:space="preserve">        </w:t>
      </w:r>
      <w:r>
        <w:rPr>
          <w:rFonts w:ascii="Times New Roman" w:hAnsi="Times New Roman"/>
          <w:b/>
          <w:bCs/>
          <w:sz w:val="28"/>
          <w:szCs w:val="28"/>
        </w:rPr>
        <w:t>Производственная деятельность</w:t>
      </w:r>
    </w:p>
    <w:p w14:paraId="54155BD0" w14:textId="1309358D" w:rsidR="00504EA5" w:rsidRPr="007B6C76" w:rsidRDefault="00504EA5" w:rsidP="00504EA5">
      <w:pPr>
        <w:pStyle w:val="aff3"/>
        <w:jc w:val="both"/>
        <w:rPr>
          <w:rFonts w:ascii="Times New Roman" w:hAnsi="Times New Roman"/>
          <w:sz w:val="28"/>
          <w:szCs w:val="28"/>
        </w:rPr>
      </w:pPr>
      <w:r>
        <w:rPr>
          <w:rFonts w:ascii="Times New Roman" w:hAnsi="Times New Roman"/>
          <w:sz w:val="28"/>
          <w:szCs w:val="28"/>
        </w:rPr>
        <w:t xml:space="preserve">       I квартал 2025 года</w:t>
      </w:r>
    </w:p>
    <w:p w14:paraId="52701FCA" w14:textId="77777777" w:rsidR="00504EA5" w:rsidRPr="007B6C76" w:rsidRDefault="00504EA5" w:rsidP="00504EA5">
      <w:pPr>
        <w:pStyle w:val="aff3"/>
        <w:jc w:val="both"/>
        <w:rPr>
          <w:rFonts w:ascii="Times New Roman" w:hAnsi="Times New Roman"/>
          <w:sz w:val="28"/>
          <w:szCs w:val="28"/>
        </w:rPr>
      </w:pPr>
      <w:r>
        <w:rPr>
          <w:rFonts w:ascii="Times New Roman" w:hAnsi="Times New Roman"/>
          <w:sz w:val="28"/>
          <w:szCs w:val="28"/>
        </w:rPr>
        <w:t>Обеспечена надежная эксплуатация гидротехнических сооружений и гидроагрегатов.</w:t>
      </w:r>
    </w:p>
    <w:p w14:paraId="3280716F" w14:textId="77777777" w:rsidR="00504EA5" w:rsidRPr="007B6C76" w:rsidRDefault="00504EA5" w:rsidP="00504EA5">
      <w:pPr>
        <w:pStyle w:val="aff3"/>
        <w:jc w:val="both"/>
        <w:rPr>
          <w:rFonts w:ascii="Times New Roman" w:hAnsi="Times New Roman"/>
          <w:sz w:val="28"/>
          <w:szCs w:val="28"/>
        </w:rPr>
      </w:pPr>
      <w:r>
        <w:rPr>
          <w:rFonts w:ascii="Times New Roman" w:hAnsi="Times New Roman"/>
          <w:sz w:val="28"/>
          <w:szCs w:val="28"/>
        </w:rPr>
        <w:t>Выполнены плановые работы по техническому обслуживанию оборудования.</w:t>
      </w:r>
    </w:p>
    <w:p w14:paraId="048C7C21" w14:textId="77777777" w:rsidR="00504EA5" w:rsidRPr="007B6C76" w:rsidRDefault="00504EA5" w:rsidP="00504EA5">
      <w:pPr>
        <w:pStyle w:val="aff3"/>
        <w:jc w:val="both"/>
        <w:rPr>
          <w:rFonts w:ascii="Times New Roman" w:hAnsi="Times New Roman"/>
          <w:sz w:val="28"/>
          <w:szCs w:val="28"/>
        </w:rPr>
      </w:pPr>
      <w:r>
        <w:rPr>
          <w:rFonts w:ascii="Times New Roman" w:hAnsi="Times New Roman"/>
          <w:sz w:val="28"/>
          <w:szCs w:val="28"/>
        </w:rPr>
        <w:t>Продолжен мониторинг гидрологической обстановки и состояния водохранилища.</w:t>
      </w:r>
    </w:p>
    <w:p w14:paraId="1C82B86F" w14:textId="1353C656" w:rsidR="00504EA5" w:rsidRPr="007B6C76" w:rsidRDefault="00504EA5" w:rsidP="00504EA5">
      <w:pPr>
        <w:pStyle w:val="aff3"/>
        <w:jc w:val="both"/>
        <w:rPr>
          <w:rFonts w:ascii="Times New Roman" w:hAnsi="Times New Roman"/>
          <w:sz w:val="28"/>
          <w:szCs w:val="28"/>
        </w:rPr>
      </w:pPr>
      <w:r>
        <w:rPr>
          <w:rFonts w:ascii="Times New Roman" w:hAnsi="Times New Roman"/>
          <w:sz w:val="28"/>
          <w:szCs w:val="28"/>
        </w:rPr>
        <w:t xml:space="preserve">       II квартал 2025 года</w:t>
      </w:r>
    </w:p>
    <w:p w14:paraId="5DEA47E0" w14:textId="77777777" w:rsidR="00504EA5" w:rsidRPr="007B6C76" w:rsidRDefault="00504EA5" w:rsidP="00504EA5">
      <w:pPr>
        <w:pStyle w:val="aff3"/>
        <w:jc w:val="both"/>
        <w:rPr>
          <w:rFonts w:ascii="Times New Roman" w:hAnsi="Times New Roman"/>
          <w:sz w:val="28"/>
          <w:szCs w:val="28"/>
        </w:rPr>
      </w:pPr>
      <w:r>
        <w:rPr>
          <w:rFonts w:ascii="Times New Roman" w:hAnsi="Times New Roman"/>
          <w:sz w:val="28"/>
          <w:szCs w:val="28"/>
        </w:rPr>
        <w:t>Проведены меры по обеспечению готовности оборудования к работе в период повышенных нагрузок.</w:t>
      </w:r>
    </w:p>
    <w:p w14:paraId="7FD43623" w14:textId="77777777" w:rsidR="00504EA5" w:rsidRPr="007B6C76" w:rsidRDefault="00504EA5" w:rsidP="00504EA5">
      <w:pPr>
        <w:pStyle w:val="aff3"/>
        <w:jc w:val="both"/>
        <w:rPr>
          <w:rFonts w:ascii="Times New Roman" w:hAnsi="Times New Roman"/>
          <w:sz w:val="28"/>
          <w:szCs w:val="28"/>
        </w:rPr>
      </w:pPr>
      <w:r>
        <w:rPr>
          <w:rFonts w:ascii="Times New Roman" w:hAnsi="Times New Roman"/>
          <w:sz w:val="28"/>
          <w:szCs w:val="28"/>
        </w:rPr>
        <w:t>Реализованы мероприятия по повышению надежности производственных процессов.</w:t>
      </w:r>
    </w:p>
    <w:p w14:paraId="0B2DCDC9" w14:textId="77777777" w:rsidR="00504EA5" w:rsidRPr="007B6C76" w:rsidRDefault="00504EA5" w:rsidP="00504EA5">
      <w:pPr>
        <w:pStyle w:val="aff3"/>
        <w:jc w:val="both"/>
        <w:rPr>
          <w:rFonts w:ascii="Times New Roman" w:hAnsi="Times New Roman"/>
          <w:sz w:val="28"/>
          <w:szCs w:val="28"/>
        </w:rPr>
      </w:pPr>
      <w:r>
        <w:rPr>
          <w:rFonts w:ascii="Times New Roman" w:hAnsi="Times New Roman"/>
          <w:sz w:val="28"/>
          <w:szCs w:val="28"/>
        </w:rPr>
        <w:t>Продолжена работа по совершенствованию системы производственной безопасности.</w:t>
      </w:r>
    </w:p>
    <w:p w14:paraId="773C4F3D" w14:textId="11BAB56A" w:rsidR="00504EA5" w:rsidRPr="007B6C76" w:rsidRDefault="00504EA5" w:rsidP="00504EA5">
      <w:pPr>
        <w:pStyle w:val="aff3"/>
        <w:jc w:val="both"/>
        <w:rPr>
          <w:rFonts w:ascii="Times New Roman" w:hAnsi="Times New Roman"/>
          <w:sz w:val="28"/>
          <w:szCs w:val="28"/>
        </w:rPr>
      </w:pPr>
      <w:r>
        <w:rPr>
          <w:rFonts w:ascii="Times New Roman" w:hAnsi="Times New Roman"/>
          <w:sz w:val="28"/>
          <w:szCs w:val="28"/>
        </w:rPr>
        <w:t xml:space="preserve">     III квартал 2025 года</w:t>
      </w:r>
    </w:p>
    <w:p w14:paraId="5FB8D257" w14:textId="77777777" w:rsidR="00504EA5" w:rsidRPr="007B6C76" w:rsidRDefault="00504EA5" w:rsidP="00504EA5">
      <w:pPr>
        <w:pStyle w:val="aff3"/>
        <w:jc w:val="both"/>
        <w:rPr>
          <w:rFonts w:ascii="Times New Roman" w:hAnsi="Times New Roman"/>
          <w:sz w:val="28"/>
          <w:szCs w:val="28"/>
        </w:rPr>
      </w:pPr>
      <w:r>
        <w:rPr>
          <w:rFonts w:ascii="Times New Roman" w:hAnsi="Times New Roman"/>
          <w:sz w:val="28"/>
          <w:szCs w:val="28"/>
        </w:rPr>
        <w:t>Усилен контроль за выполнением производственной программы в условиях снижения приточности воды.</w:t>
      </w:r>
    </w:p>
    <w:p w14:paraId="506A451F" w14:textId="77777777" w:rsidR="00504EA5" w:rsidRPr="007B6C76" w:rsidRDefault="00504EA5" w:rsidP="00504EA5">
      <w:pPr>
        <w:pStyle w:val="aff3"/>
        <w:jc w:val="both"/>
        <w:rPr>
          <w:rFonts w:ascii="Times New Roman" w:hAnsi="Times New Roman"/>
          <w:sz w:val="28"/>
          <w:szCs w:val="28"/>
        </w:rPr>
      </w:pPr>
      <w:r>
        <w:rPr>
          <w:rFonts w:ascii="Times New Roman" w:hAnsi="Times New Roman"/>
          <w:sz w:val="28"/>
          <w:szCs w:val="28"/>
        </w:rPr>
        <w:t>Реализованы мероприятия по оптимизации режимов работы оборудования.</w:t>
      </w:r>
    </w:p>
    <w:p w14:paraId="17EA9739" w14:textId="77777777" w:rsidR="00504EA5" w:rsidRPr="007B6C76" w:rsidRDefault="00504EA5" w:rsidP="00504EA5">
      <w:pPr>
        <w:pStyle w:val="aff3"/>
        <w:jc w:val="both"/>
        <w:rPr>
          <w:rFonts w:ascii="Times New Roman" w:hAnsi="Times New Roman"/>
          <w:sz w:val="28"/>
          <w:szCs w:val="28"/>
        </w:rPr>
      </w:pPr>
      <w:r>
        <w:rPr>
          <w:rFonts w:ascii="Times New Roman" w:hAnsi="Times New Roman"/>
          <w:sz w:val="28"/>
          <w:szCs w:val="28"/>
        </w:rPr>
        <w:t>Проведена оценка ключевых производственных рисков.</w:t>
      </w:r>
    </w:p>
    <w:p w14:paraId="1DB81AD5" w14:textId="6FB51524" w:rsidR="00504EA5" w:rsidRPr="007B6C76" w:rsidRDefault="00504EA5" w:rsidP="00504EA5">
      <w:pPr>
        <w:pStyle w:val="aff3"/>
        <w:jc w:val="both"/>
        <w:rPr>
          <w:rFonts w:ascii="Times New Roman" w:hAnsi="Times New Roman"/>
          <w:sz w:val="28"/>
          <w:szCs w:val="28"/>
        </w:rPr>
      </w:pPr>
      <w:r>
        <w:rPr>
          <w:rFonts w:ascii="Times New Roman" w:hAnsi="Times New Roman"/>
          <w:sz w:val="28"/>
          <w:szCs w:val="28"/>
        </w:rPr>
        <w:t xml:space="preserve">     IV квартал 2025 года</w:t>
      </w:r>
    </w:p>
    <w:p w14:paraId="3AEA2EE7" w14:textId="77777777" w:rsidR="00504EA5" w:rsidRPr="007B6C76" w:rsidRDefault="00504EA5" w:rsidP="00504EA5">
      <w:pPr>
        <w:pStyle w:val="aff3"/>
        <w:jc w:val="both"/>
        <w:rPr>
          <w:rFonts w:ascii="Times New Roman" w:hAnsi="Times New Roman"/>
          <w:sz w:val="28"/>
          <w:szCs w:val="28"/>
        </w:rPr>
      </w:pPr>
      <w:r>
        <w:rPr>
          <w:rFonts w:ascii="Times New Roman" w:hAnsi="Times New Roman"/>
          <w:sz w:val="28"/>
          <w:szCs w:val="28"/>
        </w:rPr>
        <w:t>Подведены итоги реализации производственной программы.</w:t>
      </w:r>
    </w:p>
    <w:p w14:paraId="45161F5F" w14:textId="77777777" w:rsidR="00504EA5" w:rsidRPr="007B6C76" w:rsidRDefault="00504EA5" w:rsidP="00504EA5">
      <w:pPr>
        <w:pStyle w:val="aff3"/>
        <w:jc w:val="both"/>
        <w:rPr>
          <w:rFonts w:ascii="Times New Roman" w:hAnsi="Times New Roman"/>
          <w:sz w:val="28"/>
          <w:szCs w:val="28"/>
        </w:rPr>
      </w:pPr>
      <w:r>
        <w:rPr>
          <w:rFonts w:ascii="Times New Roman" w:hAnsi="Times New Roman"/>
          <w:sz w:val="28"/>
          <w:szCs w:val="28"/>
        </w:rPr>
        <w:t>Актуализированы ключевые риски и мероприятия по их минимизации.</w:t>
      </w:r>
    </w:p>
    <w:p w14:paraId="7CBE55FA" w14:textId="77777777" w:rsidR="00504EA5" w:rsidRPr="007B6C76" w:rsidRDefault="00504EA5" w:rsidP="00504EA5">
      <w:pPr>
        <w:pStyle w:val="aff3"/>
        <w:jc w:val="both"/>
        <w:rPr>
          <w:rFonts w:ascii="Times New Roman" w:hAnsi="Times New Roman"/>
          <w:sz w:val="28"/>
          <w:szCs w:val="28"/>
        </w:rPr>
      </w:pPr>
      <w:r>
        <w:rPr>
          <w:rFonts w:ascii="Times New Roman" w:hAnsi="Times New Roman"/>
          <w:sz w:val="28"/>
          <w:szCs w:val="28"/>
        </w:rPr>
        <w:t>Сформированы планы производственной деятельности на 2026 год.</w:t>
      </w:r>
    </w:p>
    <w:p w14:paraId="2CF54930" w14:textId="715536B2" w:rsidR="00504EA5" w:rsidRPr="007B6C76" w:rsidRDefault="00504EA5" w:rsidP="00504EA5">
      <w:pPr>
        <w:pStyle w:val="aff3"/>
        <w:jc w:val="both"/>
        <w:rPr>
          <w:rFonts w:ascii="Times New Roman" w:hAnsi="Times New Roman"/>
          <w:b/>
          <w:bCs/>
          <w:sz w:val="28"/>
          <w:szCs w:val="28"/>
        </w:rPr>
      </w:pPr>
      <w:r>
        <w:rPr>
          <w:rFonts w:ascii="Times New Roman" w:hAnsi="Times New Roman"/>
          <w:b/>
          <w:bCs/>
          <w:sz w:val="28"/>
          <w:szCs w:val="28"/>
        </w:rPr>
        <w:t xml:space="preserve">      Корпоративное управление</w:t>
      </w:r>
    </w:p>
    <w:p w14:paraId="59058988" w14:textId="77777777" w:rsidR="00504EA5" w:rsidRPr="007B6C76" w:rsidRDefault="00504EA5" w:rsidP="00504EA5">
      <w:pPr>
        <w:pStyle w:val="aff3"/>
        <w:jc w:val="both"/>
        <w:rPr>
          <w:rFonts w:ascii="Times New Roman" w:hAnsi="Times New Roman"/>
          <w:sz w:val="28"/>
          <w:szCs w:val="28"/>
        </w:rPr>
      </w:pPr>
      <w:r>
        <w:rPr>
          <w:rFonts w:ascii="Times New Roman" w:hAnsi="Times New Roman"/>
          <w:sz w:val="28"/>
          <w:szCs w:val="28"/>
        </w:rPr>
        <w:t>Продолжена работа по совершенствованию системы корпоративного управления.</w:t>
      </w:r>
    </w:p>
    <w:p w14:paraId="447A111B" w14:textId="77777777" w:rsidR="00504EA5" w:rsidRPr="007B6C76" w:rsidRDefault="00504EA5" w:rsidP="00504EA5">
      <w:pPr>
        <w:pStyle w:val="aff3"/>
        <w:jc w:val="both"/>
        <w:rPr>
          <w:rFonts w:ascii="Times New Roman" w:hAnsi="Times New Roman"/>
          <w:sz w:val="28"/>
          <w:szCs w:val="28"/>
        </w:rPr>
      </w:pPr>
      <w:r>
        <w:rPr>
          <w:rFonts w:ascii="Times New Roman" w:hAnsi="Times New Roman"/>
          <w:sz w:val="28"/>
          <w:szCs w:val="28"/>
        </w:rPr>
        <w:t>Обеспечено выполнение решений Совета директоров и Единственного акционера.</w:t>
      </w:r>
    </w:p>
    <w:p w14:paraId="19EF0576" w14:textId="77777777" w:rsidR="00504EA5" w:rsidRPr="007B6C76" w:rsidRDefault="00504EA5" w:rsidP="00504EA5">
      <w:pPr>
        <w:pStyle w:val="aff3"/>
        <w:jc w:val="both"/>
        <w:rPr>
          <w:rFonts w:ascii="Times New Roman" w:hAnsi="Times New Roman"/>
          <w:sz w:val="28"/>
          <w:szCs w:val="28"/>
        </w:rPr>
      </w:pPr>
      <w:r>
        <w:rPr>
          <w:rFonts w:ascii="Times New Roman" w:hAnsi="Times New Roman"/>
          <w:sz w:val="28"/>
          <w:szCs w:val="28"/>
        </w:rPr>
        <w:t>Проведена актуализация внутренних нормативных документов.</w:t>
      </w:r>
    </w:p>
    <w:p w14:paraId="01B152BE" w14:textId="77777777" w:rsidR="00504EA5" w:rsidRPr="007B6C76" w:rsidRDefault="00504EA5" w:rsidP="00504EA5">
      <w:pPr>
        <w:pStyle w:val="aff3"/>
        <w:jc w:val="both"/>
        <w:rPr>
          <w:rFonts w:ascii="Times New Roman" w:hAnsi="Times New Roman"/>
          <w:sz w:val="28"/>
          <w:szCs w:val="28"/>
        </w:rPr>
      </w:pPr>
      <w:r>
        <w:rPr>
          <w:rFonts w:ascii="Times New Roman" w:hAnsi="Times New Roman"/>
          <w:sz w:val="28"/>
          <w:szCs w:val="28"/>
        </w:rPr>
        <w:t>Осуществлялся постоянный контроль эффективности системы управления рисками и внутреннего контроля.</w:t>
      </w:r>
    </w:p>
    <w:p w14:paraId="0ABFF275" w14:textId="66D2F66F" w:rsidR="00504EA5" w:rsidRPr="007B6C76" w:rsidRDefault="00504EA5" w:rsidP="00504EA5">
      <w:pPr>
        <w:pStyle w:val="aff3"/>
        <w:jc w:val="both"/>
        <w:rPr>
          <w:rFonts w:ascii="Times New Roman" w:hAnsi="Times New Roman"/>
          <w:b/>
          <w:bCs/>
          <w:sz w:val="28"/>
          <w:szCs w:val="28"/>
        </w:rPr>
      </w:pPr>
      <w:r>
        <w:rPr>
          <w:rFonts w:ascii="Times New Roman" w:hAnsi="Times New Roman"/>
          <w:b/>
          <w:bCs/>
          <w:sz w:val="28"/>
          <w:szCs w:val="28"/>
        </w:rPr>
        <w:t xml:space="preserve">     Управление рисками</w:t>
      </w:r>
    </w:p>
    <w:p w14:paraId="00C52529" w14:textId="77777777" w:rsidR="00504EA5" w:rsidRPr="007B6C76" w:rsidRDefault="00504EA5" w:rsidP="00504EA5">
      <w:pPr>
        <w:pStyle w:val="aff3"/>
        <w:jc w:val="both"/>
        <w:rPr>
          <w:rFonts w:ascii="Times New Roman" w:hAnsi="Times New Roman"/>
          <w:sz w:val="28"/>
          <w:szCs w:val="28"/>
        </w:rPr>
      </w:pPr>
      <w:r>
        <w:rPr>
          <w:rFonts w:ascii="Times New Roman" w:hAnsi="Times New Roman"/>
          <w:sz w:val="28"/>
          <w:szCs w:val="28"/>
        </w:rPr>
        <w:lastRenderedPageBreak/>
        <w:t>В отчетном году Общество продолжило развитие системы управления рисками в соответствии с лучшими корпоративными практиками и требованиями группы компаний Самрук-Энерго.</w:t>
      </w:r>
    </w:p>
    <w:p w14:paraId="262F5846" w14:textId="77777777" w:rsidR="00504EA5" w:rsidRPr="007B6C76" w:rsidRDefault="00504EA5" w:rsidP="00504EA5">
      <w:pPr>
        <w:pStyle w:val="aff3"/>
        <w:jc w:val="both"/>
        <w:rPr>
          <w:rFonts w:ascii="Times New Roman" w:hAnsi="Times New Roman"/>
          <w:sz w:val="28"/>
          <w:szCs w:val="28"/>
        </w:rPr>
      </w:pPr>
      <w:r>
        <w:rPr>
          <w:rFonts w:ascii="Times New Roman" w:hAnsi="Times New Roman"/>
          <w:sz w:val="28"/>
          <w:szCs w:val="28"/>
        </w:rPr>
        <w:t>Особое внимание уделялось следующим направлениям:</w:t>
      </w:r>
    </w:p>
    <w:p w14:paraId="015A3D78" w14:textId="77777777" w:rsidR="00504EA5" w:rsidRPr="007B6C76" w:rsidRDefault="00504EA5" w:rsidP="00504EA5">
      <w:pPr>
        <w:pStyle w:val="aff3"/>
        <w:jc w:val="both"/>
        <w:rPr>
          <w:rFonts w:ascii="Times New Roman" w:hAnsi="Times New Roman"/>
          <w:sz w:val="28"/>
          <w:szCs w:val="28"/>
        </w:rPr>
      </w:pPr>
      <w:r>
        <w:rPr>
          <w:rFonts w:ascii="Times New Roman" w:hAnsi="Times New Roman"/>
          <w:sz w:val="28"/>
          <w:szCs w:val="28"/>
        </w:rPr>
        <w:t>производственная безопасность;</w:t>
      </w:r>
    </w:p>
    <w:p w14:paraId="7DF4D9FA" w14:textId="77777777" w:rsidR="00504EA5" w:rsidRPr="007B6C76" w:rsidRDefault="00504EA5" w:rsidP="00504EA5">
      <w:pPr>
        <w:pStyle w:val="aff3"/>
        <w:jc w:val="both"/>
        <w:rPr>
          <w:rFonts w:ascii="Times New Roman" w:hAnsi="Times New Roman"/>
          <w:sz w:val="28"/>
          <w:szCs w:val="28"/>
        </w:rPr>
      </w:pPr>
      <w:r>
        <w:rPr>
          <w:rFonts w:ascii="Times New Roman" w:hAnsi="Times New Roman"/>
          <w:sz w:val="28"/>
          <w:szCs w:val="28"/>
        </w:rPr>
        <w:t>риск невыполнения плана производства электроэнергии;</w:t>
      </w:r>
    </w:p>
    <w:p w14:paraId="355B48EA" w14:textId="77777777" w:rsidR="00504EA5" w:rsidRPr="007B6C76" w:rsidRDefault="00504EA5" w:rsidP="00504EA5">
      <w:pPr>
        <w:pStyle w:val="aff3"/>
        <w:jc w:val="both"/>
        <w:rPr>
          <w:rFonts w:ascii="Times New Roman" w:hAnsi="Times New Roman"/>
          <w:sz w:val="28"/>
          <w:szCs w:val="28"/>
        </w:rPr>
      </w:pPr>
      <w:r>
        <w:rPr>
          <w:rFonts w:ascii="Times New Roman" w:hAnsi="Times New Roman"/>
          <w:sz w:val="28"/>
          <w:szCs w:val="28"/>
        </w:rPr>
        <w:t>финансовая устойчивость;</w:t>
      </w:r>
    </w:p>
    <w:p w14:paraId="0A0914CC" w14:textId="77777777" w:rsidR="00504EA5" w:rsidRPr="007B6C76" w:rsidRDefault="00504EA5" w:rsidP="00504EA5">
      <w:pPr>
        <w:pStyle w:val="aff3"/>
        <w:jc w:val="both"/>
        <w:rPr>
          <w:rFonts w:ascii="Times New Roman" w:hAnsi="Times New Roman"/>
          <w:sz w:val="28"/>
          <w:szCs w:val="28"/>
        </w:rPr>
      </w:pPr>
      <w:r>
        <w:rPr>
          <w:rFonts w:ascii="Times New Roman" w:hAnsi="Times New Roman"/>
          <w:sz w:val="28"/>
          <w:szCs w:val="28"/>
        </w:rPr>
        <w:t>обеспечение ликвидности;</w:t>
      </w:r>
    </w:p>
    <w:p w14:paraId="196F9D25" w14:textId="77777777" w:rsidR="00504EA5" w:rsidRPr="007B6C76" w:rsidRDefault="00504EA5" w:rsidP="00504EA5">
      <w:pPr>
        <w:pStyle w:val="aff3"/>
        <w:jc w:val="both"/>
        <w:rPr>
          <w:rFonts w:ascii="Times New Roman" w:hAnsi="Times New Roman"/>
          <w:sz w:val="28"/>
          <w:szCs w:val="28"/>
        </w:rPr>
      </w:pPr>
      <w:r>
        <w:rPr>
          <w:rFonts w:ascii="Times New Roman" w:hAnsi="Times New Roman"/>
          <w:sz w:val="28"/>
          <w:szCs w:val="28"/>
        </w:rPr>
        <w:t>техническое состояние оборудования;</w:t>
      </w:r>
    </w:p>
    <w:p w14:paraId="29AF471D" w14:textId="4644E986" w:rsidR="00504EA5" w:rsidRPr="00504EA5" w:rsidRDefault="00504EA5" w:rsidP="00504EA5">
      <w:pPr>
        <w:pStyle w:val="aff3"/>
        <w:jc w:val="both"/>
        <w:rPr>
          <w:rFonts w:ascii="Times New Roman" w:hAnsi="Times New Roman"/>
          <w:sz w:val="28"/>
          <w:szCs w:val="28"/>
        </w:rPr>
      </w:pPr>
      <w:r>
        <w:rPr>
          <w:rFonts w:ascii="Times New Roman" w:hAnsi="Times New Roman"/>
          <w:sz w:val="28"/>
          <w:szCs w:val="28"/>
        </w:rPr>
        <w:t>соблюдение требований законодательства и корпоративных стандартов.</w:t>
      </w:r>
    </w:p>
    <w:p w14:paraId="4447E074" w14:textId="4B5DC7A1" w:rsidR="00504EA5" w:rsidRPr="007B6C76" w:rsidRDefault="00504EA5" w:rsidP="00504EA5">
      <w:pPr>
        <w:pStyle w:val="aff3"/>
        <w:jc w:val="both"/>
        <w:rPr>
          <w:rFonts w:ascii="Times New Roman" w:hAnsi="Times New Roman"/>
          <w:b/>
          <w:bCs/>
          <w:sz w:val="28"/>
          <w:szCs w:val="28"/>
        </w:rPr>
      </w:pPr>
      <w:r>
        <w:rPr>
          <w:rFonts w:ascii="Times New Roman" w:hAnsi="Times New Roman"/>
          <w:b/>
          <w:bCs/>
          <w:sz w:val="28"/>
          <w:szCs w:val="28"/>
        </w:rPr>
        <w:t xml:space="preserve">    Социальная ответственность и развитие персонала</w:t>
      </w:r>
    </w:p>
    <w:p w14:paraId="147A8F78" w14:textId="77777777" w:rsidR="00504EA5" w:rsidRPr="007B6C76" w:rsidRDefault="00504EA5" w:rsidP="00504EA5">
      <w:pPr>
        <w:pStyle w:val="aff3"/>
        <w:jc w:val="both"/>
        <w:rPr>
          <w:rFonts w:ascii="Times New Roman" w:hAnsi="Times New Roman"/>
          <w:sz w:val="28"/>
          <w:szCs w:val="28"/>
        </w:rPr>
      </w:pPr>
      <w:r>
        <w:rPr>
          <w:rFonts w:ascii="Times New Roman" w:hAnsi="Times New Roman"/>
          <w:sz w:val="28"/>
          <w:szCs w:val="28"/>
        </w:rPr>
        <w:t>Сохранен высокий уровень социальной стабильности в коллективе.</w:t>
      </w:r>
    </w:p>
    <w:p w14:paraId="3CDEB374" w14:textId="77777777" w:rsidR="00504EA5" w:rsidRPr="007B6C76" w:rsidRDefault="00504EA5" w:rsidP="00504EA5">
      <w:pPr>
        <w:pStyle w:val="aff3"/>
        <w:jc w:val="both"/>
        <w:rPr>
          <w:rFonts w:ascii="Times New Roman" w:hAnsi="Times New Roman"/>
          <w:sz w:val="28"/>
          <w:szCs w:val="28"/>
        </w:rPr>
      </w:pPr>
      <w:r>
        <w:rPr>
          <w:rFonts w:ascii="Times New Roman" w:hAnsi="Times New Roman"/>
          <w:sz w:val="28"/>
          <w:szCs w:val="28"/>
        </w:rPr>
        <w:t>Не допущено несчастных случаев на производстве.</w:t>
      </w:r>
    </w:p>
    <w:p w14:paraId="46974035" w14:textId="77777777" w:rsidR="00504EA5" w:rsidRPr="007B6C76" w:rsidRDefault="00504EA5" w:rsidP="00504EA5">
      <w:pPr>
        <w:pStyle w:val="aff3"/>
        <w:jc w:val="both"/>
        <w:rPr>
          <w:rFonts w:ascii="Times New Roman" w:hAnsi="Times New Roman"/>
          <w:sz w:val="28"/>
          <w:szCs w:val="28"/>
        </w:rPr>
      </w:pPr>
      <w:r>
        <w:rPr>
          <w:rFonts w:ascii="Times New Roman" w:hAnsi="Times New Roman"/>
          <w:sz w:val="28"/>
          <w:szCs w:val="28"/>
        </w:rPr>
        <w:t>Реализованы программы обучения сотрудников.</w:t>
      </w:r>
    </w:p>
    <w:p w14:paraId="33870DA4" w14:textId="77777777" w:rsidR="00504EA5" w:rsidRPr="007B6C76" w:rsidRDefault="00504EA5" w:rsidP="00504EA5">
      <w:pPr>
        <w:pStyle w:val="aff3"/>
        <w:jc w:val="both"/>
        <w:rPr>
          <w:rFonts w:ascii="Times New Roman" w:hAnsi="Times New Roman"/>
          <w:sz w:val="28"/>
          <w:szCs w:val="28"/>
        </w:rPr>
      </w:pPr>
      <w:r>
        <w:rPr>
          <w:rFonts w:ascii="Times New Roman" w:hAnsi="Times New Roman"/>
          <w:sz w:val="28"/>
          <w:szCs w:val="28"/>
        </w:rPr>
        <w:t>Продолжена работа по укреплению культуры безопасности труда.</w:t>
      </w:r>
    </w:p>
    <w:p w14:paraId="5F2324FE" w14:textId="77777777" w:rsidR="00504EA5" w:rsidRPr="007B6C76" w:rsidRDefault="00504EA5" w:rsidP="00504EA5">
      <w:pPr>
        <w:pStyle w:val="aff3"/>
        <w:jc w:val="both"/>
        <w:rPr>
          <w:rFonts w:ascii="Times New Roman" w:hAnsi="Times New Roman"/>
          <w:sz w:val="28"/>
          <w:szCs w:val="28"/>
        </w:rPr>
      </w:pPr>
      <w:r>
        <w:rPr>
          <w:rFonts w:ascii="Times New Roman" w:hAnsi="Times New Roman"/>
          <w:sz w:val="28"/>
          <w:szCs w:val="28"/>
        </w:rPr>
        <w:t>Работники Общества удостоены государственных и отраслевых наград.</w:t>
      </w:r>
    </w:p>
    <w:p w14:paraId="624F0B00" w14:textId="28696D65" w:rsidR="00504EA5" w:rsidRPr="007B6C76" w:rsidRDefault="00504EA5" w:rsidP="00504EA5">
      <w:pPr>
        <w:pStyle w:val="aff3"/>
        <w:jc w:val="both"/>
        <w:rPr>
          <w:rFonts w:ascii="Times New Roman" w:hAnsi="Times New Roman"/>
          <w:b/>
          <w:bCs/>
          <w:sz w:val="28"/>
          <w:szCs w:val="28"/>
        </w:rPr>
      </w:pPr>
      <w:r>
        <w:rPr>
          <w:rFonts w:ascii="Times New Roman" w:hAnsi="Times New Roman"/>
          <w:b/>
          <w:bCs/>
          <w:sz w:val="28"/>
          <w:szCs w:val="28"/>
        </w:rPr>
        <w:t xml:space="preserve">    Устойчивое развитие</w:t>
      </w:r>
    </w:p>
    <w:p w14:paraId="0D65D9F7" w14:textId="77777777" w:rsidR="00504EA5" w:rsidRPr="007B6C76" w:rsidRDefault="00504EA5" w:rsidP="00504EA5">
      <w:pPr>
        <w:pStyle w:val="aff3"/>
        <w:jc w:val="both"/>
        <w:rPr>
          <w:rFonts w:ascii="Times New Roman" w:hAnsi="Times New Roman"/>
          <w:sz w:val="28"/>
          <w:szCs w:val="28"/>
        </w:rPr>
      </w:pPr>
      <w:r>
        <w:rPr>
          <w:rFonts w:ascii="Times New Roman" w:hAnsi="Times New Roman"/>
          <w:sz w:val="28"/>
          <w:szCs w:val="28"/>
        </w:rPr>
        <w:t>АО «Шардаринская ГЭС» продолжило деятельность в соответствии с принципами устойчивого развития, уделяя особое внимание вопросам:</w:t>
      </w:r>
    </w:p>
    <w:p w14:paraId="17679FD7" w14:textId="77777777" w:rsidR="00504EA5" w:rsidRPr="007B6C76" w:rsidRDefault="00504EA5" w:rsidP="00341EA0">
      <w:pPr>
        <w:pStyle w:val="aff3"/>
        <w:numPr>
          <w:ilvl w:val="0"/>
          <w:numId w:val="27"/>
        </w:numPr>
        <w:jc w:val="both"/>
        <w:rPr>
          <w:rFonts w:ascii="Times New Roman" w:hAnsi="Times New Roman"/>
          <w:sz w:val="28"/>
          <w:szCs w:val="28"/>
        </w:rPr>
      </w:pPr>
      <w:r>
        <w:rPr>
          <w:rFonts w:ascii="Times New Roman" w:hAnsi="Times New Roman"/>
          <w:sz w:val="28"/>
          <w:szCs w:val="28"/>
        </w:rPr>
        <w:t>экологической ответственности;</w:t>
      </w:r>
    </w:p>
    <w:p w14:paraId="7D6BBD0A" w14:textId="77777777" w:rsidR="00504EA5" w:rsidRPr="007B6C76" w:rsidRDefault="00504EA5" w:rsidP="00341EA0">
      <w:pPr>
        <w:pStyle w:val="aff3"/>
        <w:numPr>
          <w:ilvl w:val="0"/>
          <w:numId w:val="27"/>
        </w:numPr>
        <w:jc w:val="both"/>
        <w:rPr>
          <w:rFonts w:ascii="Times New Roman" w:hAnsi="Times New Roman"/>
          <w:sz w:val="28"/>
          <w:szCs w:val="28"/>
        </w:rPr>
      </w:pPr>
      <w:r>
        <w:rPr>
          <w:rFonts w:ascii="Times New Roman" w:hAnsi="Times New Roman"/>
          <w:sz w:val="28"/>
          <w:szCs w:val="28"/>
        </w:rPr>
        <w:t>рационального использования природных ресурсов;</w:t>
      </w:r>
    </w:p>
    <w:p w14:paraId="294022D8" w14:textId="77777777" w:rsidR="00504EA5" w:rsidRPr="007B6C76" w:rsidRDefault="00504EA5" w:rsidP="00341EA0">
      <w:pPr>
        <w:pStyle w:val="aff3"/>
        <w:numPr>
          <w:ilvl w:val="0"/>
          <w:numId w:val="27"/>
        </w:numPr>
        <w:jc w:val="both"/>
        <w:rPr>
          <w:rFonts w:ascii="Times New Roman" w:hAnsi="Times New Roman"/>
          <w:sz w:val="28"/>
          <w:szCs w:val="28"/>
        </w:rPr>
      </w:pPr>
      <w:r>
        <w:rPr>
          <w:rFonts w:ascii="Times New Roman" w:hAnsi="Times New Roman"/>
          <w:sz w:val="28"/>
          <w:szCs w:val="28"/>
        </w:rPr>
        <w:t>охраны труда и промышленной безопасности;</w:t>
      </w:r>
    </w:p>
    <w:p w14:paraId="1C8575D6" w14:textId="77777777" w:rsidR="00504EA5" w:rsidRPr="007B6C76" w:rsidRDefault="00504EA5" w:rsidP="00341EA0">
      <w:pPr>
        <w:pStyle w:val="aff3"/>
        <w:numPr>
          <w:ilvl w:val="0"/>
          <w:numId w:val="27"/>
        </w:numPr>
        <w:jc w:val="both"/>
        <w:rPr>
          <w:rFonts w:ascii="Times New Roman" w:hAnsi="Times New Roman"/>
          <w:sz w:val="28"/>
          <w:szCs w:val="28"/>
        </w:rPr>
      </w:pPr>
      <w:r>
        <w:rPr>
          <w:rFonts w:ascii="Times New Roman" w:hAnsi="Times New Roman"/>
          <w:sz w:val="28"/>
          <w:szCs w:val="28"/>
        </w:rPr>
        <w:t>социальной ответственности;</w:t>
      </w:r>
    </w:p>
    <w:p w14:paraId="45FDD50C" w14:textId="10F8EB9C" w:rsidR="00504EA5" w:rsidRPr="00504EA5" w:rsidRDefault="00504EA5" w:rsidP="00341EA0">
      <w:pPr>
        <w:pStyle w:val="aff3"/>
        <w:numPr>
          <w:ilvl w:val="0"/>
          <w:numId w:val="27"/>
        </w:numPr>
        <w:jc w:val="both"/>
        <w:rPr>
          <w:rFonts w:ascii="Times New Roman" w:hAnsi="Times New Roman"/>
          <w:sz w:val="28"/>
          <w:szCs w:val="28"/>
        </w:rPr>
      </w:pPr>
      <w:r>
        <w:rPr>
          <w:rFonts w:ascii="Times New Roman" w:hAnsi="Times New Roman"/>
          <w:sz w:val="28"/>
          <w:szCs w:val="28"/>
        </w:rPr>
        <w:t>корпоративной этики и противодействия коррупции.</w:t>
      </w:r>
    </w:p>
    <w:p w14:paraId="46AB837C" w14:textId="77777777" w:rsidR="00BF1D88" w:rsidRDefault="00CD417C" w:rsidP="00CD417C">
      <w:pPr>
        <w:pStyle w:val="aff3"/>
        <w:tabs>
          <w:tab w:val="left" w:pos="567"/>
        </w:tabs>
        <w:jc w:val="both"/>
        <w:rPr>
          <w:rFonts w:ascii="Times New Roman" w:hAnsi="Times New Roman"/>
          <w:sz w:val="28"/>
          <w:szCs w:val="28"/>
        </w:rPr>
      </w:pPr>
      <w:r>
        <w:rPr>
          <w:rFonts w:ascii="Times New Roman" w:hAnsi="Times New Roman"/>
          <w:sz w:val="28"/>
          <w:szCs w:val="28"/>
        </w:rPr>
        <w:t xml:space="preserve">        В 2025 году АО «Шардаринская ГЭС» продолжило реализацию политики поощрения сотрудников, внесших значительный вклад в развитие Общества, обеспечения надежной работы производственных объектов и достижение высоких производственных показателей.</w:t>
      </w:r>
    </w:p>
    <w:p w14:paraId="6C986665" w14:textId="1FB4B0D8" w:rsidR="00CD417C" w:rsidRPr="00CE5FBB" w:rsidRDefault="00BF1D88" w:rsidP="00CD417C">
      <w:pPr>
        <w:pStyle w:val="aff3"/>
        <w:tabs>
          <w:tab w:val="left" w:pos="567"/>
        </w:tabs>
        <w:jc w:val="both"/>
        <w:rPr>
          <w:rFonts w:ascii="Times New Roman" w:hAnsi="Times New Roman"/>
          <w:sz w:val="28"/>
          <w:szCs w:val="28"/>
        </w:rPr>
      </w:pPr>
      <w:r>
        <w:rPr>
          <w:rFonts w:ascii="Times New Roman" w:hAnsi="Times New Roman"/>
          <w:sz w:val="28"/>
          <w:szCs w:val="28"/>
        </w:rPr>
        <w:t xml:space="preserve">     За многолетнюю добросовестный труд, высокий профессионализм и вклад в развитие электроэнергетической отрасли Республики Казахстан работники Общества были удостоены государственных и ведомственных наград, а также почетных грамот и благодарственных писем в том числе:</w:t>
      </w:r>
    </w:p>
    <w:p w14:paraId="07F36C27" w14:textId="67933D2F" w:rsidR="00BF1D88" w:rsidRDefault="00BF1D88" w:rsidP="00BF1D88">
      <w:pPr>
        <w:pStyle w:val="aff3"/>
        <w:jc w:val="both"/>
        <w:rPr>
          <w:rFonts w:ascii="Times New Roman" w:hAnsi="Times New Roman"/>
          <w:sz w:val="28"/>
          <w:szCs w:val="28"/>
        </w:rPr>
      </w:pPr>
      <w:r>
        <w:rPr>
          <w:rFonts w:ascii="Times New Roman" w:hAnsi="Times New Roman"/>
          <w:sz w:val="28"/>
          <w:szCs w:val="28"/>
        </w:rPr>
        <w:t xml:space="preserve">     В отчетном году Указом Президента Республики Казахстан Касым-Жомарт Токаева Государственной наградой - медалью «</w:t>
      </w:r>
      <w:proofErr w:type="spellStart"/>
      <w:r>
        <w:rPr>
          <w:rFonts w:ascii="Times New Roman" w:hAnsi="Times New Roman"/>
          <w:sz w:val="28"/>
          <w:szCs w:val="28"/>
        </w:rPr>
        <w:t>Ерен</w:t>
      </w:r>
      <w:proofErr w:type="spellEnd"/>
      <w:r>
        <w:rPr>
          <w:rFonts w:ascii="Times New Roman" w:hAnsi="Times New Roman"/>
          <w:sz w:val="28"/>
          <w:szCs w:val="28"/>
        </w:rPr>
        <w:t xml:space="preserve"> </w:t>
      </w:r>
      <w:proofErr w:type="spellStart"/>
      <w:r>
        <w:rPr>
          <w:rFonts w:ascii="Times New Roman" w:hAnsi="Times New Roman"/>
          <w:sz w:val="28"/>
          <w:szCs w:val="28"/>
        </w:rPr>
        <w:t>еңбегі</w:t>
      </w:r>
      <w:proofErr w:type="spellEnd"/>
      <w:r>
        <w:rPr>
          <w:rFonts w:ascii="Times New Roman" w:hAnsi="Times New Roman"/>
          <w:sz w:val="28"/>
          <w:szCs w:val="28"/>
        </w:rPr>
        <w:t xml:space="preserve"> </w:t>
      </w:r>
      <w:proofErr w:type="spellStart"/>
      <w:r>
        <w:rPr>
          <w:rFonts w:ascii="Times New Roman" w:hAnsi="Times New Roman"/>
          <w:sz w:val="28"/>
          <w:szCs w:val="28"/>
        </w:rPr>
        <w:t>үшін</w:t>
      </w:r>
      <w:proofErr w:type="spellEnd"/>
      <w:r>
        <w:rPr>
          <w:rFonts w:ascii="Times New Roman" w:hAnsi="Times New Roman"/>
          <w:sz w:val="28"/>
          <w:szCs w:val="28"/>
        </w:rPr>
        <w:t>» награждены:</w:t>
      </w:r>
    </w:p>
    <w:p w14:paraId="0DE43DE0" w14:textId="43EFF6B8" w:rsidR="00BF1D88" w:rsidRDefault="006E2812" w:rsidP="00341EA0">
      <w:pPr>
        <w:pStyle w:val="aff3"/>
        <w:numPr>
          <w:ilvl w:val="0"/>
          <w:numId w:val="25"/>
        </w:numPr>
        <w:ind w:hanging="367"/>
        <w:jc w:val="both"/>
        <w:rPr>
          <w:rFonts w:ascii="Times New Roman" w:hAnsi="Times New Roman"/>
          <w:sz w:val="28"/>
          <w:szCs w:val="28"/>
        </w:rPr>
      </w:pPr>
      <w:proofErr w:type="spellStart"/>
      <w:r>
        <w:rPr>
          <w:rFonts w:ascii="Times New Roman" w:hAnsi="Times New Roman"/>
          <w:sz w:val="28"/>
          <w:szCs w:val="28"/>
        </w:rPr>
        <w:t>Сахов</w:t>
      </w:r>
      <w:proofErr w:type="spellEnd"/>
      <w:r>
        <w:rPr>
          <w:rFonts w:ascii="Times New Roman" w:hAnsi="Times New Roman"/>
          <w:sz w:val="28"/>
          <w:szCs w:val="28"/>
        </w:rPr>
        <w:t xml:space="preserve"> Аман </w:t>
      </w:r>
      <w:proofErr w:type="spellStart"/>
      <w:r>
        <w:rPr>
          <w:rFonts w:ascii="Times New Roman" w:hAnsi="Times New Roman"/>
          <w:sz w:val="28"/>
          <w:szCs w:val="28"/>
        </w:rPr>
        <w:t>Ибраевич</w:t>
      </w:r>
      <w:proofErr w:type="spellEnd"/>
    </w:p>
    <w:p w14:paraId="3C9DCF44" w14:textId="3A0C404B" w:rsidR="00BF1D88" w:rsidRDefault="006E2812" w:rsidP="00341EA0">
      <w:pPr>
        <w:pStyle w:val="aff3"/>
        <w:numPr>
          <w:ilvl w:val="0"/>
          <w:numId w:val="25"/>
        </w:numPr>
        <w:ind w:hanging="367"/>
        <w:jc w:val="both"/>
        <w:rPr>
          <w:rFonts w:ascii="Times New Roman" w:hAnsi="Times New Roman"/>
          <w:sz w:val="28"/>
          <w:szCs w:val="28"/>
        </w:rPr>
      </w:pPr>
      <w:r>
        <w:rPr>
          <w:rFonts w:ascii="Times New Roman" w:hAnsi="Times New Roman"/>
          <w:sz w:val="28"/>
          <w:szCs w:val="28"/>
        </w:rPr>
        <w:t xml:space="preserve">Кенжеев </w:t>
      </w:r>
      <w:proofErr w:type="spellStart"/>
      <w:r>
        <w:rPr>
          <w:rFonts w:ascii="Times New Roman" w:hAnsi="Times New Roman"/>
          <w:sz w:val="28"/>
          <w:szCs w:val="28"/>
        </w:rPr>
        <w:t>Абдуали</w:t>
      </w:r>
      <w:proofErr w:type="spellEnd"/>
      <w:r>
        <w:rPr>
          <w:rFonts w:ascii="Times New Roman" w:hAnsi="Times New Roman"/>
          <w:sz w:val="28"/>
          <w:szCs w:val="28"/>
        </w:rPr>
        <w:t xml:space="preserve"> </w:t>
      </w:r>
      <w:proofErr w:type="spellStart"/>
      <w:r>
        <w:rPr>
          <w:rFonts w:ascii="Times New Roman" w:hAnsi="Times New Roman"/>
          <w:sz w:val="28"/>
          <w:szCs w:val="28"/>
        </w:rPr>
        <w:t>Бурканович</w:t>
      </w:r>
      <w:proofErr w:type="spellEnd"/>
    </w:p>
    <w:p w14:paraId="7B3E220F" w14:textId="4CB0E208" w:rsidR="00BF1D88" w:rsidRDefault="006E2812" w:rsidP="00341EA0">
      <w:pPr>
        <w:pStyle w:val="aff3"/>
        <w:numPr>
          <w:ilvl w:val="0"/>
          <w:numId w:val="25"/>
        </w:numPr>
        <w:ind w:hanging="367"/>
        <w:jc w:val="both"/>
        <w:rPr>
          <w:rFonts w:ascii="Times New Roman" w:hAnsi="Times New Roman"/>
          <w:sz w:val="28"/>
          <w:szCs w:val="28"/>
        </w:rPr>
      </w:pPr>
      <w:r>
        <w:rPr>
          <w:rFonts w:ascii="Times New Roman" w:hAnsi="Times New Roman"/>
          <w:sz w:val="28"/>
          <w:szCs w:val="28"/>
        </w:rPr>
        <w:t>Ерубаева Нурсулу Орынбековна</w:t>
      </w:r>
    </w:p>
    <w:p w14:paraId="05655B29" w14:textId="352E4A50" w:rsidR="006E2812" w:rsidRPr="00CE5FBB" w:rsidRDefault="006E2812" w:rsidP="00341EA0">
      <w:pPr>
        <w:pStyle w:val="aff3"/>
        <w:numPr>
          <w:ilvl w:val="0"/>
          <w:numId w:val="25"/>
        </w:numPr>
        <w:ind w:hanging="367"/>
        <w:jc w:val="both"/>
        <w:rPr>
          <w:rFonts w:ascii="Times New Roman" w:hAnsi="Times New Roman"/>
          <w:sz w:val="28"/>
          <w:szCs w:val="28"/>
          <w:lang w:val="kk-KZ"/>
        </w:rPr>
      </w:pPr>
      <w:proofErr w:type="spellStart"/>
      <w:r>
        <w:rPr>
          <w:rFonts w:ascii="Times New Roman" w:hAnsi="Times New Roman"/>
          <w:sz w:val="28"/>
          <w:szCs w:val="28"/>
        </w:rPr>
        <w:t>Сейдазимов</w:t>
      </w:r>
      <w:proofErr w:type="spellEnd"/>
      <w:r>
        <w:rPr>
          <w:rFonts w:ascii="Times New Roman" w:hAnsi="Times New Roman"/>
          <w:sz w:val="28"/>
          <w:szCs w:val="28"/>
        </w:rPr>
        <w:t xml:space="preserve"> </w:t>
      </w:r>
      <w:proofErr w:type="spellStart"/>
      <w:r>
        <w:rPr>
          <w:rFonts w:ascii="Times New Roman" w:hAnsi="Times New Roman"/>
          <w:sz w:val="28"/>
          <w:szCs w:val="28"/>
        </w:rPr>
        <w:t>Полатбек</w:t>
      </w:r>
      <w:proofErr w:type="spellEnd"/>
      <w:r>
        <w:rPr>
          <w:rFonts w:ascii="Times New Roman" w:hAnsi="Times New Roman"/>
          <w:sz w:val="28"/>
          <w:szCs w:val="28"/>
        </w:rPr>
        <w:t xml:space="preserve"> </w:t>
      </w:r>
      <w:proofErr w:type="spellStart"/>
      <w:r>
        <w:rPr>
          <w:rFonts w:ascii="Times New Roman" w:hAnsi="Times New Roman"/>
          <w:sz w:val="28"/>
          <w:szCs w:val="28"/>
        </w:rPr>
        <w:t>Жасузакович</w:t>
      </w:r>
      <w:proofErr w:type="spellEnd"/>
    </w:p>
    <w:p w14:paraId="2D9D183E" w14:textId="52D904EF" w:rsidR="00CD417C" w:rsidRDefault="001663E4" w:rsidP="001663E4">
      <w:pPr>
        <w:pStyle w:val="aff3"/>
        <w:jc w:val="both"/>
        <w:rPr>
          <w:rFonts w:ascii="Times New Roman" w:hAnsi="Times New Roman"/>
          <w:sz w:val="28"/>
          <w:szCs w:val="28"/>
        </w:rPr>
      </w:pPr>
      <w:r>
        <w:rPr>
          <w:rFonts w:ascii="Times New Roman" w:hAnsi="Times New Roman"/>
          <w:sz w:val="28"/>
          <w:szCs w:val="28"/>
        </w:rPr>
        <w:t xml:space="preserve">      Медалью «Ветеран труда Министерства энергетики Республики Казахстан» награждён </w:t>
      </w:r>
      <w:r>
        <w:rPr>
          <w:rFonts w:ascii="Times New Roman" w:hAnsi="Times New Roman"/>
          <w:sz w:val="28"/>
          <w:szCs w:val="28"/>
          <w:lang w:val="kk-KZ"/>
        </w:rPr>
        <w:t xml:space="preserve">Заместитель Председателя Правления по финансово-экономическим вопросам </w:t>
      </w:r>
      <w:proofErr w:type="spellStart"/>
      <w:r>
        <w:rPr>
          <w:rFonts w:ascii="Times New Roman" w:hAnsi="Times New Roman"/>
          <w:sz w:val="28"/>
          <w:szCs w:val="28"/>
        </w:rPr>
        <w:t>Усипбек</w:t>
      </w:r>
      <w:proofErr w:type="spellEnd"/>
      <w:r>
        <w:rPr>
          <w:rFonts w:ascii="Times New Roman" w:hAnsi="Times New Roman"/>
          <w:sz w:val="28"/>
          <w:szCs w:val="28"/>
        </w:rPr>
        <w:t xml:space="preserve"> </w:t>
      </w:r>
      <w:proofErr w:type="spellStart"/>
      <w:r>
        <w:rPr>
          <w:rFonts w:ascii="Times New Roman" w:hAnsi="Times New Roman"/>
          <w:sz w:val="28"/>
          <w:szCs w:val="28"/>
        </w:rPr>
        <w:t>Адильхан</w:t>
      </w:r>
      <w:proofErr w:type="spellEnd"/>
      <w:r>
        <w:rPr>
          <w:rFonts w:ascii="Times New Roman" w:hAnsi="Times New Roman"/>
          <w:sz w:val="28"/>
          <w:szCs w:val="28"/>
        </w:rPr>
        <w:t xml:space="preserve"> </w:t>
      </w:r>
      <w:proofErr w:type="spellStart"/>
      <w:r>
        <w:rPr>
          <w:rFonts w:ascii="Times New Roman" w:hAnsi="Times New Roman"/>
          <w:sz w:val="28"/>
          <w:szCs w:val="28"/>
        </w:rPr>
        <w:t>Бегетаевич</w:t>
      </w:r>
      <w:proofErr w:type="spellEnd"/>
      <w:r>
        <w:rPr>
          <w:rFonts w:ascii="Times New Roman" w:hAnsi="Times New Roman"/>
          <w:sz w:val="28"/>
          <w:szCs w:val="28"/>
        </w:rPr>
        <w:t>.</w:t>
      </w:r>
    </w:p>
    <w:p w14:paraId="7642A799" w14:textId="1DAB4363" w:rsidR="001663E4" w:rsidRDefault="001663E4" w:rsidP="001663E4">
      <w:pPr>
        <w:pStyle w:val="aff3"/>
        <w:jc w:val="both"/>
        <w:rPr>
          <w:rFonts w:ascii="Times New Roman" w:hAnsi="Times New Roman"/>
          <w:sz w:val="28"/>
          <w:szCs w:val="28"/>
        </w:rPr>
      </w:pPr>
      <w:r>
        <w:rPr>
          <w:rFonts w:ascii="Times New Roman" w:hAnsi="Times New Roman"/>
          <w:sz w:val="28"/>
          <w:szCs w:val="28"/>
        </w:rPr>
        <w:t xml:space="preserve">      Полученные награды — признание профессиональных заслуг сотрудников и подтверждение высокого уровня компетентности команды, обеспечивающей устойчивое развитие компании.</w:t>
      </w:r>
    </w:p>
    <w:p w14:paraId="57A25642" w14:textId="72B76EC5" w:rsidR="009B3F3C" w:rsidRDefault="001663E4" w:rsidP="007A73A0">
      <w:pPr>
        <w:pStyle w:val="aff3"/>
        <w:jc w:val="both"/>
        <w:rPr>
          <w:rFonts w:ascii="Times New Roman" w:hAnsi="Times New Roman"/>
          <w:sz w:val="28"/>
          <w:szCs w:val="28"/>
        </w:rPr>
      </w:pPr>
      <w:r>
        <w:rPr>
          <w:rFonts w:ascii="Times New Roman" w:hAnsi="Times New Roman"/>
          <w:sz w:val="28"/>
          <w:szCs w:val="28"/>
        </w:rPr>
        <w:t xml:space="preserve">   </w:t>
      </w:r>
    </w:p>
    <w:p w14:paraId="30BAC6AC" w14:textId="77777777" w:rsidR="00F32626" w:rsidRDefault="00F32626" w:rsidP="007A73A0">
      <w:pPr>
        <w:pStyle w:val="aff3"/>
        <w:jc w:val="both"/>
        <w:rPr>
          <w:rFonts w:ascii="Times New Roman" w:hAnsi="Times New Roman"/>
          <w:sz w:val="28"/>
          <w:szCs w:val="28"/>
        </w:rPr>
      </w:pPr>
    </w:p>
    <w:p w14:paraId="26B76E59" w14:textId="5E44BB28" w:rsidR="002471DF" w:rsidRPr="005016A1" w:rsidRDefault="003B6BEE" w:rsidP="00CF77A3">
      <w:pPr>
        <w:pStyle w:val="aff3"/>
        <w:tabs>
          <w:tab w:val="left" w:pos="142"/>
          <w:tab w:val="left" w:pos="1134"/>
        </w:tabs>
        <w:ind w:firstLine="567"/>
        <w:outlineLvl w:val="1"/>
        <w:rPr>
          <w:rFonts w:ascii="Times New Roman" w:hAnsi="Times New Roman"/>
          <w:b/>
          <w:sz w:val="28"/>
          <w:szCs w:val="28"/>
        </w:rPr>
      </w:pPr>
      <w:bookmarkStart w:id="10" w:name="_Toc238572645"/>
      <w:r>
        <w:rPr>
          <w:rFonts w:ascii="Times New Roman" w:hAnsi="Times New Roman"/>
          <w:b/>
          <w:sz w:val="28"/>
          <w:szCs w:val="28"/>
        </w:rPr>
        <w:t>1.7. Положение Общества на рынке</w:t>
      </w:r>
      <w:bookmarkEnd w:id="10"/>
    </w:p>
    <w:p w14:paraId="7B652FFF" w14:textId="558EC319" w:rsidR="001F580C" w:rsidRPr="00341EA0" w:rsidRDefault="002471DF" w:rsidP="00341EA0">
      <w:pPr>
        <w:pStyle w:val="aff3"/>
        <w:tabs>
          <w:tab w:val="left" w:pos="567"/>
          <w:tab w:val="left" w:pos="1920"/>
        </w:tabs>
        <w:jc w:val="both"/>
        <w:rPr>
          <w:rFonts w:ascii="Times New Roman" w:hAnsi="Times New Roman"/>
          <w:sz w:val="20"/>
          <w:szCs w:val="20"/>
        </w:rPr>
      </w:pPr>
      <w:r>
        <w:rPr>
          <w:rFonts w:ascii="Times New Roman" w:hAnsi="Times New Roman"/>
          <w:sz w:val="28"/>
          <w:szCs w:val="28"/>
        </w:rPr>
        <w:lastRenderedPageBreak/>
        <w:tab/>
        <w:t xml:space="preserve"> </w:t>
      </w:r>
      <w:r w:rsidR="00341EA0">
        <w:rPr>
          <w:rFonts w:ascii="Times New Roman" w:hAnsi="Times New Roman"/>
          <w:sz w:val="28"/>
          <w:szCs w:val="28"/>
        </w:rPr>
        <w:tab/>
      </w:r>
    </w:p>
    <w:p w14:paraId="165B4672" w14:textId="2FCE3875" w:rsidR="00212228" w:rsidRPr="002B337C" w:rsidRDefault="00212228" w:rsidP="00212228">
      <w:pPr>
        <w:pStyle w:val="aff3"/>
        <w:tabs>
          <w:tab w:val="left" w:pos="567"/>
        </w:tabs>
        <w:jc w:val="both"/>
        <w:rPr>
          <w:rFonts w:ascii="Times New Roman" w:hAnsi="Times New Roman"/>
          <w:sz w:val="28"/>
          <w:szCs w:val="28"/>
        </w:rPr>
      </w:pPr>
      <w:r>
        <w:rPr>
          <w:rFonts w:ascii="Times New Roman" w:hAnsi="Times New Roman"/>
          <w:sz w:val="28"/>
          <w:szCs w:val="28"/>
        </w:rPr>
        <w:t xml:space="preserve">      АО «Шардаринская ГЭС» входит в число ключевых </w:t>
      </w:r>
      <w:proofErr w:type="spellStart"/>
      <w:r>
        <w:rPr>
          <w:rFonts w:ascii="Times New Roman" w:hAnsi="Times New Roman"/>
          <w:sz w:val="28"/>
          <w:szCs w:val="28"/>
        </w:rPr>
        <w:t>энергопроизводящих</w:t>
      </w:r>
      <w:proofErr w:type="spellEnd"/>
      <w:r>
        <w:rPr>
          <w:rFonts w:ascii="Times New Roman" w:hAnsi="Times New Roman"/>
          <w:sz w:val="28"/>
          <w:szCs w:val="28"/>
        </w:rPr>
        <w:t xml:space="preserve"> организаций Туркестанской области и ведёт деятельность по производству электрической энергии на основе гидроэнергетического ресурса.</w:t>
      </w:r>
    </w:p>
    <w:p w14:paraId="46AA394A" w14:textId="12943572" w:rsidR="00212228" w:rsidRPr="002B337C" w:rsidRDefault="00212228" w:rsidP="00212228">
      <w:pPr>
        <w:pStyle w:val="aff3"/>
        <w:tabs>
          <w:tab w:val="left" w:pos="567"/>
        </w:tabs>
        <w:jc w:val="both"/>
        <w:rPr>
          <w:rFonts w:ascii="Times New Roman" w:hAnsi="Times New Roman"/>
          <w:sz w:val="28"/>
          <w:szCs w:val="28"/>
        </w:rPr>
      </w:pPr>
      <w:r>
        <w:rPr>
          <w:rFonts w:ascii="Times New Roman" w:hAnsi="Times New Roman"/>
          <w:sz w:val="28"/>
          <w:szCs w:val="28"/>
        </w:rPr>
        <w:t xml:space="preserve">     Туркестанская область традиционно относится к числу энергодефицитных регионов Республики Казахстан, что обусловливает стратегическую значимость деятельности Общества для обеспечения надежного энергоснабжения региона. В настоящее время основными производителями электроэнергии на территории области являются АО «Шардаринская ГЭС» с установленной мощностью 126 МВт и АО «3-Энергоорталык» с установленной мощностью от 130 до 160 МВт.</w:t>
      </w:r>
    </w:p>
    <w:p w14:paraId="0B64965D" w14:textId="06F347A1" w:rsidR="00212228" w:rsidRPr="00855A67" w:rsidRDefault="00212228" w:rsidP="00212228">
      <w:pPr>
        <w:pStyle w:val="aff3"/>
        <w:tabs>
          <w:tab w:val="left" w:pos="567"/>
        </w:tabs>
        <w:jc w:val="both"/>
        <w:rPr>
          <w:rFonts w:ascii="Times New Roman" w:hAnsi="Times New Roman"/>
          <w:sz w:val="28"/>
          <w:szCs w:val="28"/>
        </w:rPr>
      </w:pPr>
      <w:r>
        <w:rPr>
          <w:rFonts w:ascii="Times New Roman" w:hAnsi="Times New Roman"/>
          <w:sz w:val="28"/>
          <w:szCs w:val="28"/>
        </w:rPr>
        <w:t xml:space="preserve">     По итогам 2025 года доля АО «Шардаринская ГЭС» в общем объеме потребления электроэнергии Туркестанской области составила 17,8%. Вся произведенная Обществом электроэнергия реализуется потребителям региона, что свидетельствует о высокой востребованности продукции компании и ее существенном вкладе в обеспечение энергетической безопасности области. </w:t>
      </w:r>
    </w:p>
    <w:p w14:paraId="09D8748C" w14:textId="57BFCF91" w:rsidR="00212228" w:rsidRPr="002B337C" w:rsidRDefault="00212228" w:rsidP="00212228">
      <w:pPr>
        <w:pStyle w:val="aff3"/>
        <w:tabs>
          <w:tab w:val="left" w:pos="567"/>
        </w:tabs>
        <w:jc w:val="both"/>
        <w:rPr>
          <w:rFonts w:ascii="Times New Roman" w:hAnsi="Times New Roman"/>
          <w:sz w:val="28"/>
          <w:szCs w:val="28"/>
        </w:rPr>
      </w:pPr>
      <w:r>
        <w:rPr>
          <w:rFonts w:ascii="Times New Roman" w:hAnsi="Times New Roman"/>
          <w:sz w:val="28"/>
          <w:szCs w:val="28"/>
        </w:rPr>
        <w:t xml:space="preserve">     Общество осуществляет производство электрической энергии на гидроэлектростанции с последующей передачей выработанной энергии в энергосистему Республики Казахстан. Для обеспечения эффективной транспортировки электроэнергии генераторное напряжение 10 </w:t>
      </w:r>
      <w:proofErr w:type="spellStart"/>
      <w:r>
        <w:rPr>
          <w:rFonts w:ascii="Times New Roman" w:hAnsi="Times New Roman"/>
          <w:sz w:val="28"/>
          <w:szCs w:val="28"/>
        </w:rPr>
        <w:t>кВ</w:t>
      </w:r>
      <w:proofErr w:type="spellEnd"/>
      <w:r>
        <w:rPr>
          <w:rFonts w:ascii="Times New Roman" w:hAnsi="Times New Roman"/>
          <w:sz w:val="28"/>
          <w:szCs w:val="28"/>
        </w:rPr>
        <w:t xml:space="preserve"> повышается посредством силовых трансформаторов до уровня 110 </w:t>
      </w:r>
      <w:proofErr w:type="spellStart"/>
      <w:r>
        <w:rPr>
          <w:rFonts w:ascii="Times New Roman" w:hAnsi="Times New Roman"/>
          <w:sz w:val="28"/>
          <w:szCs w:val="28"/>
        </w:rPr>
        <w:t>кВ</w:t>
      </w:r>
      <w:proofErr w:type="spellEnd"/>
      <w:r>
        <w:rPr>
          <w:rFonts w:ascii="Times New Roman" w:hAnsi="Times New Roman"/>
          <w:sz w:val="28"/>
          <w:szCs w:val="28"/>
        </w:rPr>
        <w:t xml:space="preserve"> и через комплектное распределительное устройство передается в сети ТОО «</w:t>
      </w:r>
      <w:proofErr w:type="spellStart"/>
      <w:r>
        <w:rPr>
          <w:rFonts w:ascii="Times New Roman" w:hAnsi="Times New Roman"/>
          <w:sz w:val="28"/>
          <w:szCs w:val="28"/>
        </w:rPr>
        <w:t>Оңтүстік</w:t>
      </w:r>
      <w:proofErr w:type="spellEnd"/>
      <w:r>
        <w:rPr>
          <w:rFonts w:ascii="Times New Roman" w:hAnsi="Times New Roman"/>
          <w:sz w:val="28"/>
          <w:szCs w:val="28"/>
        </w:rPr>
        <w:t xml:space="preserve"> </w:t>
      </w:r>
      <w:proofErr w:type="spellStart"/>
      <w:r>
        <w:rPr>
          <w:rFonts w:ascii="Times New Roman" w:hAnsi="Times New Roman"/>
          <w:sz w:val="28"/>
          <w:szCs w:val="28"/>
        </w:rPr>
        <w:t>Жарық</w:t>
      </w:r>
      <w:proofErr w:type="spellEnd"/>
      <w:r>
        <w:rPr>
          <w:rFonts w:ascii="Times New Roman" w:hAnsi="Times New Roman"/>
          <w:sz w:val="28"/>
          <w:szCs w:val="28"/>
        </w:rPr>
        <w:t xml:space="preserve"> Транзит».</w:t>
      </w:r>
    </w:p>
    <w:p w14:paraId="4FFBC6A5" w14:textId="209461F0" w:rsidR="00212228" w:rsidRPr="002B337C" w:rsidRDefault="00212228" w:rsidP="00212228">
      <w:pPr>
        <w:pStyle w:val="aff3"/>
        <w:tabs>
          <w:tab w:val="left" w:pos="567"/>
        </w:tabs>
        <w:jc w:val="both"/>
        <w:rPr>
          <w:rFonts w:ascii="Times New Roman" w:hAnsi="Times New Roman"/>
          <w:sz w:val="28"/>
          <w:szCs w:val="28"/>
        </w:rPr>
      </w:pPr>
      <w:r>
        <w:rPr>
          <w:rFonts w:ascii="Times New Roman" w:hAnsi="Times New Roman"/>
          <w:sz w:val="28"/>
          <w:szCs w:val="28"/>
        </w:rPr>
        <w:t xml:space="preserve">     С 1 июля 2023 года единственным оптовым покупателем электроэнергии, производимой Обществом, является ТОО «РФЦ по ВИЭ», что гарантирует сбыт производимой электроэнергии и обеспечивает стабильность денежных потоков компании. </w:t>
      </w:r>
    </w:p>
    <w:p w14:paraId="3BF0F169" w14:textId="75318CC9" w:rsidR="001F580C" w:rsidRPr="002B337C" w:rsidRDefault="00212228" w:rsidP="00212228">
      <w:pPr>
        <w:pStyle w:val="aff3"/>
        <w:tabs>
          <w:tab w:val="left" w:pos="567"/>
        </w:tabs>
        <w:jc w:val="both"/>
        <w:rPr>
          <w:rFonts w:ascii="Times New Roman" w:hAnsi="Times New Roman"/>
          <w:sz w:val="28"/>
          <w:szCs w:val="28"/>
        </w:rPr>
      </w:pPr>
      <w:r>
        <w:rPr>
          <w:rFonts w:ascii="Times New Roman" w:hAnsi="Times New Roman"/>
          <w:sz w:val="28"/>
          <w:szCs w:val="28"/>
        </w:rPr>
        <w:t xml:space="preserve">    Несмотря на сохраняющиеся вызовы, связанные с гидрологическими условиями и изменением водности бассейна реки Сырдарья, Общество сохраняет устойчивые позиции на региональном рынке электроэнергии и продолжает обеспечивать надежную и экологически чистую генерацию электрической энергии.</w:t>
      </w:r>
    </w:p>
    <w:p w14:paraId="6D6584FC" w14:textId="77777777" w:rsidR="001F580C" w:rsidRDefault="001F580C" w:rsidP="0095034D">
      <w:pPr>
        <w:pStyle w:val="aff3"/>
        <w:tabs>
          <w:tab w:val="left" w:pos="567"/>
        </w:tabs>
        <w:jc w:val="both"/>
        <w:rPr>
          <w:rFonts w:ascii="Times New Roman" w:hAnsi="Times New Roman"/>
          <w:sz w:val="20"/>
          <w:szCs w:val="20"/>
        </w:rPr>
      </w:pPr>
    </w:p>
    <w:p w14:paraId="609B218B" w14:textId="77777777" w:rsidR="001F580C" w:rsidRPr="007F6AD8" w:rsidRDefault="001F580C" w:rsidP="0095034D">
      <w:pPr>
        <w:pStyle w:val="aff3"/>
        <w:tabs>
          <w:tab w:val="left" w:pos="567"/>
        </w:tabs>
        <w:jc w:val="both"/>
        <w:rPr>
          <w:rFonts w:ascii="Times New Roman" w:hAnsi="Times New Roman"/>
          <w:sz w:val="20"/>
          <w:szCs w:val="20"/>
        </w:rPr>
      </w:pPr>
    </w:p>
    <w:p w14:paraId="2467E2D8" w14:textId="6B8C9374" w:rsidR="00560C9E" w:rsidRPr="005016A1" w:rsidRDefault="00560C9E" w:rsidP="000D64CB">
      <w:pPr>
        <w:pStyle w:val="aff3"/>
        <w:numPr>
          <w:ilvl w:val="0"/>
          <w:numId w:val="6"/>
        </w:numPr>
        <w:tabs>
          <w:tab w:val="left" w:pos="567"/>
          <w:tab w:val="left" w:pos="993"/>
        </w:tabs>
        <w:outlineLvl w:val="0"/>
        <w:rPr>
          <w:rFonts w:ascii="Times New Roman" w:hAnsi="Times New Roman"/>
          <w:b/>
          <w:caps/>
          <w:sz w:val="28"/>
          <w:szCs w:val="28"/>
        </w:rPr>
      </w:pPr>
      <w:bookmarkStart w:id="11" w:name="_Toc238572646"/>
      <w:r>
        <w:rPr>
          <w:rFonts w:ascii="Times New Roman" w:hAnsi="Times New Roman"/>
          <w:b/>
          <w:caps/>
          <w:sz w:val="28"/>
          <w:szCs w:val="28"/>
        </w:rPr>
        <w:t>ФИНАНСОВО-ЭКОНОМИЧЕСКИЕ ПОКАЗАТЕЛИ</w:t>
      </w:r>
      <w:bookmarkEnd w:id="11"/>
    </w:p>
    <w:p w14:paraId="33F43487" w14:textId="2805555D" w:rsidR="0015552A" w:rsidRDefault="003B6BEE" w:rsidP="00AF2B6F">
      <w:pPr>
        <w:pStyle w:val="aff3"/>
        <w:tabs>
          <w:tab w:val="left" w:pos="567"/>
          <w:tab w:val="left" w:pos="1134"/>
        </w:tabs>
        <w:ind w:firstLine="567"/>
        <w:outlineLvl w:val="1"/>
        <w:rPr>
          <w:rFonts w:ascii="Times New Roman" w:hAnsi="Times New Roman"/>
          <w:b/>
          <w:sz w:val="28"/>
          <w:szCs w:val="28"/>
        </w:rPr>
      </w:pPr>
      <w:bookmarkStart w:id="12" w:name="_Toc238572647"/>
      <w:r>
        <w:rPr>
          <w:rFonts w:ascii="Times New Roman" w:hAnsi="Times New Roman"/>
          <w:b/>
          <w:sz w:val="28"/>
          <w:szCs w:val="28"/>
        </w:rPr>
        <w:t>2.1</w:t>
      </w:r>
      <w:r>
        <w:rPr>
          <w:rFonts w:ascii="Times New Roman" w:hAnsi="Times New Roman"/>
          <w:b/>
          <w:sz w:val="28"/>
          <w:szCs w:val="28"/>
          <w:lang w:val="kk-KZ"/>
        </w:rPr>
        <w:t xml:space="preserve"> </w:t>
      </w:r>
      <w:r>
        <w:rPr>
          <w:rFonts w:ascii="Times New Roman" w:hAnsi="Times New Roman"/>
          <w:b/>
          <w:sz w:val="28"/>
          <w:szCs w:val="28"/>
        </w:rPr>
        <w:t>Финансовые показатели</w:t>
      </w:r>
      <w:bookmarkEnd w:id="12"/>
    </w:p>
    <w:p w14:paraId="6FA8A886" w14:textId="29DC41A8" w:rsidR="00AF2B6F" w:rsidRPr="00AF2B6F" w:rsidRDefault="001454CC" w:rsidP="00E71264">
      <w:pPr>
        <w:pStyle w:val="aff3"/>
        <w:tabs>
          <w:tab w:val="left" w:pos="567"/>
          <w:tab w:val="left" w:pos="1134"/>
        </w:tabs>
        <w:ind w:firstLine="567"/>
        <w:jc w:val="center"/>
        <w:rPr>
          <w:rFonts w:ascii="Times New Roman" w:hAnsi="Times New Roman"/>
          <w:i/>
          <w:sz w:val="28"/>
          <w:szCs w:val="28"/>
        </w:rPr>
      </w:pPr>
      <w:r>
        <w:rPr>
          <w:rFonts w:ascii="Times New Roman" w:hAnsi="Times New Roman"/>
          <w:i/>
          <w:sz w:val="20"/>
          <w:szCs w:val="28"/>
        </w:rPr>
        <w:tab/>
      </w:r>
      <w:r>
        <w:rPr>
          <w:rFonts w:ascii="Times New Roman" w:hAnsi="Times New Roman"/>
          <w:i/>
          <w:sz w:val="20"/>
          <w:szCs w:val="28"/>
        </w:rPr>
        <w:tab/>
      </w:r>
      <w:r>
        <w:rPr>
          <w:rFonts w:ascii="Times New Roman" w:hAnsi="Times New Roman"/>
          <w:i/>
          <w:sz w:val="20"/>
          <w:szCs w:val="28"/>
        </w:rPr>
        <w:tab/>
      </w:r>
      <w:r>
        <w:rPr>
          <w:rFonts w:ascii="Times New Roman" w:hAnsi="Times New Roman"/>
          <w:i/>
          <w:sz w:val="20"/>
          <w:szCs w:val="28"/>
        </w:rPr>
        <w:tab/>
      </w:r>
      <w:r>
        <w:rPr>
          <w:rFonts w:ascii="Times New Roman" w:hAnsi="Times New Roman"/>
          <w:i/>
          <w:sz w:val="20"/>
          <w:szCs w:val="28"/>
        </w:rPr>
        <w:tab/>
      </w:r>
      <w:r>
        <w:rPr>
          <w:rFonts w:ascii="Times New Roman" w:hAnsi="Times New Roman"/>
          <w:i/>
          <w:sz w:val="20"/>
          <w:szCs w:val="28"/>
        </w:rPr>
        <w:tab/>
      </w:r>
      <w:r>
        <w:rPr>
          <w:rFonts w:ascii="Times New Roman" w:hAnsi="Times New Roman"/>
          <w:i/>
          <w:sz w:val="20"/>
          <w:szCs w:val="28"/>
        </w:rPr>
        <w:tab/>
      </w:r>
      <w:r>
        <w:rPr>
          <w:rFonts w:ascii="Times New Roman" w:hAnsi="Times New Roman"/>
          <w:i/>
          <w:sz w:val="20"/>
          <w:szCs w:val="28"/>
        </w:rPr>
        <w:tab/>
      </w:r>
      <w:r>
        <w:rPr>
          <w:rFonts w:ascii="Times New Roman" w:hAnsi="Times New Roman"/>
          <w:i/>
          <w:sz w:val="20"/>
          <w:szCs w:val="28"/>
        </w:rPr>
        <w:tab/>
      </w:r>
      <w:r>
        <w:rPr>
          <w:rFonts w:ascii="Times New Roman" w:hAnsi="Times New Roman"/>
          <w:i/>
          <w:sz w:val="20"/>
          <w:szCs w:val="28"/>
        </w:rPr>
        <w:tab/>
      </w:r>
      <w:r>
        <w:rPr>
          <w:rFonts w:ascii="Times New Roman" w:hAnsi="Times New Roman"/>
          <w:i/>
          <w:sz w:val="20"/>
          <w:szCs w:val="28"/>
        </w:rPr>
        <w:tab/>
      </w:r>
      <w:r>
        <w:rPr>
          <w:rFonts w:ascii="Times New Roman" w:hAnsi="Times New Roman"/>
          <w:i/>
          <w:sz w:val="20"/>
          <w:szCs w:val="28"/>
        </w:rPr>
        <w:tab/>
      </w:r>
      <w:r w:rsidR="00AF2B6F" w:rsidRPr="00AF2B6F">
        <w:rPr>
          <w:rFonts w:ascii="Times New Roman" w:hAnsi="Times New Roman"/>
          <w:i/>
          <w:sz w:val="20"/>
          <w:szCs w:val="28"/>
        </w:rPr>
        <w:t>Таблица 3</w:t>
      </w:r>
    </w:p>
    <w:tbl>
      <w:tblPr>
        <w:tblpPr w:leftFromText="180" w:rightFromText="180" w:vertAnchor="text" w:horzAnchor="margin" w:tblpY="310"/>
        <w:tblW w:w="10338" w:type="dxa"/>
        <w:tblLook w:val="04A0" w:firstRow="1" w:lastRow="0" w:firstColumn="1" w:lastColumn="0" w:noHBand="0" w:noVBand="1"/>
      </w:tblPr>
      <w:tblGrid>
        <w:gridCol w:w="632"/>
        <w:gridCol w:w="2686"/>
        <w:gridCol w:w="1559"/>
        <w:gridCol w:w="1418"/>
        <w:gridCol w:w="1336"/>
        <w:gridCol w:w="1715"/>
        <w:gridCol w:w="992"/>
      </w:tblGrid>
      <w:tr w:rsidR="006157D8" w:rsidRPr="005016A1" w14:paraId="799565A6" w14:textId="77777777" w:rsidTr="001454CC">
        <w:trPr>
          <w:trHeight w:val="265"/>
        </w:trPr>
        <w:tc>
          <w:tcPr>
            <w:tcW w:w="632" w:type="dxa"/>
            <w:vMerge w:val="restart"/>
            <w:tcBorders>
              <w:top w:val="single" w:sz="8" w:space="0" w:color="auto"/>
              <w:left w:val="single" w:sz="8" w:space="0" w:color="auto"/>
              <w:bottom w:val="single" w:sz="4" w:space="0" w:color="auto"/>
              <w:right w:val="single" w:sz="4" w:space="0" w:color="auto"/>
            </w:tcBorders>
            <w:shd w:val="clear" w:color="auto" w:fill="548DD4" w:themeFill="text2" w:themeFillTint="99"/>
            <w:vAlign w:val="center"/>
            <w:hideMark/>
          </w:tcPr>
          <w:p w14:paraId="26347579" w14:textId="77777777" w:rsidR="008779AB" w:rsidRPr="005016A1" w:rsidRDefault="008779AB" w:rsidP="008779AB">
            <w:pPr>
              <w:pStyle w:val="aff3"/>
              <w:tabs>
                <w:tab w:val="left" w:pos="567"/>
              </w:tabs>
              <w:ind w:firstLine="24"/>
              <w:jc w:val="center"/>
              <w:rPr>
                <w:rFonts w:ascii="Times New Roman" w:hAnsi="Times New Roman"/>
                <w:b/>
                <w:sz w:val="20"/>
                <w:szCs w:val="20"/>
              </w:rPr>
            </w:pPr>
            <w:r>
              <w:rPr>
                <w:rFonts w:ascii="Times New Roman" w:hAnsi="Times New Roman"/>
                <w:b/>
                <w:sz w:val="20"/>
                <w:szCs w:val="20"/>
              </w:rPr>
              <w:t>№ п/п</w:t>
            </w:r>
          </w:p>
        </w:tc>
        <w:tc>
          <w:tcPr>
            <w:tcW w:w="2686" w:type="dxa"/>
            <w:vMerge w:val="restart"/>
            <w:tcBorders>
              <w:top w:val="single" w:sz="8" w:space="0" w:color="auto"/>
              <w:left w:val="single" w:sz="4" w:space="0" w:color="auto"/>
              <w:bottom w:val="single" w:sz="4" w:space="0" w:color="auto"/>
              <w:right w:val="single" w:sz="4" w:space="0" w:color="auto"/>
            </w:tcBorders>
            <w:shd w:val="clear" w:color="auto" w:fill="548DD4" w:themeFill="text2" w:themeFillTint="99"/>
            <w:vAlign w:val="center"/>
            <w:hideMark/>
          </w:tcPr>
          <w:p w14:paraId="458B7AD9" w14:textId="77777777" w:rsidR="008779AB" w:rsidRPr="005016A1" w:rsidRDefault="008779AB" w:rsidP="008779AB">
            <w:pPr>
              <w:pStyle w:val="aff3"/>
              <w:tabs>
                <w:tab w:val="left" w:pos="567"/>
              </w:tabs>
              <w:ind w:firstLine="24"/>
              <w:jc w:val="center"/>
              <w:rPr>
                <w:rFonts w:ascii="Times New Roman" w:hAnsi="Times New Roman"/>
                <w:b/>
                <w:sz w:val="20"/>
                <w:szCs w:val="20"/>
              </w:rPr>
            </w:pPr>
            <w:r>
              <w:rPr>
                <w:rFonts w:ascii="Times New Roman" w:hAnsi="Times New Roman"/>
                <w:b/>
                <w:sz w:val="20"/>
                <w:szCs w:val="20"/>
              </w:rPr>
              <w:t>Показатели</w:t>
            </w:r>
          </w:p>
        </w:tc>
        <w:tc>
          <w:tcPr>
            <w:tcW w:w="1559" w:type="dxa"/>
            <w:vMerge w:val="restart"/>
            <w:tcBorders>
              <w:top w:val="single" w:sz="8" w:space="0" w:color="auto"/>
              <w:left w:val="single" w:sz="4" w:space="0" w:color="auto"/>
              <w:bottom w:val="single" w:sz="4" w:space="0" w:color="auto"/>
              <w:right w:val="single" w:sz="4" w:space="0" w:color="auto"/>
            </w:tcBorders>
            <w:shd w:val="clear" w:color="auto" w:fill="548DD4" w:themeFill="text2" w:themeFillTint="99"/>
            <w:vAlign w:val="center"/>
            <w:hideMark/>
          </w:tcPr>
          <w:p w14:paraId="7BDACCC7" w14:textId="77777777" w:rsidR="008779AB" w:rsidRDefault="008779AB" w:rsidP="00EF012F">
            <w:pPr>
              <w:pStyle w:val="aff3"/>
              <w:tabs>
                <w:tab w:val="left" w:pos="567"/>
              </w:tabs>
              <w:ind w:firstLine="24"/>
              <w:jc w:val="center"/>
              <w:rPr>
                <w:rFonts w:ascii="Times New Roman" w:hAnsi="Times New Roman"/>
                <w:b/>
                <w:sz w:val="20"/>
                <w:szCs w:val="20"/>
              </w:rPr>
            </w:pPr>
            <w:r>
              <w:rPr>
                <w:rFonts w:ascii="Times New Roman" w:hAnsi="Times New Roman"/>
                <w:b/>
                <w:sz w:val="20"/>
                <w:szCs w:val="20"/>
              </w:rPr>
              <w:t xml:space="preserve">2023 г. </w:t>
            </w:r>
            <w:r>
              <w:rPr>
                <w:rFonts w:ascii="Times New Roman" w:hAnsi="Times New Roman"/>
                <w:b/>
                <w:sz w:val="20"/>
                <w:szCs w:val="20"/>
              </w:rPr>
              <w:br/>
              <w:t>Факт</w:t>
            </w:r>
          </w:p>
          <w:p w14:paraId="12F4B326" w14:textId="44E46586" w:rsidR="001454CC" w:rsidRPr="005016A1" w:rsidRDefault="001454CC" w:rsidP="00EF012F">
            <w:pPr>
              <w:pStyle w:val="aff3"/>
              <w:tabs>
                <w:tab w:val="left" w:pos="567"/>
              </w:tabs>
              <w:ind w:firstLine="24"/>
              <w:jc w:val="center"/>
              <w:rPr>
                <w:rFonts w:ascii="Times New Roman" w:hAnsi="Times New Roman"/>
                <w:b/>
                <w:sz w:val="20"/>
                <w:szCs w:val="20"/>
              </w:rPr>
            </w:pPr>
            <w:r>
              <w:rPr>
                <w:rFonts w:ascii="Times New Roman" w:hAnsi="Times New Roman"/>
                <w:b/>
                <w:sz w:val="20"/>
                <w:szCs w:val="20"/>
              </w:rPr>
              <w:t>тыс.тенге</w:t>
            </w:r>
          </w:p>
        </w:tc>
        <w:tc>
          <w:tcPr>
            <w:tcW w:w="1418" w:type="dxa"/>
            <w:vMerge w:val="restart"/>
            <w:tcBorders>
              <w:top w:val="single" w:sz="8" w:space="0" w:color="auto"/>
              <w:left w:val="single" w:sz="4" w:space="0" w:color="auto"/>
              <w:bottom w:val="single" w:sz="4" w:space="0" w:color="auto"/>
              <w:right w:val="single" w:sz="4" w:space="0" w:color="auto"/>
            </w:tcBorders>
            <w:shd w:val="clear" w:color="auto" w:fill="548DD4" w:themeFill="text2" w:themeFillTint="99"/>
            <w:vAlign w:val="center"/>
            <w:hideMark/>
          </w:tcPr>
          <w:p w14:paraId="0917AFEF" w14:textId="77777777" w:rsidR="008779AB" w:rsidRDefault="00707D4A" w:rsidP="00EF012F">
            <w:pPr>
              <w:pStyle w:val="aff3"/>
              <w:tabs>
                <w:tab w:val="left" w:pos="567"/>
              </w:tabs>
              <w:ind w:firstLine="24"/>
              <w:jc w:val="center"/>
              <w:rPr>
                <w:rFonts w:ascii="Times New Roman" w:hAnsi="Times New Roman"/>
                <w:b/>
                <w:sz w:val="20"/>
                <w:szCs w:val="20"/>
              </w:rPr>
            </w:pPr>
            <w:r>
              <w:rPr>
                <w:rFonts w:ascii="Times New Roman" w:hAnsi="Times New Roman"/>
                <w:b/>
                <w:sz w:val="20"/>
                <w:szCs w:val="20"/>
              </w:rPr>
              <w:t xml:space="preserve">2024 г. </w:t>
            </w:r>
            <w:r>
              <w:rPr>
                <w:rFonts w:ascii="Times New Roman" w:hAnsi="Times New Roman"/>
                <w:b/>
                <w:sz w:val="20"/>
                <w:szCs w:val="20"/>
              </w:rPr>
              <w:br/>
              <w:t>Факт</w:t>
            </w:r>
          </w:p>
          <w:p w14:paraId="508963E3" w14:textId="57E4C497" w:rsidR="001454CC" w:rsidRPr="005016A1" w:rsidRDefault="001454CC" w:rsidP="00EF012F">
            <w:pPr>
              <w:pStyle w:val="aff3"/>
              <w:tabs>
                <w:tab w:val="left" w:pos="567"/>
              </w:tabs>
              <w:ind w:firstLine="24"/>
              <w:jc w:val="center"/>
              <w:rPr>
                <w:rFonts w:ascii="Times New Roman" w:hAnsi="Times New Roman"/>
                <w:b/>
                <w:sz w:val="20"/>
                <w:szCs w:val="20"/>
              </w:rPr>
            </w:pPr>
            <w:r>
              <w:rPr>
                <w:rFonts w:ascii="Times New Roman" w:hAnsi="Times New Roman"/>
                <w:b/>
                <w:sz w:val="20"/>
                <w:szCs w:val="20"/>
              </w:rPr>
              <w:t>тыс.тенге</w:t>
            </w:r>
          </w:p>
        </w:tc>
        <w:tc>
          <w:tcPr>
            <w:tcW w:w="4043" w:type="dxa"/>
            <w:gridSpan w:val="3"/>
            <w:tcBorders>
              <w:top w:val="single" w:sz="8" w:space="0" w:color="auto"/>
              <w:left w:val="single" w:sz="4" w:space="0" w:color="auto"/>
              <w:bottom w:val="single" w:sz="4" w:space="0" w:color="auto"/>
              <w:right w:val="single" w:sz="8" w:space="0" w:color="000000"/>
            </w:tcBorders>
            <w:shd w:val="clear" w:color="auto" w:fill="548DD4" w:themeFill="text2" w:themeFillTint="99"/>
            <w:vAlign w:val="center"/>
            <w:hideMark/>
          </w:tcPr>
          <w:p w14:paraId="41C9E650" w14:textId="69A3DD3D" w:rsidR="008779AB" w:rsidRPr="005016A1" w:rsidRDefault="008779AB" w:rsidP="00EF012F">
            <w:pPr>
              <w:pStyle w:val="aff3"/>
              <w:tabs>
                <w:tab w:val="left" w:pos="567"/>
              </w:tabs>
              <w:ind w:firstLine="24"/>
              <w:jc w:val="center"/>
              <w:rPr>
                <w:rFonts w:ascii="Times New Roman" w:hAnsi="Times New Roman"/>
                <w:b/>
                <w:sz w:val="20"/>
                <w:szCs w:val="20"/>
              </w:rPr>
            </w:pPr>
            <w:r>
              <w:rPr>
                <w:rFonts w:ascii="Times New Roman" w:hAnsi="Times New Roman"/>
                <w:b/>
                <w:sz w:val="20"/>
                <w:szCs w:val="20"/>
              </w:rPr>
              <w:t>2025 г.</w:t>
            </w:r>
          </w:p>
        </w:tc>
      </w:tr>
      <w:tr w:rsidR="006157D8" w:rsidRPr="005016A1" w14:paraId="171DCE95" w14:textId="77777777" w:rsidTr="001454CC">
        <w:trPr>
          <w:trHeight w:val="243"/>
        </w:trPr>
        <w:tc>
          <w:tcPr>
            <w:tcW w:w="632" w:type="dxa"/>
            <w:vMerge/>
            <w:tcBorders>
              <w:top w:val="single" w:sz="8" w:space="0" w:color="auto"/>
              <w:left w:val="single" w:sz="8" w:space="0" w:color="auto"/>
              <w:bottom w:val="single" w:sz="4" w:space="0" w:color="auto"/>
              <w:right w:val="single" w:sz="4" w:space="0" w:color="auto"/>
            </w:tcBorders>
            <w:shd w:val="clear" w:color="auto" w:fill="548DD4" w:themeFill="text2" w:themeFillTint="99"/>
            <w:vAlign w:val="center"/>
            <w:hideMark/>
          </w:tcPr>
          <w:p w14:paraId="7369824B" w14:textId="77777777" w:rsidR="008779AB" w:rsidRPr="005016A1" w:rsidRDefault="008779AB" w:rsidP="008779AB">
            <w:pPr>
              <w:pStyle w:val="aff3"/>
              <w:tabs>
                <w:tab w:val="left" w:pos="567"/>
              </w:tabs>
              <w:ind w:firstLine="24"/>
              <w:jc w:val="center"/>
              <w:rPr>
                <w:rFonts w:ascii="Times New Roman" w:hAnsi="Times New Roman"/>
                <w:b/>
                <w:sz w:val="20"/>
                <w:szCs w:val="20"/>
              </w:rPr>
            </w:pPr>
          </w:p>
        </w:tc>
        <w:tc>
          <w:tcPr>
            <w:tcW w:w="2686" w:type="dxa"/>
            <w:vMerge/>
            <w:tcBorders>
              <w:top w:val="single" w:sz="8" w:space="0" w:color="auto"/>
              <w:left w:val="single" w:sz="4" w:space="0" w:color="auto"/>
              <w:bottom w:val="single" w:sz="4" w:space="0" w:color="auto"/>
              <w:right w:val="single" w:sz="4" w:space="0" w:color="auto"/>
            </w:tcBorders>
            <w:shd w:val="clear" w:color="auto" w:fill="548DD4" w:themeFill="text2" w:themeFillTint="99"/>
            <w:vAlign w:val="center"/>
            <w:hideMark/>
          </w:tcPr>
          <w:p w14:paraId="31B87427" w14:textId="77777777" w:rsidR="008779AB" w:rsidRPr="005016A1" w:rsidRDefault="008779AB" w:rsidP="008779AB">
            <w:pPr>
              <w:pStyle w:val="aff3"/>
              <w:tabs>
                <w:tab w:val="left" w:pos="567"/>
              </w:tabs>
              <w:ind w:firstLine="24"/>
              <w:jc w:val="center"/>
              <w:rPr>
                <w:rFonts w:ascii="Times New Roman" w:hAnsi="Times New Roman"/>
                <w:b/>
                <w:sz w:val="20"/>
                <w:szCs w:val="20"/>
              </w:rPr>
            </w:pPr>
          </w:p>
        </w:tc>
        <w:tc>
          <w:tcPr>
            <w:tcW w:w="1559" w:type="dxa"/>
            <w:vMerge/>
            <w:tcBorders>
              <w:top w:val="single" w:sz="8" w:space="0" w:color="auto"/>
              <w:left w:val="single" w:sz="4" w:space="0" w:color="auto"/>
              <w:bottom w:val="single" w:sz="4" w:space="0" w:color="auto"/>
              <w:right w:val="single" w:sz="4" w:space="0" w:color="auto"/>
            </w:tcBorders>
            <w:shd w:val="clear" w:color="auto" w:fill="548DD4" w:themeFill="text2" w:themeFillTint="99"/>
            <w:vAlign w:val="center"/>
            <w:hideMark/>
          </w:tcPr>
          <w:p w14:paraId="0C4CCE38" w14:textId="77777777" w:rsidR="008779AB" w:rsidRPr="005016A1" w:rsidRDefault="008779AB" w:rsidP="008779AB">
            <w:pPr>
              <w:pStyle w:val="aff3"/>
              <w:tabs>
                <w:tab w:val="left" w:pos="567"/>
              </w:tabs>
              <w:ind w:firstLine="24"/>
              <w:jc w:val="center"/>
              <w:rPr>
                <w:rFonts w:ascii="Times New Roman" w:hAnsi="Times New Roman"/>
                <w:b/>
                <w:sz w:val="20"/>
                <w:szCs w:val="20"/>
              </w:rPr>
            </w:pPr>
          </w:p>
        </w:tc>
        <w:tc>
          <w:tcPr>
            <w:tcW w:w="1418" w:type="dxa"/>
            <w:vMerge/>
            <w:tcBorders>
              <w:top w:val="single" w:sz="8" w:space="0" w:color="auto"/>
              <w:left w:val="single" w:sz="4" w:space="0" w:color="auto"/>
              <w:bottom w:val="single" w:sz="4" w:space="0" w:color="auto"/>
              <w:right w:val="single" w:sz="4" w:space="0" w:color="auto"/>
            </w:tcBorders>
            <w:shd w:val="clear" w:color="auto" w:fill="548DD4" w:themeFill="text2" w:themeFillTint="99"/>
            <w:vAlign w:val="center"/>
            <w:hideMark/>
          </w:tcPr>
          <w:p w14:paraId="798FE9D8" w14:textId="77777777" w:rsidR="008779AB" w:rsidRPr="005016A1" w:rsidRDefault="008779AB" w:rsidP="008779AB">
            <w:pPr>
              <w:pStyle w:val="aff3"/>
              <w:tabs>
                <w:tab w:val="left" w:pos="567"/>
              </w:tabs>
              <w:ind w:firstLine="24"/>
              <w:jc w:val="center"/>
              <w:rPr>
                <w:rFonts w:ascii="Times New Roman" w:hAnsi="Times New Roman"/>
                <w:b/>
                <w:sz w:val="20"/>
                <w:szCs w:val="20"/>
              </w:rPr>
            </w:pPr>
          </w:p>
        </w:tc>
        <w:tc>
          <w:tcPr>
            <w:tcW w:w="1336" w:type="dxa"/>
            <w:tcBorders>
              <w:top w:val="nil"/>
              <w:left w:val="nil"/>
              <w:bottom w:val="single" w:sz="4" w:space="0" w:color="auto"/>
              <w:right w:val="single" w:sz="4" w:space="0" w:color="auto"/>
            </w:tcBorders>
            <w:shd w:val="clear" w:color="auto" w:fill="548DD4" w:themeFill="text2" w:themeFillTint="99"/>
            <w:vAlign w:val="center"/>
            <w:hideMark/>
          </w:tcPr>
          <w:p w14:paraId="48118EF8" w14:textId="77777777" w:rsidR="008779AB" w:rsidRDefault="008779AB" w:rsidP="008779AB">
            <w:pPr>
              <w:pStyle w:val="aff3"/>
              <w:tabs>
                <w:tab w:val="left" w:pos="567"/>
              </w:tabs>
              <w:ind w:firstLine="24"/>
              <w:jc w:val="center"/>
              <w:rPr>
                <w:rFonts w:ascii="Times New Roman" w:hAnsi="Times New Roman"/>
                <w:b/>
                <w:sz w:val="20"/>
                <w:szCs w:val="20"/>
              </w:rPr>
            </w:pPr>
            <w:r>
              <w:rPr>
                <w:rFonts w:ascii="Times New Roman" w:hAnsi="Times New Roman"/>
                <w:b/>
                <w:sz w:val="20"/>
                <w:szCs w:val="20"/>
              </w:rPr>
              <w:t>План</w:t>
            </w:r>
          </w:p>
          <w:p w14:paraId="210B09D1" w14:textId="7C83D7FA" w:rsidR="00AF2B6F" w:rsidRPr="001454CC" w:rsidRDefault="001454CC" w:rsidP="008779AB">
            <w:pPr>
              <w:pStyle w:val="aff3"/>
              <w:tabs>
                <w:tab w:val="left" w:pos="567"/>
              </w:tabs>
              <w:ind w:firstLine="24"/>
              <w:jc w:val="center"/>
              <w:rPr>
                <w:rFonts w:ascii="Times New Roman" w:hAnsi="Times New Roman"/>
                <w:b/>
                <w:sz w:val="20"/>
                <w:szCs w:val="20"/>
              </w:rPr>
            </w:pPr>
            <w:r w:rsidRPr="001454CC">
              <w:rPr>
                <w:rFonts w:ascii="Times New Roman" w:hAnsi="Times New Roman"/>
                <w:b/>
                <w:sz w:val="20"/>
                <w:szCs w:val="20"/>
              </w:rPr>
              <w:t>тыс.тенге</w:t>
            </w:r>
          </w:p>
        </w:tc>
        <w:tc>
          <w:tcPr>
            <w:tcW w:w="1715" w:type="dxa"/>
            <w:tcBorders>
              <w:top w:val="nil"/>
              <w:left w:val="nil"/>
              <w:bottom w:val="single" w:sz="4" w:space="0" w:color="auto"/>
              <w:right w:val="single" w:sz="4" w:space="0" w:color="auto"/>
            </w:tcBorders>
            <w:shd w:val="clear" w:color="auto" w:fill="548DD4" w:themeFill="text2" w:themeFillTint="99"/>
            <w:vAlign w:val="center"/>
            <w:hideMark/>
          </w:tcPr>
          <w:p w14:paraId="7E2EAC32" w14:textId="77777777" w:rsidR="008779AB" w:rsidRDefault="008779AB" w:rsidP="008779AB">
            <w:pPr>
              <w:pStyle w:val="aff3"/>
              <w:tabs>
                <w:tab w:val="left" w:pos="567"/>
              </w:tabs>
              <w:ind w:firstLine="24"/>
              <w:jc w:val="center"/>
              <w:rPr>
                <w:rFonts w:ascii="Times New Roman" w:hAnsi="Times New Roman"/>
                <w:b/>
                <w:sz w:val="20"/>
                <w:szCs w:val="20"/>
              </w:rPr>
            </w:pPr>
            <w:r>
              <w:rPr>
                <w:rFonts w:ascii="Times New Roman" w:hAnsi="Times New Roman"/>
                <w:b/>
                <w:sz w:val="20"/>
                <w:szCs w:val="20"/>
              </w:rPr>
              <w:t>Факт</w:t>
            </w:r>
          </w:p>
          <w:p w14:paraId="3F8464A0" w14:textId="12F27E0F" w:rsidR="001454CC" w:rsidRPr="005016A1" w:rsidRDefault="001454CC" w:rsidP="008779AB">
            <w:pPr>
              <w:pStyle w:val="aff3"/>
              <w:tabs>
                <w:tab w:val="left" w:pos="567"/>
              </w:tabs>
              <w:ind w:firstLine="24"/>
              <w:jc w:val="center"/>
              <w:rPr>
                <w:rFonts w:ascii="Times New Roman" w:hAnsi="Times New Roman"/>
                <w:b/>
                <w:sz w:val="20"/>
                <w:szCs w:val="20"/>
              </w:rPr>
            </w:pPr>
            <w:r>
              <w:rPr>
                <w:rFonts w:ascii="Times New Roman" w:hAnsi="Times New Roman"/>
                <w:b/>
                <w:sz w:val="20"/>
                <w:szCs w:val="20"/>
              </w:rPr>
              <w:t>тыс.тенге</w:t>
            </w:r>
          </w:p>
        </w:tc>
        <w:tc>
          <w:tcPr>
            <w:tcW w:w="992" w:type="dxa"/>
            <w:tcBorders>
              <w:top w:val="nil"/>
              <w:left w:val="nil"/>
              <w:bottom w:val="single" w:sz="4" w:space="0" w:color="auto"/>
              <w:right w:val="single" w:sz="8" w:space="0" w:color="auto"/>
            </w:tcBorders>
            <w:shd w:val="clear" w:color="auto" w:fill="548DD4" w:themeFill="text2" w:themeFillTint="99"/>
            <w:vAlign w:val="center"/>
            <w:hideMark/>
          </w:tcPr>
          <w:p w14:paraId="551535D3" w14:textId="77777777" w:rsidR="008779AB" w:rsidRPr="005016A1" w:rsidRDefault="008779AB" w:rsidP="008779AB">
            <w:pPr>
              <w:pStyle w:val="aff3"/>
              <w:tabs>
                <w:tab w:val="left" w:pos="567"/>
              </w:tabs>
              <w:ind w:firstLine="24"/>
              <w:jc w:val="center"/>
              <w:rPr>
                <w:rFonts w:ascii="Times New Roman" w:hAnsi="Times New Roman"/>
                <w:b/>
                <w:sz w:val="20"/>
                <w:szCs w:val="20"/>
              </w:rPr>
            </w:pPr>
            <w:r>
              <w:rPr>
                <w:rFonts w:ascii="Times New Roman" w:hAnsi="Times New Roman"/>
                <w:b/>
                <w:sz w:val="20"/>
                <w:szCs w:val="20"/>
              </w:rPr>
              <w:t xml:space="preserve">в % </w:t>
            </w:r>
          </w:p>
          <w:p w14:paraId="29BEC87B" w14:textId="77777777" w:rsidR="008779AB" w:rsidRPr="005016A1" w:rsidRDefault="008779AB" w:rsidP="008779AB">
            <w:pPr>
              <w:pStyle w:val="aff3"/>
              <w:tabs>
                <w:tab w:val="left" w:pos="567"/>
              </w:tabs>
              <w:ind w:firstLine="24"/>
              <w:jc w:val="center"/>
              <w:rPr>
                <w:rFonts w:ascii="Times New Roman" w:hAnsi="Times New Roman"/>
                <w:b/>
                <w:sz w:val="20"/>
                <w:szCs w:val="20"/>
              </w:rPr>
            </w:pPr>
            <w:r>
              <w:rPr>
                <w:rFonts w:ascii="Times New Roman" w:hAnsi="Times New Roman"/>
                <w:b/>
                <w:sz w:val="20"/>
                <w:szCs w:val="20"/>
              </w:rPr>
              <w:t>к плану</w:t>
            </w:r>
          </w:p>
        </w:tc>
      </w:tr>
      <w:tr w:rsidR="006157D8" w:rsidRPr="005016A1" w14:paraId="77037647" w14:textId="77777777" w:rsidTr="001454CC">
        <w:trPr>
          <w:trHeight w:val="225"/>
        </w:trPr>
        <w:tc>
          <w:tcPr>
            <w:tcW w:w="632" w:type="dxa"/>
            <w:tcBorders>
              <w:top w:val="nil"/>
              <w:left w:val="single" w:sz="8" w:space="0" w:color="auto"/>
              <w:bottom w:val="single" w:sz="4" w:space="0" w:color="auto"/>
              <w:right w:val="single" w:sz="4" w:space="0" w:color="auto"/>
            </w:tcBorders>
            <w:vAlign w:val="center"/>
            <w:hideMark/>
          </w:tcPr>
          <w:p w14:paraId="6D8AF0EF" w14:textId="77777777" w:rsidR="008779AB" w:rsidRPr="005016A1" w:rsidRDefault="008779AB" w:rsidP="008779AB">
            <w:pPr>
              <w:pStyle w:val="aff3"/>
              <w:tabs>
                <w:tab w:val="left" w:pos="567"/>
              </w:tabs>
              <w:jc w:val="center"/>
              <w:rPr>
                <w:rFonts w:ascii="Times New Roman" w:hAnsi="Times New Roman"/>
                <w:sz w:val="20"/>
                <w:szCs w:val="20"/>
              </w:rPr>
            </w:pPr>
            <w:r>
              <w:rPr>
                <w:rFonts w:ascii="Times New Roman" w:hAnsi="Times New Roman"/>
                <w:sz w:val="20"/>
                <w:szCs w:val="20"/>
              </w:rPr>
              <w:t>1</w:t>
            </w:r>
          </w:p>
        </w:tc>
        <w:tc>
          <w:tcPr>
            <w:tcW w:w="2686" w:type="dxa"/>
            <w:tcBorders>
              <w:top w:val="nil"/>
              <w:left w:val="nil"/>
              <w:bottom w:val="single" w:sz="4" w:space="0" w:color="auto"/>
              <w:right w:val="single" w:sz="4" w:space="0" w:color="auto"/>
            </w:tcBorders>
            <w:vAlign w:val="center"/>
            <w:hideMark/>
          </w:tcPr>
          <w:p w14:paraId="0649F39E" w14:textId="77777777" w:rsidR="008779AB" w:rsidRPr="005016A1" w:rsidRDefault="008779AB" w:rsidP="008779AB">
            <w:pPr>
              <w:pStyle w:val="aff3"/>
              <w:tabs>
                <w:tab w:val="left" w:pos="567"/>
              </w:tabs>
              <w:jc w:val="center"/>
              <w:rPr>
                <w:rFonts w:ascii="Times New Roman" w:hAnsi="Times New Roman"/>
                <w:sz w:val="20"/>
                <w:szCs w:val="20"/>
              </w:rPr>
            </w:pPr>
            <w:r>
              <w:rPr>
                <w:rFonts w:ascii="Times New Roman" w:hAnsi="Times New Roman"/>
                <w:sz w:val="20"/>
                <w:szCs w:val="20"/>
              </w:rPr>
              <w:t>2</w:t>
            </w:r>
          </w:p>
        </w:tc>
        <w:tc>
          <w:tcPr>
            <w:tcW w:w="1559" w:type="dxa"/>
            <w:tcBorders>
              <w:top w:val="nil"/>
              <w:left w:val="nil"/>
              <w:bottom w:val="single" w:sz="4" w:space="0" w:color="auto"/>
              <w:right w:val="single" w:sz="4" w:space="0" w:color="auto"/>
            </w:tcBorders>
            <w:vAlign w:val="center"/>
            <w:hideMark/>
          </w:tcPr>
          <w:p w14:paraId="5E13B25D" w14:textId="77777777" w:rsidR="008779AB" w:rsidRPr="005016A1" w:rsidRDefault="008779AB" w:rsidP="008779AB">
            <w:pPr>
              <w:pStyle w:val="aff3"/>
              <w:tabs>
                <w:tab w:val="left" w:pos="567"/>
              </w:tabs>
              <w:jc w:val="center"/>
              <w:rPr>
                <w:rFonts w:ascii="Times New Roman" w:hAnsi="Times New Roman"/>
                <w:sz w:val="20"/>
                <w:szCs w:val="20"/>
              </w:rPr>
            </w:pPr>
            <w:r>
              <w:rPr>
                <w:rFonts w:ascii="Times New Roman" w:hAnsi="Times New Roman"/>
                <w:sz w:val="20"/>
                <w:szCs w:val="20"/>
              </w:rPr>
              <w:t>4</w:t>
            </w:r>
          </w:p>
        </w:tc>
        <w:tc>
          <w:tcPr>
            <w:tcW w:w="1418" w:type="dxa"/>
            <w:tcBorders>
              <w:top w:val="nil"/>
              <w:left w:val="nil"/>
              <w:bottom w:val="single" w:sz="4" w:space="0" w:color="auto"/>
              <w:right w:val="single" w:sz="4" w:space="0" w:color="auto"/>
            </w:tcBorders>
            <w:vAlign w:val="center"/>
            <w:hideMark/>
          </w:tcPr>
          <w:p w14:paraId="34AE7BF1" w14:textId="77777777" w:rsidR="008779AB" w:rsidRPr="005016A1" w:rsidRDefault="008779AB" w:rsidP="008779AB">
            <w:pPr>
              <w:pStyle w:val="aff3"/>
              <w:tabs>
                <w:tab w:val="left" w:pos="567"/>
              </w:tabs>
              <w:jc w:val="center"/>
              <w:rPr>
                <w:rFonts w:ascii="Times New Roman" w:hAnsi="Times New Roman"/>
                <w:sz w:val="20"/>
                <w:szCs w:val="20"/>
              </w:rPr>
            </w:pPr>
            <w:r>
              <w:rPr>
                <w:rFonts w:ascii="Times New Roman" w:hAnsi="Times New Roman"/>
                <w:sz w:val="20"/>
                <w:szCs w:val="20"/>
              </w:rPr>
              <w:t>4</w:t>
            </w:r>
          </w:p>
        </w:tc>
        <w:tc>
          <w:tcPr>
            <w:tcW w:w="1336" w:type="dxa"/>
            <w:tcBorders>
              <w:top w:val="nil"/>
              <w:left w:val="nil"/>
              <w:bottom w:val="single" w:sz="4" w:space="0" w:color="auto"/>
              <w:right w:val="single" w:sz="4" w:space="0" w:color="auto"/>
            </w:tcBorders>
            <w:vAlign w:val="center"/>
            <w:hideMark/>
          </w:tcPr>
          <w:p w14:paraId="24D5A472" w14:textId="77777777" w:rsidR="008779AB" w:rsidRPr="005016A1" w:rsidRDefault="008779AB" w:rsidP="008779AB">
            <w:pPr>
              <w:pStyle w:val="aff3"/>
              <w:tabs>
                <w:tab w:val="left" w:pos="567"/>
              </w:tabs>
              <w:jc w:val="center"/>
              <w:rPr>
                <w:rFonts w:ascii="Times New Roman" w:hAnsi="Times New Roman"/>
                <w:sz w:val="20"/>
                <w:szCs w:val="20"/>
              </w:rPr>
            </w:pPr>
            <w:r>
              <w:rPr>
                <w:rFonts w:ascii="Times New Roman" w:hAnsi="Times New Roman"/>
                <w:sz w:val="20"/>
                <w:szCs w:val="20"/>
              </w:rPr>
              <w:t>5</w:t>
            </w:r>
          </w:p>
        </w:tc>
        <w:tc>
          <w:tcPr>
            <w:tcW w:w="1715" w:type="dxa"/>
            <w:tcBorders>
              <w:top w:val="nil"/>
              <w:left w:val="nil"/>
              <w:bottom w:val="single" w:sz="4" w:space="0" w:color="auto"/>
              <w:right w:val="single" w:sz="4" w:space="0" w:color="auto"/>
            </w:tcBorders>
            <w:vAlign w:val="center"/>
            <w:hideMark/>
          </w:tcPr>
          <w:p w14:paraId="33125F5D" w14:textId="77777777" w:rsidR="008779AB" w:rsidRPr="005016A1" w:rsidRDefault="008779AB" w:rsidP="008779AB">
            <w:pPr>
              <w:pStyle w:val="aff3"/>
              <w:tabs>
                <w:tab w:val="left" w:pos="567"/>
              </w:tabs>
              <w:jc w:val="center"/>
              <w:rPr>
                <w:rFonts w:ascii="Times New Roman" w:hAnsi="Times New Roman"/>
                <w:sz w:val="20"/>
                <w:szCs w:val="20"/>
              </w:rPr>
            </w:pPr>
            <w:r>
              <w:rPr>
                <w:rFonts w:ascii="Times New Roman" w:hAnsi="Times New Roman"/>
                <w:sz w:val="20"/>
                <w:szCs w:val="20"/>
              </w:rPr>
              <w:t>6</w:t>
            </w:r>
          </w:p>
        </w:tc>
        <w:tc>
          <w:tcPr>
            <w:tcW w:w="992" w:type="dxa"/>
            <w:tcBorders>
              <w:top w:val="nil"/>
              <w:left w:val="nil"/>
              <w:bottom w:val="single" w:sz="4" w:space="0" w:color="auto"/>
              <w:right w:val="single" w:sz="8" w:space="0" w:color="auto"/>
            </w:tcBorders>
            <w:vAlign w:val="center"/>
            <w:hideMark/>
          </w:tcPr>
          <w:p w14:paraId="62E1443B" w14:textId="77777777" w:rsidR="008779AB" w:rsidRPr="005016A1" w:rsidRDefault="008779AB" w:rsidP="008779AB">
            <w:pPr>
              <w:pStyle w:val="aff3"/>
              <w:tabs>
                <w:tab w:val="left" w:pos="567"/>
              </w:tabs>
              <w:jc w:val="center"/>
              <w:rPr>
                <w:rFonts w:ascii="Times New Roman" w:hAnsi="Times New Roman"/>
                <w:sz w:val="20"/>
                <w:szCs w:val="20"/>
              </w:rPr>
            </w:pPr>
            <w:r>
              <w:rPr>
                <w:rFonts w:ascii="Times New Roman" w:hAnsi="Times New Roman"/>
                <w:sz w:val="20"/>
                <w:szCs w:val="20"/>
              </w:rPr>
              <w:t>7</w:t>
            </w:r>
          </w:p>
        </w:tc>
      </w:tr>
      <w:tr w:rsidR="009C700B" w:rsidRPr="005016A1" w14:paraId="6CB759E9" w14:textId="77777777" w:rsidTr="001454CC">
        <w:trPr>
          <w:trHeight w:val="308"/>
        </w:trPr>
        <w:tc>
          <w:tcPr>
            <w:tcW w:w="632" w:type="dxa"/>
            <w:tcBorders>
              <w:top w:val="nil"/>
              <w:left w:val="single" w:sz="8" w:space="0" w:color="auto"/>
              <w:bottom w:val="single" w:sz="4" w:space="0" w:color="auto"/>
              <w:right w:val="single" w:sz="4" w:space="0" w:color="auto"/>
            </w:tcBorders>
            <w:shd w:val="clear" w:color="auto" w:fill="C6D9F1" w:themeFill="text2" w:themeFillTint="33"/>
            <w:noWrap/>
            <w:hideMark/>
          </w:tcPr>
          <w:p w14:paraId="5ADD82BE" w14:textId="77777777" w:rsidR="009C700B" w:rsidRPr="001454CC" w:rsidRDefault="009C700B" w:rsidP="001454CC">
            <w:pPr>
              <w:pStyle w:val="aff3"/>
              <w:tabs>
                <w:tab w:val="left" w:pos="567"/>
              </w:tabs>
              <w:jc w:val="center"/>
              <w:rPr>
                <w:rFonts w:ascii="Times New Roman" w:hAnsi="Times New Roman"/>
                <w:b/>
                <w:sz w:val="20"/>
                <w:szCs w:val="20"/>
              </w:rPr>
            </w:pPr>
            <w:r w:rsidRPr="001454CC">
              <w:rPr>
                <w:rFonts w:ascii="Times New Roman" w:hAnsi="Times New Roman"/>
                <w:b/>
                <w:sz w:val="20"/>
                <w:szCs w:val="20"/>
              </w:rPr>
              <w:t>1</w:t>
            </w:r>
          </w:p>
        </w:tc>
        <w:tc>
          <w:tcPr>
            <w:tcW w:w="2686" w:type="dxa"/>
            <w:tcBorders>
              <w:top w:val="nil"/>
              <w:left w:val="nil"/>
              <w:bottom w:val="single" w:sz="4" w:space="0" w:color="auto"/>
              <w:right w:val="single" w:sz="4" w:space="0" w:color="auto"/>
            </w:tcBorders>
            <w:shd w:val="clear" w:color="auto" w:fill="C6D9F1" w:themeFill="text2" w:themeFillTint="33"/>
            <w:vAlign w:val="center"/>
            <w:hideMark/>
          </w:tcPr>
          <w:p w14:paraId="7EEDA416" w14:textId="77777777" w:rsidR="009C700B" w:rsidRPr="001454CC" w:rsidRDefault="009C700B" w:rsidP="009C700B">
            <w:pPr>
              <w:pStyle w:val="aff3"/>
              <w:tabs>
                <w:tab w:val="left" w:pos="567"/>
              </w:tabs>
              <w:rPr>
                <w:rFonts w:ascii="Times New Roman" w:hAnsi="Times New Roman"/>
                <w:b/>
                <w:sz w:val="20"/>
                <w:szCs w:val="20"/>
              </w:rPr>
            </w:pPr>
            <w:r w:rsidRPr="001454CC">
              <w:rPr>
                <w:rFonts w:ascii="Times New Roman" w:hAnsi="Times New Roman"/>
                <w:b/>
                <w:sz w:val="20"/>
                <w:szCs w:val="20"/>
              </w:rPr>
              <w:t>Доход от реализации продукции и оказания услуг, в том числе от:</w:t>
            </w:r>
          </w:p>
        </w:tc>
        <w:tc>
          <w:tcPr>
            <w:tcW w:w="1559" w:type="dxa"/>
            <w:tcBorders>
              <w:top w:val="nil"/>
              <w:left w:val="nil"/>
              <w:bottom w:val="single" w:sz="4" w:space="0" w:color="auto"/>
              <w:right w:val="single" w:sz="4" w:space="0" w:color="auto"/>
            </w:tcBorders>
            <w:shd w:val="clear" w:color="auto" w:fill="C6D9F1" w:themeFill="text2" w:themeFillTint="33"/>
            <w:noWrap/>
            <w:vAlign w:val="center"/>
            <w:hideMark/>
          </w:tcPr>
          <w:p w14:paraId="7DBCE3DD" w14:textId="2C073492" w:rsidR="009C700B" w:rsidRPr="001454CC" w:rsidRDefault="009C700B" w:rsidP="009C700B">
            <w:pPr>
              <w:pStyle w:val="aff3"/>
              <w:tabs>
                <w:tab w:val="left" w:pos="567"/>
              </w:tabs>
              <w:jc w:val="center"/>
              <w:rPr>
                <w:rFonts w:ascii="Times New Roman" w:hAnsi="Times New Roman"/>
                <w:b/>
                <w:sz w:val="20"/>
                <w:szCs w:val="20"/>
              </w:rPr>
            </w:pPr>
            <w:r w:rsidRPr="001454CC">
              <w:rPr>
                <w:rFonts w:ascii="Times New Roman" w:hAnsi="Times New Roman"/>
                <w:b/>
                <w:sz w:val="20"/>
                <w:szCs w:val="20"/>
              </w:rPr>
              <w:t>8 991 405</w:t>
            </w:r>
          </w:p>
        </w:tc>
        <w:tc>
          <w:tcPr>
            <w:tcW w:w="1418" w:type="dxa"/>
            <w:tcBorders>
              <w:top w:val="nil"/>
              <w:left w:val="nil"/>
              <w:bottom w:val="single" w:sz="4" w:space="0" w:color="auto"/>
              <w:right w:val="single" w:sz="4" w:space="0" w:color="auto"/>
            </w:tcBorders>
            <w:shd w:val="clear" w:color="auto" w:fill="C6D9F1" w:themeFill="text2" w:themeFillTint="33"/>
            <w:noWrap/>
            <w:vAlign w:val="center"/>
          </w:tcPr>
          <w:p w14:paraId="527E8980" w14:textId="29599B17" w:rsidR="009C700B" w:rsidRPr="001454CC" w:rsidRDefault="009C700B" w:rsidP="009C700B">
            <w:pPr>
              <w:pStyle w:val="aff3"/>
              <w:tabs>
                <w:tab w:val="left" w:pos="567"/>
              </w:tabs>
              <w:jc w:val="center"/>
              <w:rPr>
                <w:rFonts w:ascii="Times New Roman" w:hAnsi="Times New Roman"/>
                <w:b/>
                <w:sz w:val="20"/>
                <w:szCs w:val="20"/>
              </w:rPr>
            </w:pPr>
            <w:r w:rsidRPr="001454CC">
              <w:rPr>
                <w:rFonts w:ascii="Times New Roman" w:hAnsi="Times New Roman"/>
                <w:b/>
                <w:sz w:val="20"/>
                <w:szCs w:val="20"/>
              </w:rPr>
              <w:t>8 602 430</w:t>
            </w:r>
          </w:p>
        </w:tc>
        <w:tc>
          <w:tcPr>
            <w:tcW w:w="1336" w:type="dxa"/>
            <w:tcBorders>
              <w:top w:val="nil"/>
              <w:left w:val="nil"/>
              <w:bottom w:val="single" w:sz="4" w:space="0" w:color="auto"/>
              <w:right w:val="single" w:sz="4" w:space="0" w:color="auto"/>
            </w:tcBorders>
            <w:shd w:val="clear" w:color="auto" w:fill="C6D9F1" w:themeFill="text2" w:themeFillTint="33"/>
            <w:noWrap/>
            <w:vAlign w:val="center"/>
          </w:tcPr>
          <w:p w14:paraId="5B6DC2D9" w14:textId="0CEF3765" w:rsidR="009C700B" w:rsidRPr="001454CC" w:rsidRDefault="00447B85" w:rsidP="009C700B">
            <w:pPr>
              <w:pStyle w:val="aff3"/>
              <w:tabs>
                <w:tab w:val="left" w:pos="567"/>
              </w:tabs>
              <w:jc w:val="center"/>
              <w:rPr>
                <w:rFonts w:ascii="Times New Roman" w:hAnsi="Times New Roman"/>
                <w:b/>
                <w:sz w:val="20"/>
                <w:szCs w:val="20"/>
              </w:rPr>
            </w:pPr>
            <w:r w:rsidRPr="001454CC">
              <w:rPr>
                <w:rFonts w:ascii="Times New Roman" w:hAnsi="Times New Roman"/>
                <w:b/>
                <w:sz w:val="20"/>
                <w:szCs w:val="20"/>
              </w:rPr>
              <w:t>7 722 759</w:t>
            </w:r>
          </w:p>
        </w:tc>
        <w:tc>
          <w:tcPr>
            <w:tcW w:w="1715" w:type="dxa"/>
            <w:tcBorders>
              <w:top w:val="nil"/>
              <w:left w:val="nil"/>
              <w:bottom w:val="single" w:sz="4" w:space="0" w:color="auto"/>
              <w:right w:val="single" w:sz="4" w:space="0" w:color="auto"/>
            </w:tcBorders>
            <w:shd w:val="clear" w:color="auto" w:fill="C6D9F1" w:themeFill="text2" w:themeFillTint="33"/>
            <w:noWrap/>
            <w:vAlign w:val="center"/>
          </w:tcPr>
          <w:p w14:paraId="1CD8E663" w14:textId="3C914835" w:rsidR="009C700B" w:rsidRPr="001454CC" w:rsidRDefault="00447B85" w:rsidP="009C700B">
            <w:pPr>
              <w:pStyle w:val="aff3"/>
              <w:tabs>
                <w:tab w:val="left" w:pos="567"/>
              </w:tabs>
              <w:jc w:val="center"/>
              <w:rPr>
                <w:rFonts w:ascii="Times New Roman" w:hAnsi="Times New Roman"/>
                <w:b/>
                <w:sz w:val="20"/>
                <w:szCs w:val="20"/>
              </w:rPr>
            </w:pPr>
            <w:r w:rsidRPr="001454CC">
              <w:rPr>
                <w:rFonts w:ascii="Times New Roman" w:hAnsi="Times New Roman"/>
                <w:b/>
                <w:sz w:val="20"/>
                <w:szCs w:val="20"/>
              </w:rPr>
              <w:t>7 136 564</w:t>
            </w:r>
          </w:p>
        </w:tc>
        <w:tc>
          <w:tcPr>
            <w:tcW w:w="992" w:type="dxa"/>
            <w:tcBorders>
              <w:top w:val="nil"/>
              <w:left w:val="nil"/>
              <w:bottom w:val="single" w:sz="4" w:space="0" w:color="auto"/>
              <w:right w:val="single" w:sz="8" w:space="0" w:color="auto"/>
            </w:tcBorders>
            <w:shd w:val="clear" w:color="auto" w:fill="C6D9F1" w:themeFill="text2" w:themeFillTint="33"/>
            <w:noWrap/>
            <w:vAlign w:val="center"/>
          </w:tcPr>
          <w:p w14:paraId="480B187D" w14:textId="7852FA21" w:rsidR="009C700B" w:rsidRPr="001454CC" w:rsidRDefault="00447B85" w:rsidP="009C700B">
            <w:pPr>
              <w:pStyle w:val="aff3"/>
              <w:tabs>
                <w:tab w:val="left" w:pos="567"/>
              </w:tabs>
              <w:jc w:val="center"/>
              <w:rPr>
                <w:rFonts w:ascii="Times New Roman" w:hAnsi="Times New Roman"/>
                <w:b/>
                <w:sz w:val="20"/>
                <w:szCs w:val="20"/>
              </w:rPr>
            </w:pPr>
            <w:r w:rsidRPr="001454CC">
              <w:rPr>
                <w:rFonts w:ascii="Times New Roman" w:hAnsi="Times New Roman"/>
                <w:b/>
                <w:sz w:val="20"/>
                <w:szCs w:val="20"/>
              </w:rPr>
              <w:t>92%</w:t>
            </w:r>
          </w:p>
        </w:tc>
      </w:tr>
      <w:tr w:rsidR="009C700B" w:rsidRPr="005016A1" w14:paraId="6099CA18" w14:textId="77777777" w:rsidTr="001454CC">
        <w:trPr>
          <w:trHeight w:val="255"/>
        </w:trPr>
        <w:tc>
          <w:tcPr>
            <w:tcW w:w="632" w:type="dxa"/>
            <w:tcBorders>
              <w:top w:val="nil"/>
              <w:left w:val="single" w:sz="8" w:space="0" w:color="auto"/>
              <w:bottom w:val="single" w:sz="4" w:space="0" w:color="auto"/>
              <w:right w:val="single" w:sz="4" w:space="0" w:color="auto"/>
            </w:tcBorders>
            <w:noWrap/>
            <w:hideMark/>
          </w:tcPr>
          <w:p w14:paraId="51012C11" w14:textId="77777777" w:rsidR="009C700B" w:rsidRPr="005016A1" w:rsidRDefault="009C700B" w:rsidP="001454CC">
            <w:pPr>
              <w:pStyle w:val="aff3"/>
              <w:tabs>
                <w:tab w:val="left" w:pos="567"/>
              </w:tabs>
              <w:jc w:val="center"/>
              <w:rPr>
                <w:rFonts w:ascii="Times New Roman" w:hAnsi="Times New Roman"/>
                <w:sz w:val="20"/>
                <w:szCs w:val="20"/>
              </w:rPr>
            </w:pPr>
            <w:r>
              <w:rPr>
                <w:rFonts w:ascii="Times New Roman" w:hAnsi="Times New Roman"/>
                <w:sz w:val="20"/>
                <w:szCs w:val="20"/>
              </w:rPr>
              <w:t>1.1.</w:t>
            </w:r>
          </w:p>
        </w:tc>
        <w:tc>
          <w:tcPr>
            <w:tcW w:w="2686" w:type="dxa"/>
            <w:tcBorders>
              <w:top w:val="nil"/>
              <w:left w:val="nil"/>
              <w:bottom w:val="single" w:sz="4" w:space="0" w:color="auto"/>
              <w:right w:val="single" w:sz="4" w:space="0" w:color="auto"/>
            </w:tcBorders>
            <w:vAlign w:val="center"/>
            <w:hideMark/>
          </w:tcPr>
          <w:p w14:paraId="35045BB9" w14:textId="77777777" w:rsidR="009C700B" w:rsidRPr="005016A1" w:rsidRDefault="009C700B" w:rsidP="009C700B">
            <w:pPr>
              <w:pStyle w:val="aff3"/>
              <w:tabs>
                <w:tab w:val="left" w:pos="567"/>
              </w:tabs>
              <w:rPr>
                <w:rFonts w:ascii="Times New Roman" w:hAnsi="Times New Roman"/>
                <w:sz w:val="20"/>
                <w:szCs w:val="20"/>
              </w:rPr>
            </w:pPr>
            <w:r>
              <w:rPr>
                <w:rFonts w:ascii="Times New Roman" w:hAnsi="Times New Roman"/>
                <w:sz w:val="20"/>
                <w:szCs w:val="20"/>
              </w:rPr>
              <w:t>производства электроэнергии</w:t>
            </w:r>
          </w:p>
        </w:tc>
        <w:tc>
          <w:tcPr>
            <w:tcW w:w="1559" w:type="dxa"/>
            <w:tcBorders>
              <w:top w:val="nil"/>
              <w:left w:val="nil"/>
              <w:bottom w:val="single" w:sz="4" w:space="0" w:color="auto"/>
              <w:right w:val="single" w:sz="4" w:space="0" w:color="auto"/>
            </w:tcBorders>
            <w:vAlign w:val="center"/>
            <w:hideMark/>
          </w:tcPr>
          <w:p w14:paraId="033F8FFE" w14:textId="4ACD8DEE" w:rsidR="009C700B" w:rsidRPr="00CE5FBB" w:rsidRDefault="009C700B" w:rsidP="009C700B">
            <w:pPr>
              <w:pStyle w:val="aff3"/>
              <w:tabs>
                <w:tab w:val="left" w:pos="567"/>
              </w:tabs>
              <w:jc w:val="center"/>
              <w:rPr>
                <w:rFonts w:ascii="Times New Roman" w:hAnsi="Times New Roman"/>
                <w:sz w:val="20"/>
                <w:szCs w:val="20"/>
              </w:rPr>
            </w:pPr>
            <w:r>
              <w:rPr>
                <w:rFonts w:ascii="Times New Roman" w:hAnsi="Times New Roman"/>
                <w:sz w:val="20"/>
                <w:szCs w:val="20"/>
              </w:rPr>
              <w:t>8 969 767</w:t>
            </w:r>
          </w:p>
        </w:tc>
        <w:tc>
          <w:tcPr>
            <w:tcW w:w="1418" w:type="dxa"/>
            <w:tcBorders>
              <w:top w:val="nil"/>
              <w:left w:val="nil"/>
              <w:bottom w:val="single" w:sz="4" w:space="0" w:color="auto"/>
              <w:right w:val="single" w:sz="4" w:space="0" w:color="auto"/>
            </w:tcBorders>
            <w:vAlign w:val="center"/>
          </w:tcPr>
          <w:p w14:paraId="3883B733" w14:textId="1E6AE657" w:rsidR="009C700B" w:rsidRPr="00CE5FBB" w:rsidRDefault="009C700B" w:rsidP="009C700B">
            <w:pPr>
              <w:pStyle w:val="aff3"/>
              <w:tabs>
                <w:tab w:val="left" w:pos="567"/>
              </w:tabs>
              <w:jc w:val="center"/>
              <w:rPr>
                <w:rFonts w:ascii="Times New Roman" w:hAnsi="Times New Roman"/>
                <w:sz w:val="20"/>
                <w:szCs w:val="20"/>
              </w:rPr>
            </w:pPr>
            <w:r>
              <w:rPr>
                <w:rFonts w:ascii="Times New Roman" w:hAnsi="Times New Roman"/>
                <w:sz w:val="20"/>
                <w:szCs w:val="20"/>
              </w:rPr>
              <w:t>8 582 818</w:t>
            </w:r>
          </w:p>
        </w:tc>
        <w:tc>
          <w:tcPr>
            <w:tcW w:w="1336" w:type="dxa"/>
            <w:tcBorders>
              <w:top w:val="nil"/>
              <w:left w:val="nil"/>
              <w:bottom w:val="single" w:sz="4" w:space="0" w:color="auto"/>
              <w:right w:val="single" w:sz="4" w:space="0" w:color="auto"/>
            </w:tcBorders>
            <w:vAlign w:val="center"/>
          </w:tcPr>
          <w:p w14:paraId="3017F4A6" w14:textId="34B8D1F6" w:rsidR="009C700B" w:rsidRPr="00CE5FBB" w:rsidRDefault="00447B85" w:rsidP="009C700B">
            <w:pPr>
              <w:pStyle w:val="aff3"/>
              <w:tabs>
                <w:tab w:val="left" w:pos="567"/>
              </w:tabs>
              <w:jc w:val="center"/>
              <w:rPr>
                <w:rFonts w:ascii="Times New Roman" w:hAnsi="Times New Roman"/>
                <w:sz w:val="20"/>
                <w:szCs w:val="20"/>
              </w:rPr>
            </w:pPr>
            <w:r>
              <w:rPr>
                <w:rFonts w:ascii="Times New Roman" w:hAnsi="Times New Roman"/>
                <w:sz w:val="20"/>
                <w:szCs w:val="20"/>
              </w:rPr>
              <w:t>7 700 872</w:t>
            </w:r>
          </w:p>
        </w:tc>
        <w:tc>
          <w:tcPr>
            <w:tcW w:w="1715" w:type="dxa"/>
            <w:tcBorders>
              <w:top w:val="nil"/>
              <w:left w:val="nil"/>
              <w:bottom w:val="single" w:sz="4" w:space="0" w:color="auto"/>
              <w:right w:val="single" w:sz="4" w:space="0" w:color="auto"/>
            </w:tcBorders>
            <w:vAlign w:val="center"/>
          </w:tcPr>
          <w:p w14:paraId="22115BF9" w14:textId="6887E3F3" w:rsidR="009C700B" w:rsidRPr="001454CC" w:rsidRDefault="00447B85" w:rsidP="009C700B">
            <w:pPr>
              <w:pStyle w:val="aff3"/>
              <w:tabs>
                <w:tab w:val="left" w:pos="567"/>
              </w:tabs>
              <w:jc w:val="center"/>
              <w:rPr>
                <w:rFonts w:ascii="Times New Roman" w:hAnsi="Times New Roman"/>
                <w:b/>
                <w:sz w:val="20"/>
                <w:szCs w:val="20"/>
              </w:rPr>
            </w:pPr>
            <w:r w:rsidRPr="001454CC">
              <w:rPr>
                <w:rFonts w:ascii="Times New Roman" w:hAnsi="Times New Roman"/>
                <w:b/>
                <w:sz w:val="20"/>
                <w:szCs w:val="20"/>
              </w:rPr>
              <w:t>7 114 674</w:t>
            </w:r>
          </w:p>
        </w:tc>
        <w:tc>
          <w:tcPr>
            <w:tcW w:w="992" w:type="dxa"/>
            <w:tcBorders>
              <w:top w:val="nil"/>
              <w:left w:val="nil"/>
              <w:bottom w:val="single" w:sz="4" w:space="0" w:color="auto"/>
              <w:right w:val="single" w:sz="8" w:space="0" w:color="auto"/>
            </w:tcBorders>
            <w:noWrap/>
            <w:vAlign w:val="center"/>
          </w:tcPr>
          <w:p w14:paraId="0F0226DE" w14:textId="5D621A98" w:rsidR="009C700B" w:rsidRPr="00CE5FBB" w:rsidRDefault="00447B85" w:rsidP="009C700B">
            <w:pPr>
              <w:pStyle w:val="aff3"/>
              <w:tabs>
                <w:tab w:val="left" w:pos="567"/>
              </w:tabs>
              <w:jc w:val="center"/>
              <w:rPr>
                <w:rFonts w:ascii="Times New Roman" w:hAnsi="Times New Roman"/>
                <w:sz w:val="20"/>
                <w:szCs w:val="20"/>
              </w:rPr>
            </w:pPr>
            <w:r>
              <w:rPr>
                <w:rFonts w:ascii="Times New Roman" w:hAnsi="Times New Roman"/>
                <w:sz w:val="20"/>
                <w:szCs w:val="20"/>
              </w:rPr>
              <w:t>92%</w:t>
            </w:r>
          </w:p>
        </w:tc>
      </w:tr>
      <w:tr w:rsidR="009C700B" w:rsidRPr="005016A1" w14:paraId="40E7D797" w14:textId="77777777" w:rsidTr="001454CC">
        <w:trPr>
          <w:trHeight w:val="255"/>
        </w:trPr>
        <w:tc>
          <w:tcPr>
            <w:tcW w:w="632" w:type="dxa"/>
            <w:tcBorders>
              <w:top w:val="nil"/>
              <w:left w:val="single" w:sz="8" w:space="0" w:color="auto"/>
              <w:bottom w:val="single" w:sz="4" w:space="0" w:color="auto"/>
              <w:right w:val="single" w:sz="4" w:space="0" w:color="auto"/>
            </w:tcBorders>
            <w:noWrap/>
            <w:hideMark/>
          </w:tcPr>
          <w:p w14:paraId="06EAE472" w14:textId="77777777" w:rsidR="009C700B" w:rsidRPr="005016A1" w:rsidRDefault="009C700B" w:rsidP="001454CC">
            <w:pPr>
              <w:pStyle w:val="aff3"/>
              <w:tabs>
                <w:tab w:val="left" w:pos="567"/>
              </w:tabs>
              <w:jc w:val="center"/>
              <w:rPr>
                <w:rFonts w:ascii="Times New Roman" w:hAnsi="Times New Roman"/>
                <w:sz w:val="20"/>
                <w:szCs w:val="20"/>
              </w:rPr>
            </w:pPr>
            <w:r>
              <w:rPr>
                <w:rFonts w:ascii="Times New Roman" w:hAnsi="Times New Roman"/>
                <w:sz w:val="20"/>
                <w:szCs w:val="20"/>
              </w:rPr>
              <w:t>1.2.</w:t>
            </w:r>
          </w:p>
        </w:tc>
        <w:tc>
          <w:tcPr>
            <w:tcW w:w="2686" w:type="dxa"/>
            <w:tcBorders>
              <w:top w:val="nil"/>
              <w:left w:val="nil"/>
              <w:bottom w:val="single" w:sz="4" w:space="0" w:color="auto"/>
              <w:right w:val="single" w:sz="4" w:space="0" w:color="auto"/>
            </w:tcBorders>
            <w:vAlign w:val="center"/>
            <w:hideMark/>
          </w:tcPr>
          <w:p w14:paraId="7C4AA833" w14:textId="77777777" w:rsidR="009C700B" w:rsidRPr="005016A1" w:rsidRDefault="009C700B" w:rsidP="009C700B">
            <w:pPr>
              <w:pStyle w:val="aff3"/>
              <w:tabs>
                <w:tab w:val="left" w:pos="567"/>
              </w:tabs>
              <w:rPr>
                <w:rFonts w:ascii="Times New Roman" w:hAnsi="Times New Roman"/>
                <w:sz w:val="20"/>
                <w:szCs w:val="20"/>
              </w:rPr>
            </w:pPr>
            <w:r>
              <w:rPr>
                <w:rFonts w:ascii="Times New Roman" w:hAnsi="Times New Roman"/>
                <w:sz w:val="20"/>
                <w:szCs w:val="20"/>
              </w:rPr>
              <w:t>аренды</w:t>
            </w:r>
          </w:p>
        </w:tc>
        <w:tc>
          <w:tcPr>
            <w:tcW w:w="1559" w:type="dxa"/>
            <w:tcBorders>
              <w:top w:val="nil"/>
              <w:left w:val="nil"/>
              <w:bottom w:val="single" w:sz="4" w:space="0" w:color="auto"/>
              <w:right w:val="single" w:sz="4" w:space="0" w:color="auto"/>
            </w:tcBorders>
            <w:vAlign w:val="center"/>
            <w:hideMark/>
          </w:tcPr>
          <w:p w14:paraId="5723B4F8" w14:textId="60C12E24" w:rsidR="009C700B" w:rsidRPr="00CE5FBB" w:rsidRDefault="009C700B" w:rsidP="009C700B">
            <w:pPr>
              <w:pStyle w:val="aff3"/>
              <w:tabs>
                <w:tab w:val="left" w:pos="567"/>
              </w:tabs>
              <w:jc w:val="center"/>
              <w:rPr>
                <w:rFonts w:ascii="Times New Roman" w:hAnsi="Times New Roman"/>
                <w:sz w:val="20"/>
                <w:szCs w:val="20"/>
              </w:rPr>
            </w:pPr>
            <w:r>
              <w:rPr>
                <w:rFonts w:ascii="Times New Roman" w:hAnsi="Times New Roman"/>
                <w:sz w:val="20"/>
                <w:szCs w:val="20"/>
              </w:rPr>
              <w:t>6 455</w:t>
            </w:r>
          </w:p>
        </w:tc>
        <w:tc>
          <w:tcPr>
            <w:tcW w:w="1418" w:type="dxa"/>
            <w:tcBorders>
              <w:top w:val="nil"/>
              <w:left w:val="nil"/>
              <w:bottom w:val="single" w:sz="4" w:space="0" w:color="auto"/>
              <w:right w:val="single" w:sz="4" w:space="0" w:color="auto"/>
            </w:tcBorders>
            <w:noWrap/>
            <w:vAlign w:val="center"/>
          </w:tcPr>
          <w:p w14:paraId="0FE28575" w14:textId="0613537A" w:rsidR="009C700B" w:rsidRPr="00CE5FBB" w:rsidRDefault="009C700B" w:rsidP="009C700B">
            <w:pPr>
              <w:pStyle w:val="aff3"/>
              <w:tabs>
                <w:tab w:val="left" w:pos="567"/>
              </w:tabs>
              <w:jc w:val="center"/>
              <w:rPr>
                <w:rFonts w:ascii="Times New Roman" w:hAnsi="Times New Roman"/>
                <w:sz w:val="20"/>
                <w:szCs w:val="20"/>
              </w:rPr>
            </w:pPr>
          </w:p>
        </w:tc>
        <w:tc>
          <w:tcPr>
            <w:tcW w:w="1336" w:type="dxa"/>
            <w:tcBorders>
              <w:top w:val="nil"/>
              <w:left w:val="nil"/>
              <w:bottom w:val="single" w:sz="4" w:space="0" w:color="auto"/>
              <w:right w:val="single" w:sz="4" w:space="0" w:color="auto"/>
            </w:tcBorders>
            <w:noWrap/>
            <w:vAlign w:val="center"/>
          </w:tcPr>
          <w:p w14:paraId="00269A8C" w14:textId="5261A826" w:rsidR="009C700B" w:rsidRPr="00CE5FBB" w:rsidRDefault="009C700B" w:rsidP="009C700B">
            <w:pPr>
              <w:pStyle w:val="aff3"/>
              <w:tabs>
                <w:tab w:val="left" w:pos="567"/>
              </w:tabs>
              <w:jc w:val="center"/>
              <w:rPr>
                <w:rFonts w:ascii="Times New Roman" w:hAnsi="Times New Roman"/>
                <w:sz w:val="20"/>
                <w:szCs w:val="20"/>
              </w:rPr>
            </w:pPr>
          </w:p>
        </w:tc>
        <w:tc>
          <w:tcPr>
            <w:tcW w:w="1715" w:type="dxa"/>
            <w:tcBorders>
              <w:top w:val="nil"/>
              <w:left w:val="nil"/>
              <w:bottom w:val="single" w:sz="4" w:space="0" w:color="auto"/>
              <w:right w:val="single" w:sz="4" w:space="0" w:color="auto"/>
            </w:tcBorders>
            <w:noWrap/>
            <w:vAlign w:val="center"/>
          </w:tcPr>
          <w:p w14:paraId="64039372" w14:textId="77777777" w:rsidR="009C700B" w:rsidRPr="00CE5FBB" w:rsidRDefault="009C700B" w:rsidP="009C700B">
            <w:pPr>
              <w:pStyle w:val="aff3"/>
              <w:tabs>
                <w:tab w:val="left" w:pos="567"/>
              </w:tabs>
              <w:jc w:val="center"/>
              <w:rPr>
                <w:rFonts w:ascii="Times New Roman" w:hAnsi="Times New Roman"/>
                <w:sz w:val="20"/>
                <w:szCs w:val="20"/>
              </w:rPr>
            </w:pPr>
          </w:p>
        </w:tc>
        <w:tc>
          <w:tcPr>
            <w:tcW w:w="992" w:type="dxa"/>
            <w:tcBorders>
              <w:top w:val="nil"/>
              <w:left w:val="nil"/>
              <w:bottom w:val="single" w:sz="4" w:space="0" w:color="auto"/>
              <w:right w:val="single" w:sz="8" w:space="0" w:color="auto"/>
            </w:tcBorders>
            <w:noWrap/>
            <w:vAlign w:val="center"/>
          </w:tcPr>
          <w:p w14:paraId="783C6B28" w14:textId="77777777" w:rsidR="009C700B" w:rsidRPr="00CE5FBB" w:rsidRDefault="009C700B" w:rsidP="009C700B">
            <w:pPr>
              <w:pStyle w:val="aff3"/>
              <w:tabs>
                <w:tab w:val="left" w:pos="567"/>
              </w:tabs>
              <w:jc w:val="center"/>
              <w:rPr>
                <w:rFonts w:ascii="Times New Roman" w:hAnsi="Times New Roman"/>
                <w:sz w:val="20"/>
                <w:szCs w:val="20"/>
              </w:rPr>
            </w:pPr>
          </w:p>
        </w:tc>
      </w:tr>
      <w:tr w:rsidR="009C700B" w:rsidRPr="005016A1" w14:paraId="3C570E58" w14:textId="77777777" w:rsidTr="001454CC">
        <w:trPr>
          <w:trHeight w:val="255"/>
        </w:trPr>
        <w:tc>
          <w:tcPr>
            <w:tcW w:w="632" w:type="dxa"/>
            <w:tcBorders>
              <w:top w:val="nil"/>
              <w:left w:val="single" w:sz="8" w:space="0" w:color="auto"/>
              <w:bottom w:val="single" w:sz="4" w:space="0" w:color="auto"/>
              <w:right w:val="single" w:sz="4" w:space="0" w:color="auto"/>
            </w:tcBorders>
            <w:noWrap/>
            <w:hideMark/>
          </w:tcPr>
          <w:p w14:paraId="194691A7" w14:textId="77777777" w:rsidR="009C700B" w:rsidRPr="005016A1" w:rsidRDefault="009C700B" w:rsidP="001454CC">
            <w:pPr>
              <w:pStyle w:val="aff3"/>
              <w:tabs>
                <w:tab w:val="left" w:pos="567"/>
              </w:tabs>
              <w:jc w:val="center"/>
              <w:rPr>
                <w:rFonts w:ascii="Times New Roman" w:hAnsi="Times New Roman"/>
                <w:sz w:val="20"/>
                <w:szCs w:val="20"/>
              </w:rPr>
            </w:pPr>
            <w:r>
              <w:rPr>
                <w:rFonts w:ascii="Times New Roman" w:hAnsi="Times New Roman"/>
                <w:sz w:val="20"/>
                <w:szCs w:val="20"/>
              </w:rPr>
              <w:t>1.3.</w:t>
            </w:r>
          </w:p>
        </w:tc>
        <w:tc>
          <w:tcPr>
            <w:tcW w:w="2686" w:type="dxa"/>
            <w:tcBorders>
              <w:top w:val="nil"/>
              <w:left w:val="nil"/>
              <w:bottom w:val="single" w:sz="4" w:space="0" w:color="auto"/>
              <w:right w:val="single" w:sz="4" w:space="0" w:color="auto"/>
            </w:tcBorders>
            <w:vAlign w:val="center"/>
            <w:hideMark/>
          </w:tcPr>
          <w:p w14:paraId="434E6652" w14:textId="77777777" w:rsidR="009C700B" w:rsidRPr="005016A1" w:rsidRDefault="009C700B" w:rsidP="009C700B">
            <w:pPr>
              <w:pStyle w:val="aff3"/>
              <w:tabs>
                <w:tab w:val="left" w:pos="567"/>
              </w:tabs>
              <w:rPr>
                <w:rFonts w:ascii="Times New Roman" w:hAnsi="Times New Roman"/>
                <w:sz w:val="20"/>
                <w:szCs w:val="20"/>
              </w:rPr>
            </w:pPr>
            <w:r>
              <w:rPr>
                <w:rFonts w:ascii="Times New Roman" w:hAnsi="Times New Roman"/>
                <w:sz w:val="20"/>
                <w:szCs w:val="20"/>
              </w:rPr>
              <w:t>прочие</w:t>
            </w:r>
          </w:p>
        </w:tc>
        <w:tc>
          <w:tcPr>
            <w:tcW w:w="1559" w:type="dxa"/>
            <w:tcBorders>
              <w:top w:val="nil"/>
              <w:left w:val="nil"/>
              <w:bottom w:val="single" w:sz="4" w:space="0" w:color="auto"/>
              <w:right w:val="single" w:sz="4" w:space="0" w:color="auto"/>
            </w:tcBorders>
            <w:vAlign w:val="center"/>
            <w:hideMark/>
          </w:tcPr>
          <w:p w14:paraId="31B82989" w14:textId="105C9963" w:rsidR="009C700B" w:rsidRPr="00CE5FBB" w:rsidRDefault="009C700B" w:rsidP="009C700B">
            <w:pPr>
              <w:pStyle w:val="aff3"/>
              <w:tabs>
                <w:tab w:val="left" w:pos="567"/>
              </w:tabs>
              <w:jc w:val="center"/>
              <w:rPr>
                <w:rFonts w:ascii="Times New Roman" w:hAnsi="Times New Roman"/>
                <w:sz w:val="20"/>
                <w:szCs w:val="20"/>
              </w:rPr>
            </w:pPr>
            <w:r>
              <w:rPr>
                <w:rFonts w:ascii="Times New Roman" w:hAnsi="Times New Roman"/>
                <w:sz w:val="20"/>
                <w:szCs w:val="20"/>
              </w:rPr>
              <w:t>15 183</w:t>
            </w:r>
          </w:p>
        </w:tc>
        <w:tc>
          <w:tcPr>
            <w:tcW w:w="1418" w:type="dxa"/>
            <w:tcBorders>
              <w:top w:val="nil"/>
              <w:left w:val="nil"/>
              <w:bottom w:val="single" w:sz="4" w:space="0" w:color="auto"/>
              <w:right w:val="single" w:sz="4" w:space="0" w:color="auto"/>
            </w:tcBorders>
            <w:noWrap/>
            <w:vAlign w:val="center"/>
          </w:tcPr>
          <w:p w14:paraId="011E4D22" w14:textId="05E2551F" w:rsidR="009C700B" w:rsidRPr="00CE5FBB" w:rsidRDefault="009C700B" w:rsidP="009C700B">
            <w:pPr>
              <w:pStyle w:val="aff3"/>
              <w:tabs>
                <w:tab w:val="left" w:pos="567"/>
              </w:tabs>
              <w:jc w:val="center"/>
              <w:rPr>
                <w:rFonts w:ascii="Times New Roman" w:hAnsi="Times New Roman"/>
                <w:sz w:val="20"/>
                <w:szCs w:val="20"/>
              </w:rPr>
            </w:pPr>
            <w:r>
              <w:rPr>
                <w:rFonts w:ascii="Times New Roman" w:hAnsi="Times New Roman"/>
                <w:sz w:val="20"/>
                <w:szCs w:val="20"/>
              </w:rPr>
              <w:t>19 612</w:t>
            </w:r>
          </w:p>
        </w:tc>
        <w:tc>
          <w:tcPr>
            <w:tcW w:w="1336" w:type="dxa"/>
            <w:tcBorders>
              <w:top w:val="nil"/>
              <w:left w:val="nil"/>
              <w:bottom w:val="single" w:sz="4" w:space="0" w:color="auto"/>
              <w:right w:val="single" w:sz="4" w:space="0" w:color="auto"/>
            </w:tcBorders>
            <w:noWrap/>
            <w:vAlign w:val="center"/>
          </w:tcPr>
          <w:p w14:paraId="0281B519" w14:textId="17A33288" w:rsidR="009C700B" w:rsidRPr="00CE5FBB" w:rsidRDefault="00447B85" w:rsidP="009C700B">
            <w:pPr>
              <w:pStyle w:val="aff3"/>
              <w:tabs>
                <w:tab w:val="left" w:pos="567"/>
              </w:tabs>
              <w:jc w:val="center"/>
              <w:rPr>
                <w:rFonts w:ascii="Times New Roman" w:hAnsi="Times New Roman"/>
                <w:sz w:val="20"/>
                <w:szCs w:val="20"/>
              </w:rPr>
            </w:pPr>
            <w:r>
              <w:rPr>
                <w:rFonts w:ascii="Times New Roman" w:hAnsi="Times New Roman"/>
                <w:sz w:val="20"/>
                <w:szCs w:val="20"/>
              </w:rPr>
              <w:t>21887</w:t>
            </w:r>
          </w:p>
        </w:tc>
        <w:tc>
          <w:tcPr>
            <w:tcW w:w="1715" w:type="dxa"/>
            <w:tcBorders>
              <w:top w:val="nil"/>
              <w:left w:val="nil"/>
              <w:bottom w:val="single" w:sz="4" w:space="0" w:color="auto"/>
              <w:right w:val="single" w:sz="4" w:space="0" w:color="auto"/>
            </w:tcBorders>
            <w:noWrap/>
            <w:vAlign w:val="center"/>
          </w:tcPr>
          <w:p w14:paraId="450D25D9" w14:textId="6AD641CD" w:rsidR="009C700B" w:rsidRPr="001454CC" w:rsidRDefault="00447B85" w:rsidP="009C700B">
            <w:pPr>
              <w:pStyle w:val="aff3"/>
              <w:tabs>
                <w:tab w:val="left" w:pos="567"/>
              </w:tabs>
              <w:jc w:val="center"/>
              <w:rPr>
                <w:rFonts w:ascii="Times New Roman" w:hAnsi="Times New Roman"/>
                <w:b/>
                <w:sz w:val="20"/>
                <w:szCs w:val="20"/>
                <w:lang w:val="kk-KZ"/>
              </w:rPr>
            </w:pPr>
            <w:r w:rsidRPr="001454CC">
              <w:rPr>
                <w:rFonts w:ascii="Times New Roman" w:hAnsi="Times New Roman"/>
                <w:b/>
                <w:sz w:val="20"/>
                <w:szCs w:val="20"/>
              </w:rPr>
              <w:t>21890</w:t>
            </w:r>
          </w:p>
        </w:tc>
        <w:tc>
          <w:tcPr>
            <w:tcW w:w="992" w:type="dxa"/>
            <w:tcBorders>
              <w:top w:val="nil"/>
              <w:left w:val="nil"/>
              <w:bottom w:val="single" w:sz="4" w:space="0" w:color="auto"/>
              <w:right w:val="single" w:sz="8" w:space="0" w:color="auto"/>
            </w:tcBorders>
            <w:noWrap/>
            <w:vAlign w:val="center"/>
          </w:tcPr>
          <w:p w14:paraId="2471C9CA" w14:textId="3A661DCB" w:rsidR="009C700B" w:rsidRPr="00CE5FBB" w:rsidRDefault="009C700B" w:rsidP="00447B85">
            <w:pPr>
              <w:pStyle w:val="aff3"/>
              <w:tabs>
                <w:tab w:val="left" w:pos="567"/>
              </w:tabs>
              <w:jc w:val="center"/>
              <w:rPr>
                <w:rFonts w:ascii="Times New Roman" w:hAnsi="Times New Roman"/>
                <w:sz w:val="20"/>
                <w:szCs w:val="20"/>
              </w:rPr>
            </w:pPr>
            <w:r>
              <w:rPr>
                <w:rFonts w:ascii="Times New Roman" w:hAnsi="Times New Roman"/>
                <w:sz w:val="20"/>
                <w:szCs w:val="20"/>
              </w:rPr>
              <w:t>100%</w:t>
            </w:r>
          </w:p>
        </w:tc>
      </w:tr>
      <w:tr w:rsidR="009C700B" w:rsidRPr="005016A1" w14:paraId="64A9CA36" w14:textId="77777777" w:rsidTr="001454CC">
        <w:trPr>
          <w:trHeight w:val="336"/>
        </w:trPr>
        <w:tc>
          <w:tcPr>
            <w:tcW w:w="632" w:type="dxa"/>
            <w:tcBorders>
              <w:top w:val="nil"/>
              <w:left w:val="single" w:sz="8" w:space="0" w:color="auto"/>
              <w:bottom w:val="single" w:sz="4" w:space="0" w:color="auto"/>
              <w:right w:val="single" w:sz="4" w:space="0" w:color="auto"/>
            </w:tcBorders>
            <w:shd w:val="clear" w:color="auto" w:fill="C6D9F1" w:themeFill="text2" w:themeFillTint="33"/>
            <w:noWrap/>
            <w:hideMark/>
          </w:tcPr>
          <w:p w14:paraId="72CE1624" w14:textId="77777777" w:rsidR="009C700B" w:rsidRPr="001454CC" w:rsidRDefault="009C700B" w:rsidP="001454CC">
            <w:pPr>
              <w:pStyle w:val="aff3"/>
              <w:tabs>
                <w:tab w:val="left" w:pos="567"/>
              </w:tabs>
              <w:jc w:val="center"/>
              <w:rPr>
                <w:rFonts w:ascii="Times New Roman" w:hAnsi="Times New Roman"/>
                <w:b/>
                <w:sz w:val="20"/>
                <w:szCs w:val="20"/>
              </w:rPr>
            </w:pPr>
            <w:r w:rsidRPr="001454CC">
              <w:rPr>
                <w:rFonts w:ascii="Times New Roman" w:hAnsi="Times New Roman"/>
                <w:b/>
                <w:sz w:val="20"/>
                <w:szCs w:val="20"/>
              </w:rPr>
              <w:t>2</w:t>
            </w:r>
          </w:p>
        </w:tc>
        <w:tc>
          <w:tcPr>
            <w:tcW w:w="2686" w:type="dxa"/>
            <w:tcBorders>
              <w:top w:val="nil"/>
              <w:left w:val="nil"/>
              <w:bottom w:val="single" w:sz="4" w:space="0" w:color="auto"/>
              <w:right w:val="single" w:sz="4" w:space="0" w:color="auto"/>
            </w:tcBorders>
            <w:shd w:val="clear" w:color="auto" w:fill="C6D9F1" w:themeFill="text2" w:themeFillTint="33"/>
            <w:vAlign w:val="center"/>
            <w:hideMark/>
          </w:tcPr>
          <w:p w14:paraId="67344A8D" w14:textId="025917DD" w:rsidR="009C700B" w:rsidRPr="001454CC" w:rsidRDefault="009C700B" w:rsidP="009C700B">
            <w:pPr>
              <w:pStyle w:val="aff3"/>
              <w:tabs>
                <w:tab w:val="left" w:pos="567"/>
              </w:tabs>
              <w:rPr>
                <w:rFonts w:ascii="Times New Roman" w:hAnsi="Times New Roman"/>
                <w:b/>
                <w:sz w:val="20"/>
                <w:szCs w:val="20"/>
              </w:rPr>
            </w:pPr>
            <w:r w:rsidRPr="001454CC">
              <w:rPr>
                <w:rFonts w:ascii="Times New Roman" w:hAnsi="Times New Roman"/>
                <w:b/>
                <w:sz w:val="20"/>
                <w:szCs w:val="20"/>
              </w:rPr>
              <w:t xml:space="preserve">Себестоимость реализованной продукции и оказанных услуг, </w:t>
            </w:r>
            <w:r w:rsidR="001454CC" w:rsidRPr="001454CC">
              <w:rPr>
                <w:rFonts w:ascii="Times New Roman" w:hAnsi="Times New Roman"/>
                <w:b/>
                <w:sz w:val="20"/>
                <w:szCs w:val="20"/>
              </w:rPr>
              <w:t>в т.ч.</w:t>
            </w:r>
          </w:p>
        </w:tc>
        <w:tc>
          <w:tcPr>
            <w:tcW w:w="1559" w:type="dxa"/>
            <w:tcBorders>
              <w:top w:val="nil"/>
              <w:left w:val="nil"/>
              <w:bottom w:val="single" w:sz="4" w:space="0" w:color="auto"/>
              <w:right w:val="single" w:sz="4" w:space="0" w:color="auto"/>
            </w:tcBorders>
            <w:shd w:val="clear" w:color="auto" w:fill="C6D9F1" w:themeFill="text2" w:themeFillTint="33"/>
            <w:vAlign w:val="center"/>
            <w:hideMark/>
          </w:tcPr>
          <w:p w14:paraId="5C1CFD94" w14:textId="6AEEFAC0" w:rsidR="009C700B" w:rsidRPr="001454CC" w:rsidRDefault="009C700B" w:rsidP="009C700B">
            <w:pPr>
              <w:pStyle w:val="aff3"/>
              <w:tabs>
                <w:tab w:val="left" w:pos="567"/>
              </w:tabs>
              <w:jc w:val="center"/>
              <w:rPr>
                <w:rFonts w:ascii="Times New Roman" w:hAnsi="Times New Roman"/>
                <w:b/>
                <w:sz w:val="20"/>
                <w:szCs w:val="20"/>
              </w:rPr>
            </w:pPr>
            <w:r w:rsidRPr="001454CC">
              <w:rPr>
                <w:rFonts w:ascii="Times New Roman" w:hAnsi="Times New Roman"/>
                <w:b/>
                <w:sz w:val="20"/>
                <w:szCs w:val="20"/>
              </w:rPr>
              <w:t>3 277 124</w:t>
            </w:r>
          </w:p>
        </w:tc>
        <w:tc>
          <w:tcPr>
            <w:tcW w:w="1418" w:type="dxa"/>
            <w:tcBorders>
              <w:top w:val="nil"/>
              <w:left w:val="nil"/>
              <w:bottom w:val="single" w:sz="4" w:space="0" w:color="auto"/>
              <w:right w:val="single" w:sz="4" w:space="0" w:color="auto"/>
            </w:tcBorders>
            <w:shd w:val="clear" w:color="auto" w:fill="C6D9F1" w:themeFill="text2" w:themeFillTint="33"/>
            <w:vAlign w:val="center"/>
          </w:tcPr>
          <w:p w14:paraId="5F39085B" w14:textId="24C8472C" w:rsidR="009C700B" w:rsidRPr="001454CC" w:rsidRDefault="009C700B" w:rsidP="009C700B">
            <w:pPr>
              <w:pStyle w:val="aff3"/>
              <w:tabs>
                <w:tab w:val="left" w:pos="567"/>
              </w:tabs>
              <w:jc w:val="center"/>
              <w:rPr>
                <w:rFonts w:ascii="Times New Roman" w:hAnsi="Times New Roman"/>
                <w:b/>
                <w:sz w:val="20"/>
                <w:szCs w:val="20"/>
              </w:rPr>
            </w:pPr>
            <w:r w:rsidRPr="001454CC">
              <w:rPr>
                <w:rFonts w:ascii="Times New Roman" w:hAnsi="Times New Roman"/>
                <w:b/>
                <w:sz w:val="20"/>
                <w:szCs w:val="20"/>
              </w:rPr>
              <w:t>2 945 194</w:t>
            </w:r>
          </w:p>
        </w:tc>
        <w:tc>
          <w:tcPr>
            <w:tcW w:w="1336" w:type="dxa"/>
            <w:tcBorders>
              <w:top w:val="nil"/>
              <w:left w:val="nil"/>
              <w:bottom w:val="single" w:sz="4" w:space="0" w:color="auto"/>
              <w:right w:val="single" w:sz="4" w:space="0" w:color="auto"/>
            </w:tcBorders>
            <w:shd w:val="clear" w:color="auto" w:fill="C6D9F1" w:themeFill="text2" w:themeFillTint="33"/>
            <w:vAlign w:val="center"/>
          </w:tcPr>
          <w:p w14:paraId="2A0272FC" w14:textId="15BA6E99" w:rsidR="009C700B" w:rsidRPr="001454CC" w:rsidRDefault="00447B85" w:rsidP="009C700B">
            <w:pPr>
              <w:pStyle w:val="aff3"/>
              <w:tabs>
                <w:tab w:val="left" w:pos="567"/>
              </w:tabs>
              <w:jc w:val="center"/>
              <w:rPr>
                <w:rFonts w:ascii="Times New Roman" w:hAnsi="Times New Roman"/>
                <w:b/>
                <w:sz w:val="20"/>
                <w:szCs w:val="20"/>
              </w:rPr>
            </w:pPr>
            <w:r w:rsidRPr="001454CC">
              <w:rPr>
                <w:rFonts w:ascii="Times New Roman" w:hAnsi="Times New Roman"/>
                <w:b/>
                <w:sz w:val="20"/>
                <w:szCs w:val="20"/>
              </w:rPr>
              <w:t>3 324 855</w:t>
            </w:r>
          </w:p>
        </w:tc>
        <w:tc>
          <w:tcPr>
            <w:tcW w:w="1715" w:type="dxa"/>
            <w:tcBorders>
              <w:top w:val="nil"/>
              <w:left w:val="nil"/>
              <w:bottom w:val="single" w:sz="4" w:space="0" w:color="auto"/>
              <w:right w:val="single" w:sz="4" w:space="0" w:color="auto"/>
            </w:tcBorders>
            <w:shd w:val="clear" w:color="auto" w:fill="C6D9F1" w:themeFill="text2" w:themeFillTint="33"/>
            <w:vAlign w:val="center"/>
          </w:tcPr>
          <w:p w14:paraId="3B0204EA" w14:textId="12BC05AE" w:rsidR="009C700B" w:rsidRPr="001454CC" w:rsidRDefault="00447B85" w:rsidP="009C700B">
            <w:pPr>
              <w:pStyle w:val="aff3"/>
              <w:tabs>
                <w:tab w:val="left" w:pos="567"/>
              </w:tabs>
              <w:jc w:val="center"/>
              <w:rPr>
                <w:rFonts w:ascii="Times New Roman" w:hAnsi="Times New Roman"/>
                <w:b/>
                <w:sz w:val="20"/>
                <w:szCs w:val="20"/>
              </w:rPr>
            </w:pPr>
            <w:r w:rsidRPr="001454CC">
              <w:rPr>
                <w:rFonts w:ascii="Times New Roman" w:hAnsi="Times New Roman"/>
                <w:b/>
                <w:sz w:val="20"/>
                <w:szCs w:val="20"/>
              </w:rPr>
              <w:t>3 166 135</w:t>
            </w:r>
          </w:p>
        </w:tc>
        <w:tc>
          <w:tcPr>
            <w:tcW w:w="992" w:type="dxa"/>
            <w:tcBorders>
              <w:top w:val="nil"/>
              <w:left w:val="nil"/>
              <w:bottom w:val="single" w:sz="4" w:space="0" w:color="auto"/>
              <w:right w:val="single" w:sz="8" w:space="0" w:color="auto"/>
            </w:tcBorders>
            <w:shd w:val="clear" w:color="auto" w:fill="C6D9F1" w:themeFill="text2" w:themeFillTint="33"/>
            <w:noWrap/>
            <w:vAlign w:val="center"/>
          </w:tcPr>
          <w:p w14:paraId="578356E7" w14:textId="7B004073" w:rsidR="009C700B" w:rsidRPr="001454CC" w:rsidRDefault="009C700B" w:rsidP="00447B85">
            <w:pPr>
              <w:pStyle w:val="aff3"/>
              <w:tabs>
                <w:tab w:val="left" w:pos="567"/>
              </w:tabs>
              <w:jc w:val="center"/>
              <w:rPr>
                <w:rFonts w:ascii="Times New Roman" w:hAnsi="Times New Roman"/>
                <w:b/>
                <w:sz w:val="20"/>
                <w:szCs w:val="20"/>
              </w:rPr>
            </w:pPr>
            <w:r w:rsidRPr="001454CC">
              <w:rPr>
                <w:rFonts w:ascii="Times New Roman" w:hAnsi="Times New Roman"/>
                <w:b/>
                <w:sz w:val="20"/>
                <w:szCs w:val="20"/>
              </w:rPr>
              <w:t>95%</w:t>
            </w:r>
          </w:p>
        </w:tc>
      </w:tr>
      <w:tr w:rsidR="009C700B" w:rsidRPr="005016A1" w14:paraId="05EB3C22" w14:textId="77777777" w:rsidTr="001454CC">
        <w:trPr>
          <w:trHeight w:val="255"/>
        </w:trPr>
        <w:tc>
          <w:tcPr>
            <w:tcW w:w="632" w:type="dxa"/>
            <w:tcBorders>
              <w:top w:val="nil"/>
              <w:left w:val="single" w:sz="8" w:space="0" w:color="auto"/>
              <w:bottom w:val="single" w:sz="4" w:space="0" w:color="auto"/>
              <w:right w:val="single" w:sz="4" w:space="0" w:color="auto"/>
            </w:tcBorders>
            <w:noWrap/>
            <w:hideMark/>
          </w:tcPr>
          <w:p w14:paraId="60BF61D7" w14:textId="77777777" w:rsidR="009C700B" w:rsidRPr="005016A1" w:rsidRDefault="009C700B" w:rsidP="001454CC">
            <w:pPr>
              <w:pStyle w:val="aff3"/>
              <w:tabs>
                <w:tab w:val="left" w:pos="567"/>
              </w:tabs>
              <w:jc w:val="center"/>
              <w:rPr>
                <w:rFonts w:ascii="Times New Roman" w:hAnsi="Times New Roman"/>
                <w:sz w:val="20"/>
                <w:szCs w:val="20"/>
              </w:rPr>
            </w:pPr>
            <w:r>
              <w:rPr>
                <w:rFonts w:ascii="Times New Roman" w:hAnsi="Times New Roman"/>
                <w:sz w:val="20"/>
                <w:szCs w:val="20"/>
              </w:rPr>
              <w:t>2.1.</w:t>
            </w:r>
          </w:p>
        </w:tc>
        <w:tc>
          <w:tcPr>
            <w:tcW w:w="2686" w:type="dxa"/>
            <w:tcBorders>
              <w:top w:val="nil"/>
              <w:left w:val="nil"/>
              <w:bottom w:val="single" w:sz="4" w:space="0" w:color="auto"/>
              <w:right w:val="single" w:sz="4" w:space="0" w:color="auto"/>
            </w:tcBorders>
            <w:vAlign w:val="center"/>
            <w:hideMark/>
          </w:tcPr>
          <w:p w14:paraId="29196859" w14:textId="77777777" w:rsidR="009C700B" w:rsidRPr="005016A1" w:rsidRDefault="009C700B" w:rsidP="009C700B">
            <w:pPr>
              <w:pStyle w:val="aff3"/>
              <w:tabs>
                <w:tab w:val="left" w:pos="567"/>
              </w:tabs>
              <w:rPr>
                <w:rFonts w:ascii="Times New Roman" w:hAnsi="Times New Roman"/>
                <w:sz w:val="20"/>
                <w:szCs w:val="20"/>
              </w:rPr>
            </w:pPr>
            <w:r>
              <w:rPr>
                <w:rFonts w:ascii="Times New Roman" w:hAnsi="Times New Roman"/>
                <w:sz w:val="20"/>
                <w:szCs w:val="20"/>
              </w:rPr>
              <w:t>Себестоимость производства электроэнергии</w:t>
            </w:r>
          </w:p>
        </w:tc>
        <w:tc>
          <w:tcPr>
            <w:tcW w:w="1559" w:type="dxa"/>
            <w:tcBorders>
              <w:top w:val="nil"/>
              <w:left w:val="nil"/>
              <w:bottom w:val="single" w:sz="4" w:space="0" w:color="auto"/>
              <w:right w:val="single" w:sz="4" w:space="0" w:color="auto"/>
            </w:tcBorders>
            <w:vAlign w:val="center"/>
            <w:hideMark/>
          </w:tcPr>
          <w:p w14:paraId="4EC4DFBE" w14:textId="13BCA0D3" w:rsidR="009C700B" w:rsidRPr="00CE5FBB" w:rsidRDefault="009C700B" w:rsidP="009C700B">
            <w:pPr>
              <w:pStyle w:val="aff3"/>
              <w:tabs>
                <w:tab w:val="left" w:pos="567"/>
              </w:tabs>
              <w:jc w:val="center"/>
              <w:rPr>
                <w:rFonts w:ascii="Times New Roman" w:hAnsi="Times New Roman"/>
                <w:sz w:val="20"/>
                <w:szCs w:val="20"/>
              </w:rPr>
            </w:pPr>
            <w:r>
              <w:rPr>
                <w:rFonts w:ascii="Times New Roman" w:hAnsi="Times New Roman"/>
                <w:sz w:val="20"/>
                <w:szCs w:val="20"/>
              </w:rPr>
              <w:t>3 263 364</w:t>
            </w:r>
          </w:p>
        </w:tc>
        <w:tc>
          <w:tcPr>
            <w:tcW w:w="1418" w:type="dxa"/>
            <w:tcBorders>
              <w:top w:val="nil"/>
              <w:left w:val="nil"/>
              <w:bottom w:val="single" w:sz="4" w:space="0" w:color="auto"/>
              <w:right w:val="single" w:sz="4" w:space="0" w:color="auto"/>
            </w:tcBorders>
            <w:vAlign w:val="center"/>
          </w:tcPr>
          <w:p w14:paraId="71C86BD0" w14:textId="07B37E99" w:rsidR="009C700B" w:rsidRPr="00CE5FBB" w:rsidRDefault="009C700B" w:rsidP="009C700B">
            <w:pPr>
              <w:pStyle w:val="aff3"/>
              <w:tabs>
                <w:tab w:val="left" w:pos="567"/>
              </w:tabs>
              <w:jc w:val="center"/>
              <w:rPr>
                <w:rFonts w:ascii="Times New Roman" w:hAnsi="Times New Roman"/>
                <w:sz w:val="20"/>
                <w:szCs w:val="20"/>
              </w:rPr>
            </w:pPr>
            <w:r>
              <w:rPr>
                <w:rFonts w:ascii="Times New Roman" w:hAnsi="Times New Roman"/>
                <w:sz w:val="20"/>
                <w:szCs w:val="20"/>
              </w:rPr>
              <w:t>2 927 559</w:t>
            </w:r>
          </w:p>
        </w:tc>
        <w:tc>
          <w:tcPr>
            <w:tcW w:w="1336" w:type="dxa"/>
            <w:tcBorders>
              <w:top w:val="nil"/>
              <w:left w:val="nil"/>
              <w:bottom w:val="single" w:sz="4" w:space="0" w:color="auto"/>
              <w:right w:val="single" w:sz="4" w:space="0" w:color="auto"/>
            </w:tcBorders>
            <w:vAlign w:val="center"/>
          </w:tcPr>
          <w:p w14:paraId="30DD0B11" w14:textId="6B0A9E30" w:rsidR="009C700B" w:rsidRPr="00CE5FBB" w:rsidRDefault="00447B85" w:rsidP="009C700B">
            <w:pPr>
              <w:pStyle w:val="aff3"/>
              <w:tabs>
                <w:tab w:val="left" w:pos="567"/>
              </w:tabs>
              <w:jc w:val="center"/>
              <w:rPr>
                <w:rFonts w:ascii="Times New Roman" w:hAnsi="Times New Roman"/>
                <w:sz w:val="20"/>
                <w:szCs w:val="20"/>
              </w:rPr>
            </w:pPr>
            <w:r>
              <w:rPr>
                <w:rFonts w:ascii="Times New Roman" w:hAnsi="Times New Roman"/>
                <w:sz w:val="20"/>
                <w:szCs w:val="20"/>
              </w:rPr>
              <w:t>3 303 498</w:t>
            </w:r>
          </w:p>
        </w:tc>
        <w:tc>
          <w:tcPr>
            <w:tcW w:w="1715" w:type="dxa"/>
            <w:tcBorders>
              <w:top w:val="nil"/>
              <w:left w:val="nil"/>
              <w:bottom w:val="single" w:sz="4" w:space="0" w:color="auto"/>
              <w:right w:val="single" w:sz="4" w:space="0" w:color="auto"/>
            </w:tcBorders>
            <w:vAlign w:val="center"/>
          </w:tcPr>
          <w:p w14:paraId="2AFE526F" w14:textId="38569994" w:rsidR="009C700B" w:rsidRPr="001454CC" w:rsidRDefault="00447B85" w:rsidP="009C700B">
            <w:pPr>
              <w:pStyle w:val="aff3"/>
              <w:tabs>
                <w:tab w:val="left" w:pos="567"/>
              </w:tabs>
              <w:jc w:val="center"/>
              <w:rPr>
                <w:rFonts w:ascii="Times New Roman" w:hAnsi="Times New Roman"/>
                <w:b/>
                <w:sz w:val="20"/>
                <w:szCs w:val="20"/>
              </w:rPr>
            </w:pPr>
            <w:r w:rsidRPr="001454CC">
              <w:rPr>
                <w:rFonts w:ascii="Times New Roman" w:hAnsi="Times New Roman"/>
                <w:b/>
                <w:sz w:val="20"/>
                <w:szCs w:val="20"/>
              </w:rPr>
              <w:t>3 146 190</w:t>
            </w:r>
          </w:p>
        </w:tc>
        <w:tc>
          <w:tcPr>
            <w:tcW w:w="992" w:type="dxa"/>
            <w:tcBorders>
              <w:top w:val="nil"/>
              <w:left w:val="nil"/>
              <w:bottom w:val="single" w:sz="4" w:space="0" w:color="auto"/>
              <w:right w:val="single" w:sz="8" w:space="0" w:color="auto"/>
            </w:tcBorders>
            <w:noWrap/>
            <w:vAlign w:val="center"/>
          </w:tcPr>
          <w:p w14:paraId="79AD3C32" w14:textId="1D29AE2A" w:rsidR="009C700B" w:rsidRPr="00CE5FBB" w:rsidRDefault="009C700B" w:rsidP="00447B85">
            <w:pPr>
              <w:pStyle w:val="aff3"/>
              <w:tabs>
                <w:tab w:val="left" w:pos="567"/>
              </w:tabs>
              <w:jc w:val="center"/>
              <w:rPr>
                <w:rFonts w:ascii="Times New Roman" w:hAnsi="Times New Roman"/>
                <w:sz w:val="20"/>
                <w:szCs w:val="20"/>
              </w:rPr>
            </w:pPr>
            <w:r>
              <w:rPr>
                <w:rFonts w:ascii="Times New Roman" w:hAnsi="Times New Roman"/>
                <w:sz w:val="20"/>
                <w:szCs w:val="20"/>
              </w:rPr>
              <w:t>95%</w:t>
            </w:r>
          </w:p>
        </w:tc>
      </w:tr>
      <w:tr w:rsidR="009C700B" w:rsidRPr="005016A1" w14:paraId="2A9A1195" w14:textId="77777777" w:rsidTr="001454CC">
        <w:trPr>
          <w:trHeight w:val="255"/>
        </w:trPr>
        <w:tc>
          <w:tcPr>
            <w:tcW w:w="632" w:type="dxa"/>
            <w:tcBorders>
              <w:top w:val="nil"/>
              <w:left w:val="single" w:sz="8" w:space="0" w:color="auto"/>
              <w:bottom w:val="single" w:sz="4" w:space="0" w:color="auto"/>
              <w:right w:val="single" w:sz="4" w:space="0" w:color="auto"/>
            </w:tcBorders>
            <w:noWrap/>
            <w:hideMark/>
          </w:tcPr>
          <w:p w14:paraId="2C6EA278" w14:textId="77777777" w:rsidR="009C700B" w:rsidRPr="005016A1" w:rsidRDefault="009C700B" w:rsidP="001454CC">
            <w:pPr>
              <w:pStyle w:val="aff3"/>
              <w:tabs>
                <w:tab w:val="left" w:pos="567"/>
              </w:tabs>
              <w:jc w:val="center"/>
              <w:rPr>
                <w:rFonts w:ascii="Times New Roman" w:hAnsi="Times New Roman"/>
                <w:sz w:val="20"/>
                <w:szCs w:val="20"/>
              </w:rPr>
            </w:pPr>
            <w:r>
              <w:rPr>
                <w:rFonts w:ascii="Times New Roman" w:hAnsi="Times New Roman"/>
                <w:sz w:val="20"/>
                <w:szCs w:val="20"/>
              </w:rPr>
              <w:lastRenderedPageBreak/>
              <w:t>2.2.</w:t>
            </w:r>
          </w:p>
        </w:tc>
        <w:tc>
          <w:tcPr>
            <w:tcW w:w="2686" w:type="dxa"/>
            <w:tcBorders>
              <w:top w:val="nil"/>
              <w:left w:val="nil"/>
              <w:bottom w:val="single" w:sz="4" w:space="0" w:color="auto"/>
              <w:right w:val="single" w:sz="4" w:space="0" w:color="auto"/>
            </w:tcBorders>
            <w:vAlign w:val="center"/>
            <w:hideMark/>
          </w:tcPr>
          <w:p w14:paraId="2B5B9F53" w14:textId="77777777" w:rsidR="009C700B" w:rsidRPr="005016A1" w:rsidRDefault="009C700B" w:rsidP="009C700B">
            <w:pPr>
              <w:pStyle w:val="aff3"/>
              <w:tabs>
                <w:tab w:val="left" w:pos="567"/>
              </w:tabs>
              <w:rPr>
                <w:rFonts w:ascii="Times New Roman" w:hAnsi="Times New Roman"/>
                <w:sz w:val="20"/>
                <w:szCs w:val="20"/>
              </w:rPr>
            </w:pPr>
            <w:r>
              <w:rPr>
                <w:rFonts w:ascii="Times New Roman" w:hAnsi="Times New Roman"/>
                <w:sz w:val="20"/>
                <w:szCs w:val="20"/>
              </w:rPr>
              <w:t>Себестоимость прочих видов основной деятельности</w:t>
            </w:r>
          </w:p>
        </w:tc>
        <w:tc>
          <w:tcPr>
            <w:tcW w:w="1559" w:type="dxa"/>
            <w:tcBorders>
              <w:top w:val="nil"/>
              <w:left w:val="nil"/>
              <w:bottom w:val="single" w:sz="4" w:space="0" w:color="auto"/>
              <w:right w:val="single" w:sz="4" w:space="0" w:color="auto"/>
            </w:tcBorders>
            <w:vAlign w:val="center"/>
            <w:hideMark/>
          </w:tcPr>
          <w:p w14:paraId="74FC02CC" w14:textId="330C4592" w:rsidR="009C700B" w:rsidRPr="00CE5FBB" w:rsidRDefault="009C700B" w:rsidP="009C700B">
            <w:pPr>
              <w:pStyle w:val="aff3"/>
              <w:tabs>
                <w:tab w:val="left" w:pos="567"/>
              </w:tabs>
              <w:jc w:val="center"/>
              <w:rPr>
                <w:rFonts w:ascii="Times New Roman" w:hAnsi="Times New Roman"/>
                <w:sz w:val="20"/>
                <w:szCs w:val="20"/>
              </w:rPr>
            </w:pPr>
            <w:r>
              <w:rPr>
                <w:rFonts w:ascii="Times New Roman" w:hAnsi="Times New Roman"/>
                <w:sz w:val="20"/>
                <w:szCs w:val="20"/>
              </w:rPr>
              <w:t>13 760</w:t>
            </w:r>
          </w:p>
        </w:tc>
        <w:tc>
          <w:tcPr>
            <w:tcW w:w="1418" w:type="dxa"/>
            <w:tcBorders>
              <w:top w:val="nil"/>
              <w:left w:val="nil"/>
              <w:bottom w:val="single" w:sz="4" w:space="0" w:color="auto"/>
              <w:right w:val="single" w:sz="4" w:space="0" w:color="auto"/>
            </w:tcBorders>
            <w:noWrap/>
            <w:vAlign w:val="center"/>
          </w:tcPr>
          <w:p w14:paraId="03044F8A" w14:textId="55783DFD" w:rsidR="009C700B" w:rsidRPr="00CE5FBB" w:rsidRDefault="009C700B" w:rsidP="009C700B">
            <w:pPr>
              <w:pStyle w:val="aff3"/>
              <w:tabs>
                <w:tab w:val="left" w:pos="567"/>
              </w:tabs>
              <w:jc w:val="center"/>
              <w:rPr>
                <w:rFonts w:ascii="Times New Roman" w:hAnsi="Times New Roman"/>
                <w:sz w:val="20"/>
                <w:szCs w:val="20"/>
              </w:rPr>
            </w:pPr>
            <w:r>
              <w:rPr>
                <w:rFonts w:ascii="Times New Roman" w:hAnsi="Times New Roman"/>
                <w:sz w:val="20"/>
                <w:szCs w:val="20"/>
              </w:rPr>
              <w:t>17635</w:t>
            </w:r>
          </w:p>
        </w:tc>
        <w:tc>
          <w:tcPr>
            <w:tcW w:w="1336" w:type="dxa"/>
            <w:tcBorders>
              <w:top w:val="nil"/>
              <w:left w:val="nil"/>
              <w:bottom w:val="single" w:sz="4" w:space="0" w:color="auto"/>
              <w:right w:val="single" w:sz="4" w:space="0" w:color="auto"/>
            </w:tcBorders>
            <w:noWrap/>
            <w:vAlign w:val="center"/>
          </w:tcPr>
          <w:p w14:paraId="576C0552" w14:textId="6D4E8AC5" w:rsidR="009C700B" w:rsidRPr="00CE5FBB" w:rsidRDefault="00447B85" w:rsidP="009C700B">
            <w:pPr>
              <w:pStyle w:val="aff3"/>
              <w:tabs>
                <w:tab w:val="left" w:pos="567"/>
              </w:tabs>
              <w:jc w:val="center"/>
              <w:rPr>
                <w:rFonts w:ascii="Times New Roman" w:hAnsi="Times New Roman"/>
                <w:sz w:val="20"/>
                <w:szCs w:val="20"/>
              </w:rPr>
            </w:pPr>
            <w:r>
              <w:rPr>
                <w:rFonts w:ascii="Times New Roman" w:hAnsi="Times New Roman"/>
                <w:sz w:val="20"/>
                <w:szCs w:val="20"/>
              </w:rPr>
              <w:t>21 357</w:t>
            </w:r>
          </w:p>
        </w:tc>
        <w:tc>
          <w:tcPr>
            <w:tcW w:w="1715" w:type="dxa"/>
            <w:tcBorders>
              <w:top w:val="nil"/>
              <w:left w:val="nil"/>
              <w:bottom w:val="single" w:sz="4" w:space="0" w:color="auto"/>
              <w:right w:val="single" w:sz="4" w:space="0" w:color="auto"/>
            </w:tcBorders>
            <w:noWrap/>
            <w:vAlign w:val="center"/>
          </w:tcPr>
          <w:p w14:paraId="661510BA" w14:textId="792E96C2" w:rsidR="009C700B" w:rsidRPr="001454CC" w:rsidRDefault="00447B85" w:rsidP="009C700B">
            <w:pPr>
              <w:pStyle w:val="aff3"/>
              <w:tabs>
                <w:tab w:val="left" w:pos="567"/>
              </w:tabs>
              <w:jc w:val="center"/>
              <w:rPr>
                <w:rFonts w:ascii="Times New Roman" w:hAnsi="Times New Roman"/>
                <w:b/>
                <w:sz w:val="20"/>
                <w:szCs w:val="20"/>
              </w:rPr>
            </w:pPr>
            <w:r w:rsidRPr="001454CC">
              <w:rPr>
                <w:rFonts w:ascii="Times New Roman" w:hAnsi="Times New Roman"/>
                <w:b/>
                <w:sz w:val="20"/>
                <w:szCs w:val="20"/>
              </w:rPr>
              <w:t>19 945</w:t>
            </w:r>
          </w:p>
        </w:tc>
        <w:tc>
          <w:tcPr>
            <w:tcW w:w="992" w:type="dxa"/>
            <w:tcBorders>
              <w:top w:val="nil"/>
              <w:left w:val="nil"/>
              <w:bottom w:val="single" w:sz="4" w:space="0" w:color="auto"/>
              <w:right w:val="single" w:sz="8" w:space="0" w:color="auto"/>
            </w:tcBorders>
            <w:noWrap/>
            <w:vAlign w:val="center"/>
          </w:tcPr>
          <w:p w14:paraId="512F9CAA" w14:textId="35B2FAA9" w:rsidR="009C700B" w:rsidRPr="00CE5FBB" w:rsidRDefault="00447B85" w:rsidP="009C700B">
            <w:pPr>
              <w:pStyle w:val="aff3"/>
              <w:tabs>
                <w:tab w:val="left" w:pos="567"/>
              </w:tabs>
              <w:jc w:val="center"/>
              <w:rPr>
                <w:rFonts w:ascii="Times New Roman" w:hAnsi="Times New Roman"/>
                <w:sz w:val="20"/>
                <w:szCs w:val="20"/>
              </w:rPr>
            </w:pPr>
            <w:r>
              <w:rPr>
                <w:rFonts w:ascii="Times New Roman" w:hAnsi="Times New Roman"/>
                <w:sz w:val="20"/>
                <w:szCs w:val="20"/>
              </w:rPr>
              <w:t>93%</w:t>
            </w:r>
          </w:p>
        </w:tc>
      </w:tr>
      <w:tr w:rsidR="009C700B" w:rsidRPr="005016A1" w14:paraId="2B3C4E09" w14:textId="77777777" w:rsidTr="001454CC">
        <w:trPr>
          <w:trHeight w:val="255"/>
        </w:trPr>
        <w:tc>
          <w:tcPr>
            <w:tcW w:w="632" w:type="dxa"/>
            <w:tcBorders>
              <w:top w:val="nil"/>
              <w:left w:val="single" w:sz="8" w:space="0" w:color="auto"/>
              <w:bottom w:val="single" w:sz="4" w:space="0" w:color="auto"/>
              <w:right w:val="single" w:sz="4" w:space="0" w:color="auto"/>
            </w:tcBorders>
            <w:noWrap/>
            <w:hideMark/>
          </w:tcPr>
          <w:p w14:paraId="73A14336" w14:textId="168C47A2" w:rsidR="009C700B" w:rsidRPr="005016A1" w:rsidRDefault="009C700B" w:rsidP="001454CC">
            <w:pPr>
              <w:pStyle w:val="aff3"/>
              <w:tabs>
                <w:tab w:val="left" w:pos="567"/>
              </w:tabs>
              <w:jc w:val="center"/>
              <w:rPr>
                <w:rFonts w:ascii="Times New Roman" w:hAnsi="Times New Roman"/>
                <w:sz w:val="20"/>
                <w:szCs w:val="20"/>
              </w:rPr>
            </w:pPr>
          </w:p>
        </w:tc>
        <w:tc>
          <w:tcPr>
            <w:tcW w:w="2686" w:type="dxa"/>
            <w:tcBorders>
              <w:top w:val="nil"/>
              <w:left w:val="nil"/>
              <w:bottom w:val="single" w:sz="4" w:space="0" w:color="auto"/>
              <w:right w:val="single" w:sz="4" w:space="0" w:color="auto"/>
            </w:tcBorders>
            <w:vAlign w:val="center"/>
            <w:hideMark/>
          </w:tcPr>
          <w:p w14:paraId="0C9C76C4" w14:textId="77777777" w:rsidR="009C700B" w:rsidRPr="005016A1" w:rsidRDefault="009C700B" w:rsidP="009C700B">
            <w:pPr>
              <w:pStyle w:val="aff3"/>
              <w:tabs>
                <w:tab w:val="left" w:pos="567"/>
              </w:tabs>
              <w:rPr>
                <w:rFonts w:ascii="Times New Roman" w:hAnsi="Times New Roman"/>
                <w:i/>
                <w:iCs/>
                <w:sz w:val="20"/>
                <w:szCs w:val="20"/>
              </w:rPr>
            </w:pPr>
            <w:r>
              <w:rPr>
                <w:rFonts w:ascii="Times New Roman" w:hAnsi="Times New Roman"/>
                <w:i/>
                <w:iCs/>
                <w:sz w:val="20"/>
                <w:szCs w:val="20"/>
              </w:rPr>
              <w:t>Амортизация основных средств и нематериальных активов</w:t>
            </w:r>
          </w:p>
        </w:tc>
        <w:tc>
          <w:tcPr>
            <w:tcW w:w="1559" w:type="dxa"/>
            <w:tcBorders>
              <w:top w:val="nil"/>
              <w:left w:val="nil"/>
              <w:bottom w:val="single" w:sz="4" w:space="0" w:color="auto"/>
              <w:right w:val="single" w:sz="4" w:space="0" w:color="auto"/>
            </w:tcBorders>
            <w:vAlign w:val="center"/>
            <w:hideMark/>
          </w:tcPr>
          <w:p w14:paraId="6984F253" w14:textId="3B2F5D1A" w:rsidR="009C700B" w:rsidRPr="00CE5FBB" w:rsidRDefault="009C700B" w:rsidP="009C700B">
            <w:pPr>
              <w:pStyle w:val="aff3"/>
              <w:tabs>
                <w:tab w:val="left" w:pos="567"/>
              </w:tabs>
              <w:jc w:val="center"/>
              <w:rPr>
                <w:rFonts w:ascii="Times New Roman" w:hAnsi="Times New Roman"/>
                <w:sz w:val="20"/>
                <w:szCs w:val="20"/>
              </w:rPr>
            </w:pPr>
            <w:r>
              <w:rPr>
                <w:rFonts w:ascii="Times New Roman" w:hAnsi="Times New Roman"/>
                <w:sz w:val="20"/>
                <w:szCs w:val="20"/>
              </w:rPr>
              <w:t>1 338 560</w:t>
            </w:r>
          </w:p>
        </w:tc>
        <w:tc>
          <w:tcPr>
            <w:tcW w:w="1418" w:type="dxa"/>
            <w:tcBorders>
              <w:top w:val="nil"/>
              <w:left w:val="nil"/>
              <w:bottom w:val="single" w:sz="4" w:space="0" w:color="auto"/>
              <w:right w:val="single" w:sz="4" w:space="0" w:color="auto"/>
            </w:tcBorders>
            <w:vAlign w:val="center"/>
          </w:tcPr>
          <w:p w14:paraId="2C51520A" w14:textId="68C0F623" w:rsidR="009C700B" w:rsidRPr="00CE5FBB" w:rsidRDefault="009C700B" w:rsidP="009C700B">
            <w:pPr>
              <w:pStyle w:val="aff3"/>
              <w:tabs>
                <w:tab w:val="left" w:pos="567"/>
              </w:tabs>
              <w:jc w:val="center"/>
              <w:rPr>
                <w:rFonts w:ascii="Times New Roman" w:hAnsi="Times New Roman"/>
                <w:sz w:val="20"/>
                <w:szCs w:val="20"/>
              </w:rPr>
            </w:pPr>
            <w:r>
              <w:rPr>
                <w:rFonts w:ascii="Times New Roman" w:hAnsi="Times New Roman"/>
                <w:sz w:val="20"/>
                <w:szCs w:val="20"/>
              </w:rPr>
              <w:t>1 313226</w:t>
            </w:r>
          </w:p>
        </w:tc>
        <w:tc>
          <w:tcPr>
            <w:tcW w:w="1336" w:type="dxa"/>
            <w:tcBorders>
              <w:top w:val="nil"/>
              <w:left w:val="nil"/>
              <w:bottom w:val="single" w:sz="4" w:space="0" w:color="auto"/>
              <w:right w:val="single" w:sz="4" w:space="0" w:color="auto"/>
            </w:tcBorders>
            <w:vAlign w:val="center"/>
          </w:tcPr>
          <w:p w14:paraId="46C51516" w14:textId="11227B85" w:rsidR="009C700B" w:rsidRPr="00CE5FBB" w:rsidRDefault="00447B85" w:rsidP="009C700B">
            <w:pPr>
              <w:pStyle w:val="aff3"/>
              <w:tabs>
                <w:tab w:val="left" w:pos="567"/>
              </w:tabs>
              <w:jc w:val="center"/>
              <w:rPr>
                <w:rFonts w:ascii="Times New Roman" w:hAnsi="Times New Roman"/>
                <w:sz w:val="20"/>
                <w:szCs w:val="20"/>
              </w:rPr>
            </w:pPr>
            <w:r>
              <w:rPr>
                <w:rFonts w:ascii="Times New Roman" w:hAnsi="Times New Roman"/>
                <w:sz w:val="20"/>
                <w:szCs w:val="20"/>
              </w:rPr>
              <w:t>1 328 055</w:t>
            </w:r>
          </w:p>
        </w:tc>
        <w:tc>
          <w:tcPr>
            <w:tcW w:w="1715" w:type="dxa"/>
            <w:tcBorders>
              <w:top w:val="nil"/>
              <w:left w:val="nil"/>
              <w:bottom w:val="single" w:sz="4" w:space="0" w:color="auto"/>
              <w:right w:val="single" w:sz="4" w:space="0" w:color="auto"/>
            </w:tcBorders>
            <w:vAlign w:val="center"/>
          </w:tcPr>
          <w:p w14:paraId="11C6C376" w14:textId="1F6241DB" w:rsidR="009C700B" w:rsidRPr="001454CC" w:rsidRDefault="00447B85" w:rsidP="009C700B">
            <w:pPr>
              <w:pStyle w:val="aff3"/>
              <w:tabs>
                <w:tab w:val="left" w:pos="567"/>
              </w:tabs>
              <w:jc w:val="center"/>
              <w:rPr>
                <w:rFonts w:ascii="Times New Roman" w:hAnsi="Times New Roman"/>
                <w:b/>
                <w:sz w:val="20"/>
                <w:szCs w:val="20"/>
              </w:rPr>
            </w:pPr>
            <w:r w:rsidRPr="001454CC">
              <w:rPr>
                <w:rFonts w:ascii="Times New Roman" w:hAnsi="Times New Roman"/>
                <w:b/>
                <w:sz w:val="20"/>
                <w:szCs w:val="20"/>
              </w:rPr>
              <w:t>1 305 268</w:t>
            </w:r>
          </w:p>
        </w:tc>
        <w:tc>
          <w:tcPr>
            <w:tcW w:w="992" w:type="dxa"/>
            <w:tcBorders>
              <w:top w:val="nil"/>
              <w:left w:val="nil"/>
              <w:bottom w:val="single" w:sz="4" w:space="0" w:color="auto"/>
              <w:right w:val="single" w:sz="8" w:space="0" w:color="auto"/>
            </w:tcBorders>
            <w:noWrap/>
            <w:vAlign w:val="center"/>
          </w:tcPr>
          <w:p w14:paraId="114550E0" w14:textId="72A90069" w:rsidR="009C700B" w:rsidRPr="00CE5FBB" w:rsidRDefault="00447B85" w:rsidP="009C700B">
            <w:pPr>
              <w:pStyle w:val="aff3"/>
              <w:tabs>
                <w:tab w:val="left" w:pos="567"/>
              </w:tabs>
              <w:jc w:val="center"/>
              <w:rPr>
                <w:rFonts w:ascii="Times New Roman" w:hAnsi="Times New Roman"/>
                <w:sz w:val="20"/>
                <w:szCs w:val="20"/>
              </w:rPr>
            </w:pPr>
            <w:r>
              <w:rPr>
                <w:rFonts w:ascii="Times New Roman" w:hAnsi="Times New Roman"/>
                <w:sz w:val="20"/>
                <w:szCs w:val="20"/>
              </w:rPr>
              <w:t>98%</w:t>
            </w:r>
          </w:p>
        </w:tc>
      </w:tr>
      <w:tr w:rsidR="009C700B" w:rsidRPr="005016A1" w14:paraId="435E21BD" w14:textId="77777777" w:rsidTr="00154984">
        <w:trPr>
          <w:trHeight w:val="180"/>
        </w:trPr>
        <w:tc>
          <w:tcPr>
            <w:tcW w:w="632" w:type="dxa"/>
            <w:tcBorders>
              <w:top w:val="nil"/>
              <w:left w:val="single" w:sz="8" w:space="0" w:color="auto"/>
              <w:bottom w:val="single" w:sz="4" w:space="0" w:color="auto"/>
              <w:right w:val="single" w:sz="4" w:space="0" w:color="auto"/>
            </w:tcBorders>
            <w:noWrap/>
            <w:hideMark/>
          </w:tcPr>
          <w:p w14:paraId="438A6CA3" w14:textId="77777777" w:rsidR="009C700B" w:rsidRPr="00154984" w:rsidRDefault="009C700B" w:rsidP="001454CC">
            <w:pPr>
              <w:pStyle w:val="aff3"/>
              <w:tabs>
                <w:tab w:val="left" w:pos="567"/>
              </w:tabs>
              <w:jc w:val="center"/>
              <w:rPr>
                <w:rFonts w:ascii="Times New Roman" w:hAnsi="Times New Roman"/>
                <w:sz w:val="20"/>
                <w:szCs w:val="20"/>
              </w:rPr>
            </w:pPr>
            <w:r w:rsidRPr="00154984">
              <w:rPr>
                <w:rFonts w:ascii="Times New Roman" w:hAnsi="Times New Roman"/>
                <w:sz w:val="20"/>
                <w:szCs w:val="20"/>
              </w:rPr>
              <w:t>3</w:t>
            </w:r>
          </w:p>
        </w:tc>
        <w:tc>
          <w:tcPr>
            <w:tcW w:w="2686" w:type="dxa"/>
            <w:tcBorders>
              <w:top w:val="nil"/>
              <w:left w:val="nil"/>
              <w:bottom w:val="single" w:sz="4" w:space="0" w:color="auto"/>
              <w:right w:val="single" w:sz="4" w:space="0" w:color="auto"/>
            </w:tcBorders>
            <w:vAlign w:val="center"/>
            <w:hideMark/>
          </w:tcPr>
          <w:p w14:paraId="307679FD" w14:textId="77777777" w:rsidR="009C700B" w:rsidRPr="00154984" w:rsidRDefault="009C700B" w:rsidP="009C700B">
            <w:pPr>
              <w:pStyle w:val="aff3"/>
              <w:tabs>
                <w:tab w:val="left" w:pos="567"/>
              </w:tabs>
              <w:rPr>
                <w:rFonts w:ascii="Times New Roman" w:hAnsi="Times New Roman"/>
                <w:sz w:val="20"/>
                <w:szCs w:val="20"/>
                <w:lang w:val="en-US"/>
              </w:rPr>
            </w:pPr>
            <w:r w:rsidRPr="00154984">
              <w:rPr>
                <w:rFonts w:ascii="Times New Roman" w:hAnsi="Times New Roman"/>
                <w:sz w:val="20"/>
                <w:szCs w:val="20"/>
              </w:rPr>
              <w:t>Валовая</w:t>
            </w:r>
            <w:r w:rsidRPr="00154984">
              <w:rPr>
                <w:rFonts w:ascii="Times New Roman" w:hAnsi="Times New Roman"/>
                <w:sz w:val="20"/>
                <w:szCs w:val="20"/>
                <w:lang w:val="en-US"/>
              </w:rPr>
              <w:t xml:space="preserve"> </w:t>
            </w:r>
            <w:r w:rsidRPr="00154984">
              <w:rPr>
                <w:rFonts w:ascii="Times New Roman" w:hAnsi="Times New Roman"/>
                <w:sz w:val="20"/>
                <w:szCs w:val="20"/>
              </w:rPr>
              <w:t>прибыль</w:t>
            </w:r>
            <w:r w:rsidRPr="00154984">
              <w:rPr>
                <w:rFonts w:ascii="Times New Roman" w:hAnsi="Times New Roman"/>
                <w:sz w:val="20"/>
                <w:szCs w:val="20"/>
                <w:lang w:val="en-US"/>
              </w:rPr>
              <w:t xml:space="preserve"> (Gross operating profit=1-2)</w:t>
            </w:r>
          </w:p>
        </w:tc>
        <w:tc>
          <w:tcPr>
            <w:tcW w:w="1559" w:type="dxa"/>
            <w:tcBorders>
              <w:top w:val="nil"/>
              <w:left w:val="nil"/>
              <w:bottom w:val="single" w:sz="4" w:space="0" w:color="auto"/>
              <w:right w:val="single" w:sz="4" w:space="0" w:color="auto"/>
            </w:tcBorders>
            <w:noWrap/>
            <w:vAlign w:val="center"/>
            <w:hideMark/>
          </w:tcPr>
          <w:p w14:paraId="4C32B168" w14:textId="40689E4B" w:rsidR="009C700B" w:rsidRPr="00154984" w:rsidRDefault="009C700B" w:rsidP="009C700B">
            <w:pPr>
              <w:pStyle w:val="aff3"/>
              <w:tabs>
                <w:tab w:val="left" w:pos="567"/>
              </w:tabs>
              <w:jc w:val="center"/>
              <w:rPr>
                <w:rFonts w:ascii="Times New Roman" w:hAnsi="Times New Roman"/>
                <w:sz w:val="20"/>
                <w:szCs w:val="20"/>
              </w:rPr>
            </w:pPr>
            <w:r w:rsidRPr="00154984">
              <w:rPr>
                <w:rFonts w:ascii="Times New Roman" w:hAnsi="Times New Roman"/>
                <w:sz w:val="20"/>
                <w:szCs w:val="20"/>
              </w:rPr>
              <w:t>5 714 281</w:t>
            </w:r>
          </w:p>
        </w:tc>
        <w:tc>
          <w:tcPr>
            <w:tcW w:w="1418" w:type="dxa"/>
            <w:tcBorders>
              <w:top w:val="nil"/>
              <w:left w:val="nil"/>
              <w:bottom w:val="single" w:sz="4" w:space="0" w:color="auto"/>
              <w:right w:val="single" w:sz="4" w:space="0" w:color="auto"/>
            </w:tcBorders>
            <w:noWrap/>
            <w:vAlign w:val="center"/>
          </w:tcPr>
          <w:p w14:paraId="4FCCBC18" w14:textId="60CB528E" w:rsidR="009C700B" w:rsidRPr="00154984" w:rsidRDefault="009C700B" w:rsidP="009C700B">
            <w:pPr>
              <w:pStyle w:val="aff3"/>
              <w:tabs>
                <w:tab w:val="left" w:pos="567"/>
              </w:tabs>
              <w:jc w:val="center"/>
              <w:rPr>
                <w:rFonts w:ascii="Times New Roman" w:hAnsi="Times New Roman"/>
                <w:sz w:val="20"/>
                <w:szCs w:val="20"/>
              </w:rPr>
            </w:pPr>
            <w:r w:rsidRPr="00154984">
              <w:rPr>
                <w:rFonts w:ascii="Times New Roman" w:hAnsi="Times New Roman"/>
                <w:sz w:val="20"/>
                <w:szCs w:val="20"/>
              </w:rPr>
              <w:t>5 657236</w:t>
            </w:r>
          </w:p>
        </w:tc>
        <w:tc>
          <w:tcPr>
            <w:tcW w:w="1336" w:type="dxa"/>
            <w:tcBorders>
              <w:top w:val="nil"/>
              <w:left w:val="nil"/>
              <w:bottom w:val="single" w:sz="4" w:space="0" w:color="auto"/>
              <w:right w:val="single" w:sz="4" w:space="0" w:color="auto"/>
            </w:tcBorders>
            <w:noWrap/>
            <w:vAlign w:val="center"/>
          </w:tcPr>
          <w:p w14:paraId="7C58D256" w14:textId="5C03E223" w:rsidR="009C700B" w:rsidRPr="00154984" w:rsidRDefault="00796282" w:rsidP="009C700B">
            <w:pPr>
              <w:pStyle w:val="aff3"/>
              <w:tabs>
                <w:tab w:val="left" w:pos="567"/>
              </w:tabs>
              <w:jc w:val="center"/>
              <w:rPr>
                <w:rFonts w:ascii="Times New Roman" w:hAnsi="Times New Roman"/>
                <w:sz w:val="20"/>
                <w:szCs w:val="20"/>
                <w:lang w:val="en-US"/>
              </w:rPr>
            </w:pPr>
            <w:r w:rsidRPr="00154984">
              <w:rPr>
                <w:rFonts w:ascii="Times New Roman" w:hAnsi="Times New Roman"/>
                <w:sz w:val="20"/>
                <w:szCs w:val="20"/>
                <w:lang w:val="en-US"/>
              </w:rPr>
              <w:t>4 397 905</w:t>
            </w:r>
          </w:p>
        </w:tc>
        <w:tc>
          <w:tcPr>
            <w:tcW w:w="1715" w:type="dxa"/>
            <w:tcBorders>
              <w:top w:val="nil"/>
              <w:left w:val="nil"/>
              <w:bottom w:val="single" w:sz="4" w:space="0" w:color="auto"/>
              <w:right w:val="single" w:sz="4" w:space="0" w:color="auto"/>
            </w:tcBorders>
            <w:noWrap/>
            <w:vAlign w:val="center"/>
          </w:tcPr>
          <w:p w14:paraId="768A237A" w14:textId="19C64B4F" w:rsidR="009C700B" w:rsidRPr="00154984" w:rsidRDefault="00796282" w:rsidP="009C700B">
            <w:pPr>
              <w:pStyle w:val="aff3"/>
              <w:tabs>
                <w:tab w:val="left" w:pos="567"/>
              </w:tabs>
              <w:jc w:val="center"/>
              <w:rPr>
                <w:rFonts w:ascii="Times New Roman" w:hAnsi="Times New Roman"/>
                <w:b/>
                <w:sz w:val="20"/>
                <w:szCs w:val="20"/>
                <w:lang w:val="en-US"/>
              </w:rPr>
            </w:pPr>
            <w:r w:rsidRPr="00154984">
              <w:rPr>
                <w:rFonts w:ascii="Times New Roman" w:hAnsi="Times New Roman"/>
                <w:b/>
                <w:sz w:val="20"/>
                <w:szCs w:val="20"/>
                <w:lang w:val="en-US"/>
              </w:rPr>
              <w:t>3 970 429</w:t>
            </w:r>
          </w:p>
        </w:tc>
        <w:tc>
          <w:tcPr>
            <w:tcW w:w="992" w:type="dxa"/>
            <w:tcBorders>
              <w:top w:val="nil"/>
              <w:left w:val="nil"/>
              <w:bottom w:val="single" w:sz="4" w:space="0" w:color="auto"/>
              <w:right w:val="single" w:sz="8" w:space="0" w:color="auto"/>
            </w:tcBorders>
            <w:noWrap/>
            <w:vAlign w:val="center"/>
          </w:tcPr>
          <w:p w14:paraId="2C7FF170" w14:textId="3AD5F6A3" w:rsidR="009C700B" w:rsidRPr="00154984" w:rsidRDefault="00796282" w:rsidP="009C700B">
            <w:pPr>
              <w:pStyle w:val="aff3"/>
              <w:tabs>
                <w:tab w:val="left" w:pos="567"/>
              </w:tabs>
              <w:jc w:val="center"/>
              <w:rPr>
                <w:rFonts w:ascii="Times New Roman" w:hAnsi="Times New Roman"/>
                <w:sz w:val="20"/>
                <w:szCs w:val="20"/>
              </w:rPr>
            </w:pPr>
            <w:r w:rsidRPr="00154984">
              <w:rPr>
                <w:rFonts w:ascii="Times New Roman" w:hAnsi="Times New Roman"/>
                <w:sz w:val="20"/>
                <w:szCs w:val="20"/>
                <w:lang w:val="en-US"/>
              </w:rPr>
              <w:t>90</w:t>
            </w:r>
            <w:r w:rsidRPr="00154984">
              <w:rPr>
                <w:rFonts w:ascii="Times New Roman" w:hAnsi="Times New Roman"/>
                <w:sz w:val="20"/>
                <w:szCs w:val="20"/>
              </w:rPr>
              <w:t>%</w:t>
            </w:r>
          </w:p>
        </w:tc>
      </w:tr>
      <w:tr w:rsidR="009C700B" w:rsidRPr="005016A1" w14:paraId="208D4566" w14:textId="77777777" w:rsidTr="00154984">
        <w:trPr>
          <w:trHeight w:val="255"/>
        </w:trPr>
        <w:tc>
          <w:tcPr>
            <w:tcW w:w="632" w:type="dxa"/>
            <w:tcBorders>
              <w:top w:val="nil"/>
              <w:left w:val="single" w:sz="8" w:space="0" w:color="auto"/>
              <w:bottom w:val="single" w:sz="4" w:space="0" w:color="auto"/>
              <w:right w:val="single" w:sz="4" w:space="0" w:color="auto"/>
            </w:tcBorders>
            <w:noWrap/>
            <w:hideMark/>
          </w:tcPr>
          <w:p w14:paraId="0D413784" w14:textId="77777777" w:rsidR="009C700B" w:rsidRPr="00154984" w:rsidRDefault="009C700B" w:rsidP="001454CC">
            <w:pPr>
              <w:pStyle w:val="aff3"/>
              <w:tabs>
                <w:tab w:val="left" w:pos="567"/>
              </w:tabs>
              <w:jc w:val="center"/>
              <w:rPr>
                <w:rFonts w:ascii="Times New Roman" w:hAnsi="Times New Roman"/>
                <w:sz w:val="20"/>
                <w:szCs w:val="20"/>
              </w:rPr>
            </w:pPr>
            <w:r w:rsidRPr="00154984">
              <w:rPr>
                <w:rFonts w:ascii="Times New Roman" w:hAnsi="Times New Roman"/>
                <w:sz w:val="20"/>
                <w:szCs w:val="20"/>
              </w:rPr>
              <w:t>4</w:t>
            </w:r>
          </w:p>
        </w:tc>
        <w:tc>
          <w:tcPr>
            <w:tcW w:w="2686" w:type="dxa"/>
            <w:tcBorders>
              <w:top w:val="nil"/>
              <w:left w:val="nil"/>
              <w:bottom w:val="single" w:sz="4" w:space="0" w:color="auto"/>
              <w:right w:val="single" w:sz="4" w:space="0" w:color="auto"/>
            </w:tcBorders>
            <w:vAlign w:val="center"/>
            <w:hideMark/>
          </w:tcPr>
          <w:p w14:paraId="19FB6CFE" w14:textId="77777777" w:rsidR="009C700B" w:rsidRPr="00154984" w:rsidRDefault="009C700B" w:rsidP="009C700B">
            <w:pPr>
              <w:pStyle w:val="aff3"/>
              <w:tabs>
                <w:tab w:val="left" w:pos="567"/>
              </w:tabs>
              <w:rPr>
                <w:rFonts w:ascii="Times New Roman" w:hAnsi="Times New Roman"/>
                <w:sz w:val="20"/>
                <w:szCs w:val="20"/>
              </w:rPr>
            </w:pPr>
            <w:r w:rsidRPr="00154984">
              <w:rPr>
                <w:rFonts w:ascii="Times New Roman" w:hAnsi="Times New Roman"/>
                <w:sz w:val="20"/>
                <w:szCs w:val="20"/>
              </w:rPr>
              <w:t>Доходы от финансирования</w:t>
            </w:r>
          </w:p>
        </w:tc>
        <w:tc>
          <w:tcPr>
            <w:tcW w:w="1559" w:type="dxa"/>
            <w:tcBorders>
              <w:top w:val="nil"/>
              <w:left w:val="nil"/>
              <w:bottom w:val="single" w:sz="4" w:space="0" w:color="auto"/>
              <w:right w:val="single" w:sz="4" w:space="0" w:color="auto"/>
            </w:tcBorders>
            <w:vAlign w:val="center"/>
            <w:hideMark/>
          </w:tcPr>
          <w:p w14:paraId="5D90FBED" w14:textId="379FBFAE" w:rsidR="009C700B" w:rsidRPr="00154984" w:rsidRDefault="009C700B" w:rsidP="009C700B">
            <w:pPr>
              <w:pStyle w:val="aff3"/>
              <w:tabs>
                <w:tab w:val="left" w:pos="567"/>
              </w:tabs>
              <w:jc w:val="center"/>
              <w:rPr>
                <w:rFonts w:ascii="Times New Roman" w:hAnsi="Times New Roman"/>
                <w:sz w:val="20"/>
                <w:szCs w:val="20"/>
              </w:rPr>
            </w:pPr>
            <w:r w:rsidRPr="00154984">
              <w:rPr>
                <w:rFonts w:ascii="Times New Roman" w:hAnsi="Times New Roman"/>
                <w:sz w:val="20"/>
                <w:szCs w:val="20"/>
              </w:rPr>
              <w:t>226 064</w:t>
            </w:r>
          </w:p>
        </w:tc>
        <w:tc>
          <w:tcPr>
            <w:tcW w:w="1418" w:type="dxa"/>
            <w:tcBorders>
              <w:top w:val="nil"/>
              <w:left w:val="nil"/>
              <w:bottom w:val="single" w:sz="4" w:space="0" w:color="auto"/>
              <w:right w:val="single" w:sz="4" w:space="0" w:color="auto"/>
            </w:tcBorders>
            <w:noWrap/>
            <w:vAlign w:val="center"/>
          </w:tcPr>
          <w:p w14:paraId="1E1DA105" w14:textId="529BEEFD" w:rsidR="009C700B" w:rsidRPr="00154984" w:rsidRDefault="009C700B" w:rsidP="009C700B">
            <w:pPr>
              <w:pStyle w:val="aff3"/>
              <w:tabs>
                <w:tab w:val="left" w:pos="567"/>
              </w:tabs>
              <w:jc w:val="center"/>
              <w:rPr>
                <w:rFonts w:ascii="Times New Roman" w:hAnsi="Times New Roman"/>
                <w:sz w:val="20"/>
                <w:szCs w:val="20"/>
              </w:rPr>
            </w:pPr>
            <w:r w:rsidRPr="00154984">
              <w:rPr>
                <w:rFonts w:ascii="Times New Roman" w:hAnsi="Times New Roman"/>
                <w:sz w:val="20"/>
                <w:szCs w:val="20"/>
              </w:rPr>
              <w:t>119 254</w:t>
            </w:r>
          </w:p>
        </w:tc>
        <w:tc>
          <w:tcPr>
            <w:tcW w:w="1336" w:type="dxa"/>
            <w:tcBorders>
              <w:top w:val="nil"/>
              <w:left w:val="nil"/>
              <w:bottom w:val="single" w:sz="4" w:space="0" w:color="auto"/>
              <w:right w:val="single" w:sz="4" w:space="0" w:color="auto"/>
            </w:tcBorders>
            <w:noWrap/>
            <w:vAlign w:val="center"/>
          </w:tcPr>
          <w:p w14:paraId="71B70233" w14:textId="6743CC8B" w:rsidR="009C700B" w:rsidRPr="00154984" w:rsidRDefault="00796282" w:rsidP="009C700B">
            <w:pPr>
              <w:pStyle w:val="aff3"/>
              <w:tabs>
                <w:tab w:val="left" w:pos="567"/>
              </w:tabs>
              <w:jc w:val="center"/>
              <w:rPr>
                <w:rFonts w:ascii="Times New Roman" w:hAnsi="Times New Roman"/>
                <w:sz w:val="20"/>
                <w:szCs w:val="20"/>
                <w:lang w:val="en-US"/>
              </w:rPr>
            </w:pPr>
            <w:r w:rsidRPr="00154984">
              <w:rPr>
                <w:rFonts w:ascii="Times New Roman" w:hAnsi="Times New Roman"/>
                <w:sz w:val="20"/>
                <w:szCs w:val="20"/>
                <w:lang w:val="en-US"/>
              </w:rPr>
              <w:t>8 556</w:t>
            </w:r>
          </w:p>
        </w:tc>
        <w:tc>
          <w:tcPr>
            <w:tcW w:w="1715" w:type="dxa"/>
            <w:tcBorders>
              <w:top w:val="nil"/>
              <w:left w:val="nil"/>
              <w:bottom w:val="single" w:sz="4" w:space="0" w:color="auto"/>
              <w:right w:val="single" w:sz="4" w:space="0" w:color="auto"/>
            </w:tcBorders>
            <w:noWrap/>
            <w:vAlign w:val="center"/>
          </w:tcPr>
          <w:p w14:paraId="14DC4003" w14:textId="2F0AEF34" w:rsidR="009C700B" w:rsidRPr="00154984" w:rsidRDefault="00796282" w:rsidP="009C700B">
            <w:pPr>
              <w:pStyle w:val="aff3"/>
              <w:tabs>
                <w:tab w:val="left" w:pos="567"/>
              </w:tabs>
              <w:jc w:val="center"/>
              <w:rPr>
                <w:rFonts w:ascii="Times New Roman" w:hAnsi="Times New Roman"/>
                <w:b/>
                <w:sz w:val="20"/>
                <w:szCs w:val="20"/>
                <w:lang w:val="en-US"/>
              </w:rPr>
            </w:pPr>
            <w:r w:rsidRPr="00154984">
              <w:rPr>
                <w:rFonts w:ascii="Times New Roman" w:hAnsi="Times New Roman"/>
                <w:b/>
                <w:sz w:val="20"/>
                <w:szCs w:val="20"/>
                <w:lang w:val="en-US"/>
              </w:rPr>
              <w:t>20 649</w:t>
            </w:r>
          </w:p>
        </w:tc>
        <w:tc>
          <w:tcPr>
            <w:tcW w:w="992" w:type="dxa"/>
            <w:tcBorders>
              <w:top w:val="nil"/>
              <w:left w:val="nil"/>
              <w:bottom w:val="single" w:sz="4" w:space="0" w:color="auto"/>
              <w:right w:val="single" w:sz="8" w:space="0" w:color="auto"/>
            </w:tcBorders>
            <w:noWrap/>
            <w:vAlign w:val="center"/>
          </w:tcPr>
          <w:p w14:paraId="609072B4" w14:textId="5A085BE0" w:rsidR="009C700B" w:rsidRPr="00154984" w:rsidRDefault="00796282" w:rsidP="009C700B">
            <w:pPr>
              <w:pStyle w:val="aff3"/>
              <w:tabs>
                <w:tab w:val="left" w:pos="567"/>
              </w:tabs>
              <w:jc w:val="center"/>
              <w:rPr>
                <w:rFonts w:ascii="Times New Roman" w:hAnsi="Times New Roman"/>
                <w:sz w:val="20"/>
                <w:szCs w:val="20"/>
              </w:rPr>
            </w:pPr>
            <w:r w:rsidRPr="00154984">
              <w:rPr>
                <w:rFonts w:ascii="Times New Roman" w:hAnsi="Times New Roman"/>
                <w:sz w:val="20"/>
                <w:szCs w:val="20"/>
              </w:rPr>
              <w:t>2</w:t>
            </w:r>
            <w:r w:rsidRPr="00154984">
              <w:rPr>
                <w:rFonts w:ascii="Times New Roman" w:hAnsi="Times New Roman"/>
                <w:sz w:val="20"/>
                <w:szCs w:val="20"/>
                <w:lang w:val="en-US"/>
              </w:rPr>
              <w:t>41</w:t>
            </w:r>
            <w:r w:rsidRPr="00154984">
              <w:rPr>
                <w:rFonts w:ascii="Times New Roman" w:hAnsi="Times New Roman"/>
                <w:sz w:val="20"/>
                <w:szCs w:val="20"/>
              </w:rPr>
              <w:t>%</w:t>
            </w:r>
          </w:p>
        </w:tc>
      </w:tr>
      <w:tr w:rsidR="009C700B" w:rsidRPr="005016A1" w14:paraId="6A860E10" w14:textId="77777777" w:rsidTr="00154984">
        <w:trPr>
          <w:trHeight w:val="255"/>
        </w:trPr>
        <w:tc>
          <w:tcPr>
            <w:tcW w:w="632" w:type="dxa"/>
            <w:tcBorders>
              <w:top w:val="nil"/>
              <w:left w:val="single" w:sz="8" w:space="0" w:color="auto"/>
              <w:bottom w:val="single" w:sz="4" w:space="0" w:color="auto"/>
              <w:right w:val="single" w:sz="4" w:space="0" w:color="auto"/>
            </w:tcBorders>
            <w:noWrap/>
            <w:hideMark/>
          </w:tcPr>
          <w:p w14:paraId="66AC2402" w14:textId="77777777" w:rsidR="009C700B" w:rsidRPr="00154984" w:rsidRDefault="009C700B" w:rsidP="001454CC">
            <w:pPr>
              <w:pStyle w:val="aff3"/>
              <w:tabs>
                <w:tab w:val="left" w:pos="567"/>
              </w:tabs>
              <w:jc w:val="center"/>
              <w:rPr>
                <w:rFonts w:ascii="Times New Roman" w:hAnsi="Times New Roman"/>
                <w:sz w:val="20"/>
                <w:szCs w:val="20"/>
              </w:rPr>
            </w:pPr>
            <w:r w:rsidRPr="00154984">
              <w:rPr>
                <w:rFonts w:ascii="Times New Roman" w:hAnsi="Times New Roman"/>
                <w:sz w:val="20"/>
                <w:szCs w:val="20"/>
              </w:rPr>
              <w:t>5</w:t>
            </w:r>
          </w:p>
        </w:tc>
        <w:tc>
          <w:tcPr>
            <w:tcW w:w="2686" w:type="dxa"/>
            <w:tcBorders>
              <w:top w:val="nil"/>
              <w:left w:val="nil"/>
              <w:bottom w:val="single" w:sz="4" w:space="0" w:color="auto"/>
              <w:right w:val="single" w:sz="4" w:space="0" w:color="auto"/>
            </w:tcBorders>
            <w:vAlign w:val="center"/>
            <w:hideMark/>
          </w:tcPr>
          <w:p w14:paraId="74EE4547" w14:textId="77777777" w:rsidR="009C700B" w:rsidRPr="00154984" w:rsidRDefault="009C700B" w:rsidP="009C700B">
            <w:pPr>
              <w:pStyle w:val="aff3"/>
              <w:tabs>
                <w:tab w:val="left" w:pos="567"/>
              </w:tabs>
              <w:rPr>
                <w:rFonts w:ascii="Times New Roman" w:hAnsi="Times New Roman"/>
                <w:sz w:val="20"/>
                <w:szCs w:val="20"/>
              </w:rPr>
            </w:pPr>
            <w:r w:rsidRPr="00154984">
              <w:rPr>
                <w:rFonts w:ascii="Times New Roman" w:hAnsi="Times New Roman"/>
                <w:sz w:val="20"/>
                <w:szCs w:val="20"/>
              </w:rPr>
              <w:t>Прочие доходы, в том числе</w:t>
            </w:r>
          </w:p>
        </w:tc>
        <w:tc>
          <w:tcPr>
            <w:tcW w:w="1559" w:type="dxa"/>
            <w:tcBorders>
              <w:top w:val="nil"/>
              <w:left w:val="nil"/>
              <w:bottom w:val="single" w:sz="4" w:space="0" w:color="auto"/>
              <w:right w:val="single" w:sz="4" w:space="0" w:color="auto"/>
            </w:tcBorders>
            <w:vAlign w:val="center"/>
            <w:hideMark/>
          </w:tcPr>
          <w:p w14:paraId="73E4ABDA" w14:textId="5DE4C7FA" w:rsidR="009C700B" w:rsidRPr="00154984" w:rsidRDefault="009C700B" w:rsidP="009C700B">
            <w:pPr>
              <w:pStyle w:val="aff3"/>
              <w:tabs>
                <w:tab w:val="left" w:pos="567"/>
              </w:tabs>
              <w:jc w:val="center"/>
              <w:rPr>
                <w:rFonts w:ascii="Times New Roman" w:hAnsi="Times New Roman"/>
                <w:sz w:val="20"/>
                <w:szCs w:val="20"/>
              </w:rPr>
            </w:pPr>
            <w:r w:rsidRPr="00154984">
              <w:rPr>
                <w:rFonts w:ascii="Times New Roman" w:hAnsi="Times New Roman"/>
                <w:sz w:val="20"/>
                <w:szCs w:val="20"/>
              </w:rPr>
              <w:t>240 529</w:t>
            </w:r>
          </w:p>
        </w:tc>
        <w:tc>
          <w:tcPr>
            <w:tcW w:w="1418" w:type="dxa"/>
            <w:tcBorders>
              <w:top w:val="nil"/>
              <w:left w:val="nil"/>
              <w:bottom w:val="single" w:sz="4" w:space="0" w:color="auto"/>
              <w:right w:val="single" w:sz="4" w:space="0" w:color="auto"/>
            </w:tcBorders>
            <w:vAlign w:val="center"/>
          </w:tcPr>
          <w:p w14:paraId="26A1BC2A" w14:textId="167620F9" w:rsidR="009C700B" w:rsidRPr="00154984" w:rsidRDefault="009C700B" w:rsidP="009C700B">
            <w:pPr>
              <w:pStyle w:val="aff3"/>
              <w:tabs>
                <w:tab w:val="left" w:pos="567"/>
              </w:tabs>
              <w:jc w:val="center"/>
              <w:rPr>
                <w:rFonts w:ascii="Times New Roman" w:hAnsi="Times New Roman"/>
                <w:sz w:val="20"/>
                <w:szCs w:val="20"/>
              </w:rPr>
            </w:pPr>
            <w:r w:rsidRPr="00154984">
              <w:rPr>
                <w:rFonts w:ascii="Times New Roman" w:hAnsi="Times New Roman"/>
                <w:sz w:val="20"/>
                <w:szCs w:val="20"/>
              </w:rPr>
              <w:t>8 679</w:t>
            </w:r>
          </w:p>
        </w:tc>
        <w:tc>
          <w:tcPr>
            <w:tcW w:w="1336" w:type="dxa"/>
            <w:tcBorders>
              <w:top w:val="nil"/>
              <w:left w:val="nil"/>
              <w:bottom w:val="single" w:sz="4" w:space="0" w:color="auto"/>
              <w:right w:val="single" w:sz="4" w:space="0" w:color="auto"/>
            </w:tcBorders>
            <w:vAlign w:val="center"/>
          </w:tcPr>
          <w:p w14:paraId="25BC5560" w14:textId="0DB98801" w:rsidR="009C700B" w:rsidRPr="00154984" w:rsidRDefault="00796282" w:rsidP="009C700B">
            <w:pPr>
              <w:pStyle w:val="aff3"/>
              <w:tabs>
                <w:tab w:val="left" w:pos="567"/>
              </w:tabs>
              <w:jc w:val="center"/>
              <w:rPr>
                <w:rFonts w:ascii="Times New Roman" w:hAnsi="Times New Roman"/>
                <w:sz w:val="20"/>
                <w:szCs w:val="20"/>
                <w:lang w:val="en-US"/>
              </w:rPr>
            </w:pPr>
            <w:r w:rsidRPr="00154984">
              <w:rPr>
                <w:rFonts w:ascii="Times New Roman" w:hAnsi="Times New Roman"/>
                <w:sz w:val="20"/>
                <w:szCs w:val="20"/>
                <w:lang w:val="en-US"/>
              </w:rPr>
              <w:t>4 289</w:t>
            </w:r>
          </w:p>
        </w:tc>
        <w:tc>
          <w:tcPr>
            <w:tcW w:w="1715" w:type="dxa"/>
            <w:tcBorders>
              <w:top w:val="nil"/>
              <w:left w:val="nil"/>
              <w:bottom w:val="single" w:sz="4" w:space="0" w:color="auto"/>
              <w:right w:val="single" w:sz="4" w:space="0" w:color="auto"/>
            </w:tcBorders>
            <w:vAlign w:val="center"/>
          </w:tcPr>
          <w:p w14:paraId="45240D9B" w14:textId="21A349DC" w:rsidR="009C700B" w:rsidRPr="00154984" w:rsidRDefault="00796282" w:rsidP="009C700B">
            <w:pPr>
              <w:pStyle w:val="aff3"/>
              <w:tabs>
                <w:tab w:val="left" w:pos="567"/>
              </w:tabs>
              <w:jc w:val="center"/>
              <w:rPr>
                <w:rFonts w:ascii="Times New Roman" w:hAnsi="Times New Roman"/>
                <w:b/>
                <w:sz w:val="20"/>
                <w:szCs w:val="20"/>
                <w:lang w:val="en-US"/>
              </w:rPr>
            </w:pPr>
            <w:r w:rsidRPr="00154984">
              <w:rPr>
                <w:rFonts w:ascii="Times New Roman" w:hAnsi="Times New Roman"/>
                <w:b/>
                <w:sz w:val="20"/>
                <w:szCs w:val="20"/>
                <w:lang w:val="en-US"/>
              </w:rPr>
              <w:t>11 379</w:t>
            </w:r>
          </w:p>
        </w:tc>
        <w:tc>
          <w:tcPr>
            <w:tcW w:w="992" w:type="dxa"/>
            <w:tcBorders>
              <w:top w:val="nil"/>
              <w:left w:val="nil"/>
              <w:bottom w:val="single" w:sz="4" w:space="0" w:color="auto"/>
              <w:right w:val="single" w:sz="8" w:space="0" w:color="auto"/>
            </w:tcBorders>
            <w:noWrap/>
            <w:vAlign w:val="center"/>
          </w:tcPr>
          <w:p w14:paraId="132AC2F6" w14:textId="14A276C6" w:rsidR="009C700B" w:rsidRPr="00154984" w:rsidRDefault="00796282" w:rsidP="009C700B">
            <w:pPr>
              <w:pStyle w:val="aff3"/>
              <w:tabs>
                <w:tab w:val="left" w:pos="567"/>
              </w:tabs>
              <w:jc w:val="center"/>
              <w:rPr>
                <w:rFonts w:ascii="Times New Roman" w:hAnsi="Times New Roman"/>
                <w:sz w:val="20"/>
                <w:szCs w:val="20"/>
              </w:rPr>
            </w:pPr>
            <w:r w:rsidRPr="00154984">
              <w:rPr>
                <w:rFonts w:ascii="Times New Roman" w:hAnsi="Times New Roman"/>
                <w:sz w:val="20"/>
                <w:szCs w:val="20"/>
                <w:lang w:val="en-US"/>
              </w:rPr>
              <w:t>265</w:t>
            </w:r>
            <w:r w:rsidRPr="00154984">
              <w:rPr>
                <w:rFonts w:ascii="Times New Roman" w:hAnsi="Times New Roman"/>
                <w:sz w:val="20"/>
                <w:szCs w:val="20"/>
              </w:rPr>
              <w:t>%</w:t>
            </w:r>
          </w:p>
        </w:tc>
      </w:tr>
      <w:tr w:rsidR="009C700B" w:rsidRPr="005016A1" w14:paraId="0A306F94" w14:textId="77777777" w:rsidTr="00154984">
        <w:trPr>
          <w:trHeight w:val="255"/>
        </w:trPr>
        <w:tc>
          <w:tcPr>
            <w:tcW w:w="632" w:type="dxa"/>
            <w:tcBorders>
              <w:top w:val="nil"/>
              <w:left w:val="single" w:sz="8" w:space="0" w:color="auto"/>
              <w:bottom w:val="single" w:sz="4" w:space="0" w:color="auto"/>
              <w:right w:val="single" w:sz="4" w:space="0" w:color="auto"/>
            </w:tcBorders>
            <w:noWrap/>
            <w:hideMark/>
          </w:tcPr>
          <w:p w14:paraId="33D66C95" w14:textId="77777777" w:rsidR="009C700B" w:rsidRPr="005016A1" w:rsidRDefault="009C700B" w:rsidP="001454CC">
            <w:pPr>
              <w:pStyle w:val="aff3"/>
              <w:tabs>
                <w:tab w:val="left" w:pos="567"/>
              </w:tabs>
              <w:jc w:val="center"/>
              <w:rPr>
                <w:rFonts w:ascii="Times New Roman" w:hAnsi="Times New Roman"/>
                <w:sz w:val="20"/>
                <w:szCs w:val="20"/>
              </w:rPr>
            </w:pPr>
            <w:r>
              <w:rPr>
                <w:rFonts w:ascii="Times New Roman" w:hAnsi="Times New Roman"/>
                <w:sz w:val="20"/>
                <w:szCs w:val="20"/>
              </w:rPr>
              <w:t>5.1.</w:t>
            </w:r>
          </w:p>
        </w:tc>
        <w:tc>
          <w:tcPr>
            <w:tcW w:w="2686" w:type="dxa"/>
            <w:tcBorders>
              <w:top w:val="nil"/>
              <w:left w:val="nil"/>
              <w:bottom w:val="single" w:sz="4" w:space="0" w:color="auto"/>
              <w:right w:val="single" w:sz="4" w:space="0" w:color="auto"/>
            </w:tcBorders>
            <w:vAlign w:val="center"/>
            <w:hideMark/>
          </w:tcPr>
          <w:p w14:paraId="441051C4" w14:textId="77777777" w:rsidR="009C700B" w:rsidRPr="005016A1" w:rsidRDefault="009C700B" w:rsidP="009C700B">
            <w:pPr>
              <w:pStyle w:val="aff3"/>
              <w:tabs>
                <w:tab w:val="left" w:pos="567"/>
              </w:tabs>
              <w:rPr>
                <w:rFonts w:ascii="Times New Roman" w:hAnsi="Times New Roman"/>
                <w:sz w:val="20"/>
                <w:szCs w:val="20"/>
              </w:rPr>
            </w:pPr>
            <w:r>
              <w:rPr>
                <w:rFonts w:ascii="Times New Roman" w:hAnsi="Times New Roman"/>
                <w:sz w:val="20"/>
                <w:szCs w:val="20"/>
              </w:rPr>
              <w:t>Прочие доходы от неосновной деятельности</w:t>
            </w:r>
          </w:p>
        </w:tc>
        <w:tc>
          <w:tcPr>
            <w:tcW w:w="1559" w:type="dxa"/>
            <w:tcBorders>
              <w:top w:val="nil"/>
              <w:left w:val="nil"/>
              <w:bottom w:val="single" w:sz="4" w:space="0" w:color="auto"/>
              <w:right w:val="single" w:sz="4" w:space="0" w:color="auto"/>
            </w:tcBorders>
            <w:vAlign w:val="center"/>
            <w:hideMark/>
          </w:tcPr>
          <w:p w14:paraId="411DAA8A" w14:textId="09D69EDB" w:rsidR="009C700B" w:rsidRPr="00CE5FBB" w:rsidRDefault="009C700B" w:rsidP="009C700B">
            <w:pPr>
              <w:pStyle w:val="aff3"/>
              <w:tabs>
                <w:tab w:val="left" w:pos="567"/>
              </w:tabs>
              <w:jc w:val="center"/>
              <w:rPr>
                <w:rFonts w:ascii="Times New Roman" w:hAnsi="Times New Roman"/>
                <w:sz w:val="20"/>
                <w:szCs w:val="20"/>
              </w:rPr>
            </w:pPr>
            <w:r>
              <w:rPr>
                <w:rFonts w:ascii="Times New Roman" w:hAnsi="Times New Roman"/>
                <w:sz w:val="20"/>
                <w:szCs w:val="20"/>
              </w:rPr>
              <w:t>3 821</w:t>
            </w:r>
          </w:p>
        </w:tc>
        <w:tc>
          <w:tcPr>
            <w:tcW w:w="1418" w:type="dxa"/>
            <w:tcBorders>
              <w:top w:val="nil"/>
              <w:left w:val="nil"/>
              <w:bottom w:val="single" w:sz="4" w:space="0" w:color="auto"/>
              <w:right w:val="single" w:sz="4" w:space="0" w:color="auto"/>
            </w:tcBorders>
            <w:vAlign w:val="center"/>
          </w:tcPr>
          <w:p w14:paraId="2A243DE9" w14:textId="7601101A" w:rsidR="009C700B" w:rsidRPr="00CE5FBB" w:rsidRDefault="009C700B" w:rsidP="009C700B">
            <w:pPr>
              <w:pStyle w:val="aff3"/>
              <w:tabs>
                <w:tab w:val="left" w:pos="567"/>
              </w:tabs>
              <w:jc w:val="center"/>
              <w:rPr>
                <w:rFonts w:ascii="Times New Roman" w:hAnsi="Times New Roman"/>
                <w:sz w:val="20"/>
                <w:szCs w:val="20"/>
              </w:rPr>
            </w:pPr>
            <w:r>
              <w:rPr>
                <w:rFonts w:ascii="Times New Roman" w:hAnsi="Times New Roman"/>
                <w:sz w:val="20"/>
                <w:szCs w:val="20"/>
              </w:rPr>
              <w:t>8 594</w:t>
            </w:r>
          </w:p>
        </w:tc>
        <w:tc>
          <w:tcPr>
            <w:tcW w:w="1336" w:type="dxa"/>
            <w:tcBorders>
              <w:top w:val="nil"/>
              <w:left w:val="nil"/>
              <w:bottom w:val="single" w:sz="4" w:space="0" w:color="auto"/>
              <w:right w:val="single" w:sz="4" w:space="0" w:color="auto"/>
            </w:tcBorders>
            <w:vAlign w:val="center"/>
          </w:tcPr>
          <w:p w14:paraId="4B67DBF3" w14:textId="4C7368ED" w:rsidR="009C700B" w:rsidRPr="00CE5FBB" w:rsidRDefault="00796282" w:rsidP="009C700B">
            <w:pPr>
              <w:pStyle w:val="aff3"/>
              <w:tabs>
                <w:tab w:val="left" w:pos="567"/>
              </w:tabs>
              <w:jc w:val="center"/>
              <w:rPr>
                <w:rFonts w:ascii="Times New Roman" w:hAnsi="Times New Roman"/>
                <w:sz w:val="20"/>
                <w:szCs w:val="20"/>
                <w:lang w:val="en-US"/>
              </w:rPr>
            </w:pPr>
            <w:r>
              <w:rPr>
                <w:rFonts w:ascii="Times New Roman" w:hAnsi="Times New Roman"/>
                <w:sz w:val="20"/>
                <w:szCs w:val="20"/>
                <w:lang w:val="en-US"/>
              </w:rPr>
              <w:t>4 289</w:t>
            </w:r>
          </w:p>
        </w:tc>
        <w:tc>
          <w:tcPr>
            <w:tcW w:w="1715" w:type="dxa"/>
            <w:tcBorders>
              <w:top w:val="nil"/>
              <w:left w:val="nil"/>
              <w:bottom w:val="single" w:sz="4" w:space="0" w:color="auto"/>
              <w:right w:val="single" w:sz="4" w:space="0" w:color="auto"/>
            </w:tcBorders>
            <w:noWrap/>
            <w:vAlign w:val="center"/>
          </w:tcPr>
          <w:p w14:paraId="6A6DDDFB" w14:textId="028D2784" w:rsidR="009C700B" w:rsidRPr="00154984" w:rsidRDefault="00796282" w:rsidP="009C700B">
            <w:pPr>
              <w:pStyle w:val="aff3"/>
              <w:tabs>
                <w:tab w:val="left" w:pos="567"/>
              </w:tabs>
              <w:jc w:val="center"/>
              <w:rPr>
                <w:rFonts w:ascii="Times New Roman" w:hAnsi="Times New Roman"/>
                <w:b/>
                <w:sz w:val="20"/>
                <w:szCs w:val="20"/>
                <w:lang w:val="en-US"/>
              </w:rPr>
            </w:pPr>
            <w:r w:rsidRPr="00154984">
              <w:rPr>
                <w:rFonts w:ascii="Times New Roman" w:hAnsi="Times New Roman"/>
                <w:b/>
                <w:sz w:val="20"/>
                <w:szCs w:val="20"/>
                <w:lang w:val="en-US"/>
              </w:rPr>
              <w:t>11 379</w:t>
            </w:r>
          </w:p>
        </w:tc>
        <w:tc>
          <w:tcPr>
            <w:tcW w:w="992" w:type="dxa"/>
            <w:tcBorders>
              <w:top w:val="nil"/>
              <w:left w:val="nil"/>
              <w:bottom w:val="single" w:sz="4" w:space="0" w:color="auto"/>
              <w:right w:val="single" w:sz="8" w:space="0" w:color="auto"/>
            </w:tcBorders>
            <w:noWrap/>
            <w:vAlign w:val="center"/>
          </w:tcPr>
          <w:p w14:paraId="13E9C4D2" w14:textId="447ADA8D" w:rsidR="009C700B" w:rsidRPr="00CE5FBB" w:rsidRDefault="00796282" w:rsidP="00796282">
            <w:pPr>
              <w:pStyle w:val="aff3"/>
              <w:tabs>
                <w:tab w:val="left" w:pos="567"/>
              </w:tabs>
              <w:jc w:val="center"/>
              <w:rPr>
                <w:rFonts w:ascii="Times New Roman" w:hAnsi="Times New Roman"/>
                <w:sz w:val="20"/>
                <w:szCs w:val="20"/>
              </w:rPr>
            </w:pPr>
            <w:r>
              <w:rPr>
                <w:rFonts w:ascii="Times New Roman" w:hAnsi="Times New Roman"/>
                <w:sz w:val="20"/>
                <w:szCs w:val="20"/>
                <w:lang w:val="en-US"/>
              </w:rPr>
              <w:t>265</w:t>
            </w:r>
            <w:r>
              <w:rPr>
                <w:rFonts w:ascii="Times New Roman" w:hAnsi="Times New Roman"/>
                <w:sz w:val="20"/>
                <w:szCs w:val="20"/>
              </w:rPr>
              <w:t>%</w:t>
            </w:r>
          </w:p>
        </w:tc>
      </w:tr>
      <w:tr w:rsidR="009C700B" w:rsidRPr="005016A1" w14:paraId="42F9C608" w14:textId="77777777" w:rsidTr="00154984">
        <w:trPr>
          <w:trHeight w:val="255"/>
        </w:trPr>
        <w:tc>
          <w:tcPr>
            <w:tcW w:w="632" w:type="dxa"/>
            <w:tcBorders>
              <w:top w:val="nil"/>
              <w:left w:val="single" w:sz="8" w:space="0" w:color="auto"/>
              <w:bottom w:val="single" w:sz="4" w:space="0" w:color="auto"/>
              <w:right w:val="single" w:sz="4" w:space="0" w:color="auto"/>
            </w:tcBorders>
            <w:noWrap/>
            <w:hideMark/>
          </w:tcPr>
          <w:p w14:paraId="7F353895" w14:textId="77777777" w:rsidR="009C700B" w:rsidRPr="005016A1" w:rsidRDefault="009C700B" w:rsidP="001454CC">
            <w:pPr>
              <w:pStyle w:val="aff3"/>
              <w:tabs>
                <w:tab w:val="left" w:pos="567"/>
              </w:tabs>
              <w:jc w:val="center"/>
              <w:rPr>
                <w:rFonts w:ascii="Times New Roman" w:hAnsi="Times New Roman"/>
                <w:sz w:val="20"/>
                <w:szCs w:val="20"/>
              </w:rPr>
            </w:pPr>
            <w:r>
              <w:rPr>
                <w:rFonts w:ascii="Times New Roman" w:hAnsi="Times New Roman"/>
                <w:sz w:val="20"/>
                <w:szCs w:val="20"/>
              </w:rPr>
              <w:t>6</w:t>
            </w:r>
          </w:p>
        </w:tc>
        <w:tc>
          <w:tcPr>
            <w:tcW w:w="2686" w:type="dxa"/>
            <w:tcBorders>
              <w:top w:val="nil"/>
              <w:left w:val="nil"/>
              <w:bottom w:val="single" w:sz="4" w:space="0" w:color="auto"/>
              <w:right w:val="single" w:sz="4" w:space="0" w:color="auto"/>
            </w:tcBorders>
            <w:vAlign w:val="center"/>
            <w:hideMark/>
          </w:tcPr>
          <w:p w14:paraId="37C8B8B2" w14:textId="77777777" w:rsidR="009C700B" w:rsidRPr="005016A1" w:rsidRDefault="009C700B" w:rsidP="009C700B">
            <w:pPr>
              <w:pStyle w:val="aff3"/>
              <w:tabs>
                <w:tab w:val="left" w:pos="567"/>
              </w:tabs>
              <w:rPr>
                <w:rFonts w:ascii="Times New Roman" w:hAnsi="Times New Roman"/>
                <w:sz w:val="20"/>
                <w:szCs w:val="20"/>
              </w:rPr>
            </w:pPr>
            <w:r>
              <w:rPr>
                <w:rFonts w:ascii="Times New Roman" w:hAnsi="Times New Roman"/>
                <w:sz w:val="20"/>
                <w:szCs w:val="20"/>
              </w:rPr>
              <w:t>Расходы на реализацию продукции и оказание услуг</w:t>
            </w:r>
          </w:p>
        </w:tc>
        <w:tc>
          <w:tcPr>
            <w:tcW w:w="1559" w:type="dxa"/>
            <w:tcBorders>
              <w:top w:val="nil"/>
              <w:left w:val="nil"/>
              <w:bottom w:val="single" w:sz="4" w:space="0" w:color="auto"/>
              <w:right w:val="single" w:sz="4" w:space="0" w:color="auto"/>
            </w:tcBorders>
            <w:vAlign w:val="center"/>
            <w:hideMark/>
          </w:tcPr>
          <w:p w14:paraId="2A625537" w14:textId="77777777" w:rsidR="009C700B" w:rsidRPr="00CE5FBB" w:rsidRDefault="009C700B" w:rsidP="009C700B">
            <w:pPr>
              <w:pStyle w:val="aff3"/>
              <w:tabs>
                <w:tab w:val="left" w:pos="567"/>
              </w:tabs>
              <w:jc w:val="center"/>
              <w:rPr>
                <w:rFonts w:ascii="Times New Roman" w:hAnsi="Times New Roman"/>
                <w:sz w:val="20"/>
                <w:szCs w:val="20"/>
              </w:rPr>
            </w:pPr>
          </w:p>
        </w:tc>
        <w:tc>
          <w:tcPr>
            <w:tcW w:w="1418" w:type="dxa"/>
            <w:tcBorders>
              <w:top w:val="nil"/>
              <w:left w:val="nil"/>
              <w:bottom w:val="single" w:sz="4" w:space="0" w:color="auto"/>
              <w:right w:val="single" w:sz="4" w:space="0" w:color="auto"/>
            </w:tcBorders>
            <w:vAlign w:val="center"/>
          </w:tcPr>
          <w:p w14:paraId="196BDC93" w14:textId="77777777" w:rsidR="009C700B" w:rsidRPr="00CE5FBB" w:rsidRDefault="009C700B" w:rsidP="009C700B">
            <w:pPr>
              <w:pStyle w:val="aff3"/>
              <w:tabs>
                <w:tab w:val="left" w:pos="567"/>
              </w:tabs>
              <w:jc w:val="center"/>
              <w:rPr>
                <w:rFonts w:ascii="Times New Roman" w:hAnsi="Times New Roman"/>
                <w:sz w:val="20"/>
                <w:szCs w:val="20"/>
              </w:rPr>
            </w:pPr>
          </w:p>
        </w:tc>
        <w:tc>
          <w:tcPr>
            <w:tcW w:w="1336" w:type="dxa"/>
            <w:tcBorders>
              <w:top w:val="nil"/>
              <w:left w:val="nil"/>
              <w:bottom w:val="single" w:sz="4" w:space="0" w:color="auto"/>
              <w:right w:val="single" w:sz="4" w:space="0" w:color="auto"/>
            </w:tcBorders>
            <w:vAlign w:val="center"/>
          </w:tcPr>
          <w:p w14:paraId="59F9B2B7" w14:textId="77777777" w:rsidR="009C700B" w:rsidRPr="00CE5FBB" w:rsidRDefault="009C700B" w:rsidP="009C700B">
            <w:pPr>
              <w:pStyle w:val="aff3"/>
              <w:tabs>
                <w:tab w:val="left" w:pos="567"/>
              </w:tabs>
              <w:jc w:val="center"/>
              <w:rPr>
                <w:rFonts w:ascii="Times New Roman" w:hAnsi="Times New Roman"/>
                <w:sz w:val="20"/>
                <w:szCs w:val="20"/>
              </w:rPr>
            </w:pPr>
          </w:p>
        </w:tc>
        <w:tc>
          <w:tcPr>
            <w:tcW w:w="1715" w:type="dxa"/>
            <w:tcBorders>
              <w:top w:val="nil"/>
              <w:left w:val="nil"/>
              <w:bottom w:val="single" w:sz="4" w:space="0" w:color="auto"/>
              <w:right w:val="single" w:sz="4" w:space="0" w:color="auto"/>
            </w:tcBorders>
            <w:vAlign w:val="center"/>
          </w:tcPr>
          <w:p w14:paraId="5B4A02FA" w14:textId="77777777" w:rsidR="009C700B" w:rsidRPr="00CE5FBB" w:rsidRDefault="009C700B" w:rsidP="009C700B">
            <w:pPr>
              <w:pStyle w:val="aff3"/>
              <w:tabs>
                <w:tab w:val="left" w:pos="567"/>
              </w:tabs>
              <w:jc w:val="center"/>
              <w:rPr>
                <w:rFonts w:ascii="Times New Roman" w:hAnsi="Times New Roman"/>
                <w:sz w:val="20"/>
                <w:szCs w:val="20"/>
              </w:rPr>
            </w:pPr>
          </w:p>
        </w:tc>
        <w:tc>
          <w:tcPr>
            <w:tcW w:w="992" w:type="dxa"/>
            <w:tcBorders>
              <w:top w:val="nil"/>
              <w:left w:val="nil"/>
              <w:bottom w:val="single" w:sz="4" w:space="0" w:color="auto"/>
              <w:right w:val="single" w:sz="8" w:space="0" w:color="auto"/>
            </w:tcBorders>
            <w:noWrap/>
            <w:vAlign w:val="center"/>
          </w:tcPr>
          <w:p w14:paraId="41610B42" w14:textId="77777777" w:rsidR="009C700B" w:rsidRPr="00CE5FBB" w:rsidRDefault="009C700B" w:rsidP="009C700B">
            <w:pPr>
              <w:pStyle w:val="aff3"/>
              <w:tabs>
                <w:tab w:val="left" w:pos="567"/>
              </w:tabs>
              <w:jc w:val="center"/>
              <w:rPr>
                <w:rFonts w:ascii="Times New Roman" w:hAnsi="Times New Roman"/>
                <w:sz w:val="20"/>
                <w:szCs w:val="20"/>
              </w:rPr>
            </w:pPr>
          </w:p>
        </w:tc>
      </w:tr>
      <w:tr w:rsidR="009C700B" w:rsidRPr="005016A1" w14:paraId="5F9B6B26" w14:textId="77777777" w:rsidTr="00154984">
        <w:trPr>
          <w:trHeight w:val="255"/>
        </w:trPr>
        <w:tc>
          <w:tcPr>
            <w:tcW w:w="632" w:type="dxa"/>
            <w:tcBorders>
              <w:top w:val="nil"/>
              <w:left w:val="single" w:sz="8" w:space="0" w:color="auto"/>
              <w:bottom w:val="single" w:sz="4" w:space="0" w:color="auto"/>
              <w:right w:val="single" w:sz="4" w:space="0" w:color="auto"/>
            </w:tcBorders>
            <w:noWrap/>
            <w:hideMark/>
          </w:tcPr>
          <w:p w14:paraId="032EFFB2" w14:textId="77777777" w:rsidR="009C700B" w:rsidRPr="005016A1" w:rsidRDefault="009C700B" w:rsidP="001454CC">
            <w:pPr>
              <w:pStyle w:val="aff3"/>
              <w:tabs>
                <w:tab w:val="left" w:pos="567"/>
              </w:tabs>
              <w:jc w:val="center"/>
              <w:rPr>
                <w:rFonts w:ascii="Times New Roman" w:hAnsi="Times New Roman"/>
                <w:sz w:val="20"/>
                <w:szCs w:val="20"/>
              </w:rPr>
            </w:pPr>
            <w:r>
              <w:rPr>
                <w:rFonts w:ascii="Times New Roman" w:hAnsi="Times New Roman"/>
                <w:sz w:val="20"/>
                <w:szCs w:val="20"/>
              </w:rPr>
              <w:t>7</w:t>
            </w:r>
          </w:p>
        </w:tc>
        <w:tc>
          <w:tcPr>
            <w:tcW w:w="2686" w:type="dxa"/>
            <w:tcBorders>
              <w:top w:val="nil"/>
              <w:left w:val="nil"/>
              <w:bottom w:val="single" w:sz="4" w:space="0" w:color="auto"/>
              <w:right w:val="single" w:sz="4" w:space="0" w:color="auto"/>
            </w:tcBorders>
            <w:vAlign w:val="center"/>
            <w:hideMark/>
          </w:tcPr>
          <w:p w14:paraId="3D13FA86" w14:textId="77777777" w:rsidR="009C700B" w:rsidRPr="005016A1" w:rsidRDefault="009C700B" w:rsidP="009C700B">
            <w:pPr>
              <w:pStyle w:val="aff3"/>
              <w:tabs>
                <w:tab w:val="left" w:pos="567"/>
              </w:tabs>
              <w:rPr>
                <w:rFonts w:ascii="Times New Roman" w:hAnsi="Times New Roman"/>
                <w:sz w:val="20"/>
                <w:szCs w:val="20"/>
              </w:rPr>
            </w:pPr>
            <w:r>
              <w:rPr>
                <w:rFonts w:ascii="Times New Roman" w:hAnsi="Times New Roman"/>
                <w:sz w:val="20"/>
                <w:szCs w:val="20"/>
              </w:rPr>
              <w:t>Общие и административные расходы</w:t>
            </w:r>
          </w:p>
        </w:tc>
        <w:tc>
          <w:tcPr>
            <w:tcW w:w="1559" w:type="dxa"/>
            <w:tcBorders>
              <w:top w:val="nil"/>
              <w:left w:val="nil"/>
              <w:bottom w:val="single" w:sz="4" w:space="0" w:color="auto"/>
              <w:right w:val="single" w:sz="4" w:space="0" w:color="auto"/>
            </w:tcBorders>
            <w:vAlign w:val="center"/>
            <w:hideMark/>
          </w:tcPr>
          <w:p w14:paraId="427EBCA0" w14:textId="4838E411" w:rsidR="009C700B" w:rsidRPr="00CE5FBB" w:rsidRDefault="009C700B" w:rsidP="009C700B">
            <w:pPr>
              <w:pStyle w:val="aff3"/>
              <w:tabs>
                <w:tab w:val="left" w:pos="567"/>
              </w:tabs>
              <w:jc w:val="center"/>
              <w:rPr>
                <w:rFonts w:ascii="Times New Roman" w:hAnsi="Times New Roman"/>
                <w:sz w:val="20"/>
                <w:szCs w:val="20"/>
              </w:rPr>
            </w:pPr>
            <w:r>
              <w:rPr>
                <w:rFonts w:ascii="Times New Roman" w:hAnsi="Times New Roman"/>
                <w:sz w:val="20"/>
                <w:szCs w:val="20"/>
              </w:rPr>
              <w:t>396 012</w:t>
            </w:r>
          </w:p>
        </w:tc>
        <w:tc>
          <w:tcPr>
            <w:tcW w:w="1418" w:type="dxa"/>
            <w:tcBorders>
              <w:top w:val="nil"/>
              <w:left w:val="nil"/>
              <w:bottom w:val="single" w:sz="4" w:space="0" w:color="auto"/>
              <w:right w:val="single" w:sz="4" w:space="0" w:color="auto"/>
            </w:tcBorders>
            <w:vAlign w:val="center"/>
          </w:tcPr>
          <w:p w14:paraId="13171DB8" w14:textId="527F0C88" w:rsidR="009C700B" w:rsidRPr="00CE5FBB" w:rsidRDefault="009C700B" w:rsidP="009C700B">
            <w:pPr>
              <w:pStyle w:val="aff3"/>
              <w:tabs>
                <w:tab w:val="left" w:pos="567"/>
              </w:tabs>
              <w:jc w:val="center"/>
              <w:rPr>
                <w:rFonts w:ascii="Times New Roman" w:hAnsi="Times New Roman"/>
                <w:sz w:val="20"/>
                <w:szCs w:val="20"/>
              </w:rPr>
            </w:pPr>
            <w:r>
              <w:rPr>
                <w:rFonts w:ascii="Times New Roman" w:hAnsi="Times New Roman"/>
                <w:sz w:val="20"/>
                <w:szCs w:val="20"/>
              </w:rPr>
              <w:t>517 974</w:t>
            </w:r>
          </w:p>
        </w:tc>
        <w:tc>
          <w:tcPr>
            <w:tcW w:w="1336" w:type="dxa"/>
            <w:tcBorders>
              <w:top w:val="nil"/>
              <w:left w:val="nil"/>
              <w:bottom w:val="single" w:sz="4" w:space="0" w:color="auto"/>
              <w:right w:val="single" w:sz="4" w:space="0" w:color="auto"/>
            </w:tcBorders>
            <w:vAlign w:val="center"/>
          </w:tcPr>
          <w:p w14:paraId="78DBDC47" w14:textId="381F378D" w:rsidR="009C700B" w:rsidRPr="00CE5FBB" w:rsidRDefault="00796282" w:rsidP="009C700B">
            <w:pPr>
              <w:pStyle w:val="aff3"/>
              <w:tabs>
                <w:tab w:val="left" w:pos="567"/>
              </w:tabs>
              <w:jc w:val="center"/>
              <w:rPr>
                <w:rFonts w:ascii="Times New Roman" w:hAnsi="Times New Roman"/>
                <w:sz w:val="20"/>
                <w:szCs w:val="20"/>
                <w:lang w:val="en-US"/>
              </w:rPr>
            </w:pPr>
            <w:r>
              <w:rPr>
                <w:rFonts w:ascii="Times New Roman" w:hAnsi="Times New Roman"/>
                <w:sz w:val="20"/>
                <w:szCs w:val="20"/>
                <w:lang w:val="en-US"/>
              </w:rPr>
              <w:t>656 643</w:t>
            </w:r>
          </w:p>
        </w:tc>
        <w:tc>
          <w:tcPr>
            <w:tcW w:w="1715" w:type="dxa"/>
            <w:tcBorders>
              <w:top w:val="nil"/>
              <w:left w:val="nil"/>
              <w:bottom w:val="single" w:sz="4" w:space="0" w:color="auto"/>
              <w:right w:val="single" w:sz="4" w:space="0" w:color="auto"/>
            </w:tcBorders>
            <w:vAlign w:val="center"/>
          </w:tcPr>
          <w:p w14:paraId="259E9817" w14:textId="20A2FE62" w:rsidR="009C700B" w:rsidRPr="00154984" w:rsidRDefault="00796282" w:rsidP="009C700B">
            <w:pPr>
              <w:pStyle w:val="aff3"/>
              <w:tabs>
                <w:tab w:val="left" w:pos="567"/>
              </w:tabs>
              <w:jc w:val="center"/>
              <w:rPr>
                <w:rFonts w:ascii="Times New Roman" w:hAnsi="Times New Roman"/>
                <w:b/>
                <w:sz w:val="20"/>
                <w:szCs w:val="20"/>
                <w:lang w:val="en-US"/>
              </w:rPr>
            </w:pPr>
            <w:r w:rsidRPr="00154984">
              <w:rPr>
                <w:rFonts w:ascii="Times New Roman" w:hAnsi="Times New Roman"/>
                <w:b/>
                <w:sz w:val="20"/>
                <w:szCs w:val="20"/>
                <w:lang w:val="en-US"/>
              </w:rPr>
              <w:t>554 013</w:t>
            </w:r>
          </w:p>
        </w:tc>
        <w:tc>
          <w:tcPr>
            <w:tcW w:w="992" w:type="dxa"/>
            <w:tcBorders>
              <w:top w:val="nil"/>
              <w:left w:val="nil"/>
              <w:bottom w:val="single" w:sz="4" w:space="0" w:color="auto"/>
              <w:right w:val="single" w:sz="8" w:space="0" w:color="auto"/>
            </w:tcBorders>
            <w:noWrap/>
            <w:vAlign w:val="center"/>
          </w:tcPr>
          <w:p w14:paraId="503D6D6A" w14:textId="7BE9794C" w:rsidR="009C700B" w:rsidRPr="00CE5FBB" w:rsidRDefault="009C700B" w:rsidP="00796282">
            <w:pPr>
              <w:pStyle w:val="aff3"/>
              <w:tabs>
                <w:tab w:val="left" w:pos="567"/>
              </w:tabs>
              <w:jc w:val="center"/>
              <w:rPr>
                <w:rFonts w:ascii="Times New Roman" w:hAnsi="Times New Roman"/>
                <w:sz w:val="20"/>
                <w:szCs w:val="20"/>
              </w:rPr>
            </w:pPr>
            <w:r>
              <w:rPr>
                <w:rFonts w:ascii="Times New Roman" w:hAnsi="Times New Roman"/>
                <w:sz w:val="20"/>
                <w:szCs w:val="20"/>
              </w:rPr>
              <w:t>8</w:t>
            </w:r>
            <w:r>
              <w:rPr>
                <w:rFonts w:ascii="Times New Roman" w:hAnsi="Times New Roman"/>
                <w:sz w:val="20"/>
                <w:szCs w:val="20"/>
                <w:lang w:val="en-US"/>
              </w:rPr>
              <w:t>9</w:t>
            </w:r>
            <w:r>
              <w:rPr>
                <w:rFonts w:ascii="Times New Roman" w:hAnsi="Times New Roman"/>
                <w:sz w:val="20"/>
                <w:szCs w:val="20"/>
              </w:rPr>
              <w:t>%</w:t>
            </w:r>
          </w:p>
        </w:tc>
      </w:tr>
      <w:tr w:rsidR="009C700B" w:rsidRPr="005016A1" w14:paraId="4348C091" w14:textId="77777777" w:rsidTr="00154984">
        <w:trPr>
          <w:trHeight w:val="255"/>
        </w:trPr>
        <w:tc>
          <w:tcPr>
            <w:tcW w:w="632" w:type="dxa"/>
            <w:tcBorders>
              <w:top w:val="nil"/>
              <w:left w:val="single" w:sz="8" w:space="0" w:color="auto"/>
              <w:bottom w:val="single" w:sz="4" w:space="0" w:color="auto"/>
              <w:right w:val="single" w:sz="4" w:space="0" w:color="auto"/>
            </w:tcBorders>
            <w:noWrap/>
            <w:hideMark/>
          </w:tcPr>
          <w:p w14:paraId="686A835E" w14:textId="77777777" w:rsidR="009C700B" w:rsidRPr="005016A1" w:rsidRDefault="009C700B" w:rsidP="001454CC">
            <w:pPr>
              <w:pStyle w:val="aff3"/>
              <w:tabs>
                <w:tab w:val="left" w:pos="567"/>
              </w:tabs>
              <w:jc w:val="center"/>
              <w:rPr>
                <w:rFonts w:ascii="Times New Roman" w:hAnsi="Times New Roman"/>
                <w:sz w:val="20"/>
                <w:szCs w:val="20"/>
              </w:rPr>
            </w:pPr>
            <w:r>
              <w:rPr>
                <w:rFonts w:ascii="Times New Roman" w:hAnsi="Times New Roman"/>
                <w:sz w:val="20"/>
                <w:szCs w:val="20"/>
              </w:rPr>
              <w:t>7.1.</w:t>
            </w:r>
          </w:p>
        </w:tc>
        <w:tc>
          <w:tcPr>
            <w:tcW w:w="2686" w:type="dxa"/>
            <w:tcBorders>
              <w:top w:val="nil"/>
              <w:left w:val="nil"/>
              <w:bottom w:val="single" w:sz="4" w:space="0" w:color="auto"/>
              <w:right w:val="single" w:sz="4" w:space="0" w:color="auto"/>
            </w:tcBorders>
            <w:vAlign w:val="bottom"/>
            <w:hideMark/>
          </w:tcPr>
          <w:p w14:paraId="593EA2EF" w14:textId="77777777" w:rsidR="009C700B" w:rsidRPr="005016A1" w:rsidRDefault="009C700B" w:rsidP="009C700B">
            <w:pPr>
              <w:pStyle w:val="aff3"/>
              <w:tabs>
                <w:tab w:val="left" w:pos="567"/>
              </w:tabs>
              <w:rPr>
                <w:rFonts w:ascii="Times New Roman" w:hAnsi="Times New Roman"/>
                <w:sz w:val="20"/>
                <w:szCs w:val="20"/>
              </w:rPr>
            </w:pPr>
            <w:r>
              <w:rPr>
                <w:rFonts w:ascii="Times New Roman" w:hAnsi="Times New Roman"/>
                <w:sz w:val="20"/>
                <w:szCs w:val="20"/>
              </w:rPr>
              <w:t>Амортизация основных средств и нематериальных активов</w:t>
            </w:r>
          </w:p>
        </w:tc>
        <w:tc>
          <w:tcPr>
            <w:tcW w:w="1559" w:type="dxa"/>
            <w:tcBorders>
              <w:top w:val="nil"/>
              <w:left w:val="nil"/>
              <w:bottom w:val="single" w:sz="4" w:space="0" w:color="auto"/>
              <w:right w:val="single" w:sz="4" w:space="0" w:color="auto"/>
            </w:tcBorders>
            <w:vAlign w:val="center"/>
            <w:hideMark/>
          </w:tcPr>
          <w:p w14:paraId="52FD9958" w14:textId="07FC91D2" w:rsidR="009C700B" w:rsidRPr="00CE5FBB" w:rsidRDefault="009C700B" w:rsidP="009C700B">
            <w:pPr>
              <w:pStyle w:val="aff3"/>
              <w:tabs>
                <w:tab w:val="left" w:pos="567"/>
              </w:tabs>
              <w:jc w:val="center"/>
              <w:rPr>
                <w:rFonts w:ascii="Times New Roman" w:hAnsi="Times New Roman"/>
                <w:sz w:val="20"/>
                <w:szCs w:val="20"/>
              </w:rPr>
            </w:pPr>
            <w:r>
              <w:rPr>
                <w:rFonts w:ascii="Times New Roman" w:hAnsi="Times New Roman"/>
                <w:sz w:val="20"/>
                <w:szCs w:val="20"/>
              </w:rPr>
              <w:t>12 238</w:t>
            </w:r>
          </w:p>
        </w:tc>
        <w:tc>
          <w:tcPr>
            <w:tcW w:w="1418" w:type="dxa"/>
            <w:tcBorders>
              <w:top w:val="nil"/>
              <w:left w:val="nil"/>
              <w:bottom w:val="single" w:sz="4" w:space="0" w:color="auto"/>
              <w:right w:val="single" w:sz="4" w:space="0" w:color="auto"/>
            </w:tcBorders>
            <w:vAlign w:val="center"/>
          </w:tcPr>
          <w:p w14:paraId="65F09BBC" w14:textId="69CC45F6" w:rsidR="009C700B" w:rsidRPr="00CE5FBB" w:rsidRDefault="009C700B" w:rsidP="009C700B">
            <w:pPr>
              <w:pStyle w:val="aff3"/>
              <w:tabs>
                <w:tab w:val="left" w:pos="567"/>
              </w:tabs>
              <w:jc w:val="center"/>
              <w:rPr>
                <w:rFonts w:ascii="Times New Roman" w:hAnsi="Times New Roman"/>
                <w:sz w:val="20"/>
                <w:szCs w:val="20"/>
              </w:rPr>
            </w:pPr>
            <w:r>
              <w:rPr>
                <w:rFonts w:ascii="Times New Roman" w:hAnsi="Times New Roman"/>
                <w:sz w:val="20"/>
                <w:szCs w:val="20"/>
              </w:rPr>
              <w:t>13 037</w:t>
            </w:r>
          </w:p>
        </w:tc>
        <w:tc>
          <w:tcPr>
            <w:tcW w:w="1336" w:type="dxa"/>
            <w:tcBorders>
              <w:top w:val="nil"/>
              <w:left w:val="nil"/>
              <w:bottom w:val="single" w:sz="4" w:space="0" w:color="auto"/>
              <w:right w:val="single" w:sz="4" w:space="0" w:color="auto"/>
            </w:tcBorders>
            <w:vAlign w:val="center"/>
          </w:tcPr>
          <w:p w14:paraId="5A93622C" w14:textId="46DF506B" w:rsidR="009C700B" w:rsidRPr="00CE5FBB" w:rsidRDefault="00796282" w:rsidP="009C700B">
            <w:pPr>
              <w:pStyle w:val="aff3"/>
              <w:tabs>
                <w:tab w:val="left" w:pos="567"/>
              </w:tabs>
              <w:jc w:val="center"/>
              <w:rPr>
                <w:rFonts w:ascii="Times New Roman" w:hAnsi="Times New Roman"/>
                <w:sz w:val="20"/>
                <w:szCs w:val="20"/>
                <w:lang w:val="en-US"/>
              </w:rPr>
            </w:pPr>
            <w:r>
              <w:rPr>
                <w:rFonts w:ascii="Times New Roman" w:hAnsi="Times New Roman"/>
                <w:sz w:val="20"/>
                <w:szCs w:val="20"/>
                <w:lang w:val="en-US"/>
              </w:rPr>
              <w:t>16 161</w:t>
            </w:r>
          </w:p>
        </w:tc>
        <w:tc>
          <w:tcPr>
            <w:tcW w:w="1715" w:type="dxa"/>
            <w:tcBorders>
              <w:top w:val="nil"/>
              <w:left w:val="nil"/>
              <w:bottom w:val="single" w:sz="4" w:space="0" w:color="auto"/>
              <w:right w:val="single" w:sz="4" w:space="0" w:color="auto"/>
            </w:tcBorders>
            <w:vAlign w:val="center"/>
          </w:tcPr>
          <w:p w14:paraId="632A1AE2" w14:textId="001D03CC" w:rsidR="009C700B" w:rsidRPr="00154984" w:rsidRDefault="00796282" w:rsidP="009C700B">
            <w:pPr>
              <w:pStyle w:val="aff3"/>
              <w:tabs>
                <w:tab w:val="left" w:pos="567"/>
              </w:tabs>
              <w:jc w:val="center"/>
              <w:rPr>
                <w:rFonts w:ascii="Times New Roman" w:hAnsi="Times New Roman"/>
                <w:b/>
                <w:sz w:val="20"/>
                <w:szCs w:val="20"/>
                <w:lang w:val="en-US"/>
              </w:rPr>
            </w:pPr>
            <w:r w:rsidRPr="00154984">
              <w:rPr>
                <w:rFonts w:ascii="Times New Roman" w:hAnsi="Times New Roman"/>
                <w:b/>
                <w:sz w:val="20"/>
                <w:szCs w:val="20"/>
                <w:lang w:val="en-US"/>
              </w:rPr>
              <w:t>12 561</w:t>
            </w:r>
          </w:p>
        </w:tc>
        <w:tc>
          <w:tcPr>
            <w:tcW w:w="992" w:type="dxa"/>
            <w:tcBorders>
              <w:top w:val="nil"/>
              <w:left w:val="nil"/>
              <w:bottom w:val="single" w:sz="4" w:space="0" w:color="auto"/>
              <w:right w:val="single" w:sz="8" w:space="0" w:color="auto"/>
            </w:tcBorders>
            <w:noWrap/>
            <w:vAlign w:val="center"/>
          </w:tcPr>
          <w:p w14:paraId="61563554" w14:textId="7855A5D8" w:rsidR="009C700B" w:rsidRPr="00CE5FBB" w:rsidRDefault="00796282" w:rsidP="009C700B">
            <w:pPr>
              <w:pStyle w:val="aff3"/>
              <w:tabs>
                <w:tab w:val="left" w:pos="567"/>
              </w:tabs>
              <w:jc w:val="center"/>
              <w:rPr>
                <w:rFonts w:ascii="Times New Roman" w:hAnsi="Times New Roman"/>
                <w:sz w:val="20"/>
                <w:szCs w:val="20"/>
              </w:rPr>
            </w:pPr>
            <w:r>
              <w:rPr>
                <w:rFonts w:ascii="Times New Roman" w:hAnsi="Times New Roman"/>
                <w:sz w:val="20"/>
                <w:szCs w:val="20"/>
                <w:lang w:val="en-US"/>
              </w:rPr>
              <w:t>78</w:t>
            </w:r>
            <w:r>
              <w:rPr>
                <w:rFonts w:ascii="Times New Roman" w:hAnsi="Times New Roman"/>
                <w:sz w:val="20"/>
                <w:szCs w:val="20"/>
              </w:rPr>
              <w:t>%</w:t>
            </w:r>
          </w:p>
        </w:tc>
      </w:tr>
      <w:tr w:rsidR="009C700B" w:rsidRPr="005016A1" w14:paraId="58566CAA" w14:textId="77777777" w:rsidTr="00154984">
        <w:trPr>
          <w:trHeight w:val="255"/>
        </w:trPr>
        <w:tc>
          <w:tcPr>
            <w:tcW w:w="632" w:type="dxa"/>
            <w:tcBorders>
              <w:top w:val="nil"/>
              <w:left w:val="single" w:sz="8" w:space="0" w:color="auto"/>
              <w:bottom w:val="single" w:sz="4" w:space="0" w:color="auto"/>
              <w:right w:val="single" w:sz="4" w:space="0" w:color="auto"/>
            </w:tcBorders>
            <w:shd w:val="clear" w:color="auto" w:fill="C6D9F1" w:themeFill="text2" w:themeFillTint="33"/>
            <w:noWrap/>
            <w:hideMark/>
          </w:tcPr>
          <w:p w14:paraId="5910477A" w14:textId="77777777" w:rsidR="009C700B" w:rsidRPr="00154984" w:rsidRDefault="009C700B" w:rsidP="001454CC">
            <w:pPr>
              <w:pStyle w:val="aff3"/>
              <w:tabs>
                <w:tab w:val="left" w:pos="567"/>
              </w:tabs>
              <w:jc w:val="center"/>
              <w:rPr>
                <w:rFonts w:ascii="Times New Roman" w:hAnsi="Times New Roman"/>
                <w:b/>
                <w:sz w:val="20"/>
                <w:szCs w:val="20"/>
              </w:rPr>
            </w:pPr>
            <w:r w:rsidRPr="00154984">
              <w:rPr>
                <w:rFonts w:ascii="Times New Roman" w:hAnsi="Times New Roman"/>
                <w:b/>
                <w:sz w:val="20"/>
                <w:szCs w:val="20"/>
              </w:rPr>
              <w:t>8</w:t>
            </w:r>
          </w:p>
        </w:tc>
        <w:tc>
          <w:tcPr>
            <w:tcW w:w="2686" w:type="dxa"/>
            <w:tcBorders>
              <w:top w:val="nil"/>
              <w:left w:val="nil"/>
              <w:bottom w:val="single" w:sz="4" w:space="0" w:color="auto"/>
              <w:right w:val="single" w:sz="4" w:space="0" w:color="auto"/>
            </w:tcBorders>
            <w:shd w:val="clear" w:color="auto" w:fill="C6D9F1" w:themeFill="text2" w:themeFillTint="33"/>
            <w:vAlign w:val="center"/>
            <w:hideMark/>
          </w:tcPr>
          <w:p w14:paraId="6092F420" w14:textId="77777777" w:rsidR="009C700B" w:rsidRPr="00154984" w:rsidRDefault="009C700B" w:rsidP="009C700B">
            <w:pPr>
              <w:pStyle w:val="aff3"/>
              <w:tabs>
                <w:tab w:val="left" w:pos="567"/>
              </w:tabs>
              <w:rPr>
                <w:rFonts w:ascii="Times New Roman" w:hAnsi="Times New Roman"/>
                <w:b/>
                <w:sz w:val="20"/>
                <w:szCs w:val="20"/>
                <w:lang w:val="en-US"/>
              </w:rPr>
            </w:pPr>
            <w:r w:rsidRPr="00154984">
              <w:rPr>
                <w:rFonts w:ascii="Times New Roman" w:hAnsi="Times New Roman"/>
                <w:b/>
                <w:sz w:val="20"/>
                <w:szCs w:val="20"/>
              </w:rPr>
              <w:t>Операционная</w:t>
            </w:r>
            <w:r w:rsidRPr="00154984">
              <w:rPr>
                <w:rFonts w:ascii="Times New Roman" w:hAnsi="Times New Roman"/>
                <w:b/>
                <w:sz w:val="20"/>
                <w:szCs w:val="20"/>
                <w:lang w:val="en-US"/>
              </w:rPr>
              <w:t xml:space="preserve"> </w:t>
            </w:r>
            <w:r w:rsidRPr="00154984">
              <w:rPr>
                <w:rFonts w:ascii="Times New Roman" w:hAnsi="Times New Roman"/>
                <w:b/>
                <w:sz w:val="20"/>
                <w:szCs w:val="20"/>
              </w:rPr>
              <w:t>прибыль</w:t>
            </w:r>
            <w:r w:rsidRPr="00154984">
              <w:rPr>
                <w:rFonts w:ascii="Times New Roman" w:hAnsi="Times New Roman"/>
                <w:b/>
                <w:sz w:val="20"/>
                <w:szCs w:val="20"/>
                <w:lang w:val="en-US"/>
              </w:rPr>
              <w:t xml:space="preserve"> (Net operating profit = 3 - 6- 7)</w:t>
            </w:r>
          </w:p>
        </w:tc>
        <w:tc>
          <w:tcPr>
            <w:tcW w:w="1559" w:type="dxa"/>
            <w:tcBorders>
              <w:top w:val="nil"/>
              <w:left w:val="nil"/>
              <w:bottom w:val="single" w:sz="4" w:space="0" w:color="auto"/>
              <w:right w:val="single" w:sz="4" w:space="0" w:color="auto"/>
            </w:tcBorders>
            <w:shd w:val="clear" w:color="auto" w:fill="C6D9F1" w:themeFill="text2" w:themeFillTint="33"/>
            <w:noWrap/>
            <w:vAlign w:val="center"/>
            <w:hideMark/>
          </w:tcPr>
          <w:p w14:paraId="00AC638B" w14:textId="74F55D3C" w:rsidR="009C700B" w:rsidRPr="00154984" w:rsidRDefault="009C700B" w:rsidP="009C700B">
            <w:pPr>
              <w:pStyle w:val="aff3"/>
              <w:tabs>
                <w:tab w:val="left" w:pos="567"/>
              </w:tabs>
              <w:jc w:val="center"/>
              <w:rPr>
                <w:rFonts w:ascii="Times New Roman" w:hAnsi="Times New Roman"/>
                <w:b/>
                <w:sz w:val="20"/>
                <w:szCs w:val="20"/>
              </w:rPr>
            </w:pPr>
            <w:r w:rsidRPr="00154984">
              <w:rPr>
                <w:rFonts w:ascii="Times New Roman" w:hAnsi="Times New Roman"/>
                <w:b/>
                <w:sz w:val="20"/>
                <w:szCs w:val="20"/>
              </w:rPr>
              <w:t>5 318 269</w:t>
            </w:r>
          </w:p>
        </w:tc>
        <w:tc>
          <w:tcPr>
            <w:tcW w:w="1418" w:type="dxa"/>
            <w:tcBorders>
              <w:top w:val="nil"/>
              <w:left w:val="nil"/>
              <w:bottom w:val="single" w:sz="4" w:space="0" w:color="auto"/>
              <w:right w:val="single" w:sz="4" w:space="0" w:color="auto"/>
            </w:tcBorders>
            <w:shd w:val="clear" w:color="auto" w:fill="C6D9F1" w:themeFill="text2" w:themeFillTint="33"/>
            <w:noWrap/>
            <w:vAlign w:val="center"/>
          </w:tcPr>
          <w:p w14:paraId="70737EE5" w14:textId="3E38EA86" w:rsidR="009C700B" w:rsidRPr="00154984" w:rsidRDefault="009C700B" w:rsidP="009C700B">
            <w:pPr>
              <w:pStyle w:val="aff3"/>
              <w:tabs>
                <w:tab w:val="left" w:pos="567"/>
              </w:tabs>
              <w:jc w:val="center"/>
              <w:rPr>
                <w:rFonts w:ascii="Times New Roman" w:hAnsi="Times New Roman"/>
                <w:b/>
                <w:sz w:val="20"/>
                <w:szCs w:val="20"/>
              </w:rPr>
            </w:pPr>
            <w:r w:rsidRPr="00154984">
              <w:rPr>
                <w:rFonts w:ascii="Times New Roman" w:hAnsi="Times New Roman"/>
                <w:b/>
                <w:sz w:val="20"/>
                <w:szCs w:val="20"/>
              </w:rPr>
              <w:t>5 139 262</w:t>
            </w:r>
          </w:p>
        </w:tc>
        <w:tc>
          <w:tcPr>
            <w:tcW w:w="1336" w:type="dxa"/>
            <w:tcBorders>
              <w:top w:val="nil"/>
              <w:left w:val="nil"/>
              <w:bottom w:val="single" w:sz="4" w:space="0" w:color="auto"/>
              <w:right w:val="single" w:sz="4" w:space="0" w:color="auto"/>
            </w:tcBorders>
            <w:shd w:val="clear" w:color="auto" w:fill="C6D9F1" w:themeFill="text2" w:themeFillTint="33"/>
            <w:noWrap/>
            <w:vAlign w:val="center"/>
          </w:tcPr>
          <w:p w14:paraId="19D80843" w14:textId="256EA105" w:rsidR="009C700B" w:rsidRPr="00154984" w:rsidRDefault="00796282" w:rsidP="009C700B">
            <w:pPr>
              <w:pStyle w:val="aff3"/>
              <w:tabs>
                <w:tab w:val="left" w:pos="567"/>
              </w:tabs>
              <w:jc w:val="center"/>
              <w:rPr>
                <w:rFonts w:ascii="Times New Roman" w:hAnsi="Times New Roman"/>
                <w:b/>
                <w:sz w:val="20"/>
                <w:szCs w:val="20"/>
                <w:lang w:val="en-US"/>
              </w:rPr>
            </w:pPr>
            <w:r w:rsidRPr="00154984">
              <w:rPr>
                <w:rFonts w:ascii="Times New Roman" w:hAnsi="Times New Roman"/>
                <w:b/>
                <w:sz w:val="20"/>
                <w:szCs w:val="20"/>
                <w:lang w:val="en-US"/>
              </w:rPr>
              <w:t>3 741 262</w:t>
            </w:r>
          </w:p>
        </w:tc>
        <w:tc>
          <w:tcPr>
            <w:tcW w:w="1715" w:type="dxa"/>
            <w:tcBorders>
              <w:top w:val="nil"/>
              <w:left w:val="nil"/>
              <w:bottom w:val="single" w:sz="4" w:space="0" w:color="auto"/>
              <w:right w:val="single" w:sz="4" w:space="0" w:color="auto"/>
            </w:tcBorders>
            <w:shd w:val="clear" w:color="auto" w:fill="C6D9F1" w:themeFill="text2" w:themeFillTint="33"/>
            <w:noWrap/>
            <w:vAlign w:val="center"/>
          </w:tcPr>
          <w:p w14:paraId="0FC1B51B" w14:textId="37B9052D" w:rsidR="009C700B" w:rsidRPr="00154984" w:rsidRDefault="00796282" w:rsidP="009C700B">
            <w:pPr>
              <w:pStyle w:val="aff3"/>
              <w:tabs>
                <w:tab w:val="left" w:pos="567"/>
              </w:tabs>
              <w:jc w:val="center"/>
              <w:rPr>
                <w:rFonts w:ascii="Times New Roman" w:hAnsi="Times New Roman"/>
                <w:b/>
                <w:sz w:val="20"/>
                <w:szCs w:val="20"/>
                <w:lang w:val="en-US"/>
              </w:rPr>
            </w:pPr>
            <w:r w:rsidRPr="00154984">
              <w:rPr>
                <w:rFonts w:ascii="Times New Roman" w:hAnsi="Times New Roman"/>
                <w:b/>
                <w:sz w:val="20"/>
                <w:szCs w:val="20"/>
                <w:lang w:val="en-US"/>
              </w:rPr>
              <w:t>3 386 416</w:t>
            </w:r>
          </w:p>
        </w:tc>
        <w:tc>
          <w:tcPr>
            <w:tcW w:w="992" w:type="dxa"/>
            <w:tcBorders>
              <w:top w:val="nil"/>
              <w:left w:val="nil"/>
              <w:bottom w:val="single" w:sz="4" w:space="0" w:color="auto"/>
              <w:right w:val="single" w:sz="8" w:space="0" w:color="auto"/>
            </w:tcBorders>
            <w:shd w:val="clear" w:color="auto" w:fill="C6D9F1" w:themeFill="text2" w:themeFillTint="33"/>
            <w:noWrap/>
            <w:vAlign w:val="center"/>
          </w:tcPr>
          <w:p w14:paraId="154D7A38" w14:textId="3790362F" w:rsidR="009C700B" w:rsidRPr="00154984" w:rsidRDefault="00796282" w:rsidP="009C700B">
            <w:pPr>
              <w:pStyle w:val="aff3"/>
              <w:tabs>
                <w:tab w:val="left" w:pos="567"/>
              </w:tabs>
              <w:jc w:val="center"/>
              <w:rPr>
                <w:rFonts w:ascii="Times New Roman" w:hAnsi="Times New Roman"/>
                <w:b/>
                <w:sz w:val="20"/>
                <w:szCs w:val="20"/>
              </w:rPr>
            </w:pPr>
            <w:r w:rsidRPr="00154984">
              <w:rPr>
                <w:rFonts w:ascii="Times New Roman" w:hAnsi="Times New Roman"/>
                <w:b/>
                <w:sz w:val="20"/>
                <w:szCs w:val="20"/>
                <w:lang w:val="en-US"/>
              </w:rPr>
              <w:t>91</w:t>
            </w:r>
            <w:r w:rsidRPr="00154984">
              <w:rPr>
                <w:rFonts w:ascii="Times New Roman" w:hAnsi="Times New Roman"/>
                <w:b/>
                <w:sz w:val="20"/>
                <w:szCs w:val="20"/>
              </w:rPr>
              <w:t>%</w:t>
            </w:r>
          </w:p>
        </w:tc>
      </w:tr>
      <w:tr w:rsidR="009C700B" w:rsidRPr="005016A1" w14:paraId="3B789DD0" w14:textId="77777777" w:rsidTr="00154984">
        <w:trPr>
          <w:trHeight w:val="318"/>
        </w:trPr>
        <w:tc>
          <w:tcPr>
            <w:tcW w:w="632" w:type="dxa"/>
            <w:tcBorders>
              <w:top w:val="single" w:sz="4" w:space="0" w:color="auto"/>
              <w:left w:val="single" w:sz="4" w:space="0" w:color="auto"/>
              <w:bottom w:val="single" w:sz="4" w:space="0" w:color="auto"/>
              <w:right w:val="single" w:sz="4" w:space="0" w:color="auto"/>
            </w:tcBorders>
            <w:shd w:val="clear" w:color="auto" w:fill="C6D9F1" w:themeFill="text2" w:themeFillTint="33"/>
            <w:noWrap/>
            <w:hideMark/>
          </w:tcPr>
          <w:p w14:paraId="0693AA0D" w14:textId="77777777" w:rsidR="009C700B" w:rsidRPr="00154984" w:rsidRDefault="009C700B" w:rsidP="001454CC">
            <w:pPr>
              <w:pStyle w:val="aff3"/>
              <w:tabs>
                <w:tab w:val="left" w:pos="567"/>
              </w:tabs>
              <w:jc w:val="center"/>
              <w:rPr>
                <w:rFonts w:ascii="Times New Roman" w:hAnsi="Times New Roman"/>
                <w:b/>
                <w:sz w:val="20"/>
                <w:szCs w:val="20"/>
              </w:rPr>
            </w:pPr>
            <w:r w:rsidRPr="00154984">
              <w:rPr>
                <w:rFonts w:ascii="Times New Roman" w:hAnsi="Times New Roman"/>
                <w:b/>
                <w:sz w:val="20"/>
                <w:szCs w:val="20"/>
              </w:rPr>
              <w:t>9</w:t>
            </w:r>
          </w:p>
        </w:tc>
        <w:tc>
          <w:tcPr>
            <w:tcW w:w="2686"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69EF6499" w14:textId="77777777" w:rsidR="009C700B" w:rsidRPr="00154984" w:rsidRDefault="009C700B" w:rsidP="009C700B">
            <w:pPr>
              <w:pStyle w:val="aff3"/>
              <w:tabs>
                <w:tab w:val="left" w:pos="567"/>
              </w:tabs>
              <w:rPr>
                <w:rFonts w:ascii="Times New Roman" w:hAnsi="Times New Roman"/>
                <w:b/>
                <w:sz w:val="20"/>
                <w:szCs w:val="20"/>
              </w:rPr>
            </w:pPr>
            <w:r w:rsidRPr="00154984">
              <w:rPr>
                <w:rFonts w:ascii="Times New Roman" w:hAnsi="Times New Roman"/>
                <w:b/>
                <w:sz w:val="20"/>
                <w:szCs w:val="20"/>
              </w:rPr>
              <w:t>Прибыль до отчислений по амортизации, процентам и КПН (EBITDA = 8+7.1+2.1)</w:t>
            </w:r>
          </w:p>
        </w:tc>
        <w:tc>
          <w:tcPr>
            <w:tcW w:w="1559" w:type="dxa"/>
            <w:tcBorders>
              <w:top w:val="single" w:sz="4" w:space="0" w:color="auto"/>
              <w:left w:val="nil"/>
              <w:bottom w:val="single" w:sz="4" w:space="0" w:color="auto"/>
              <w:right w:val="single" w:sz="4" w:space="0" w:color="auto"/>
            </w:tcBorders>
            <w:shd w:val="clear" w:color="auto" w:fill="C6D9F1" w:themeFill="text2" w:themeFillTint="33"/>
            <w:noWrap/>
            <w:vAlign w:val="center"/>
            <w:hideMark/>
          </w:tcPr>
          <w:p w14:paraId="1FF34469" w14:textId="0F24C9C1" w:rsidR="009C700B" w:rsidRPr="00154984" w:rsidRDefault="009C700B" w:rsidP="009C700B">
            <w:pPr>
              <w:pStyle w:val="aff3"/>
              <w:tabs>
                <w:tab w:val="left" w:pos="567"/>
              </w:tabs>
              <w:jc w:val="center"/>
              <w:rPr>
                <w:rFonts w:ascii="Times New Roman" w:hAnsi="Times New Roman"/>
                <w:b/>
                <w:sz w:val="20"/>
                <w:szCs w:val="20"/>
              </w:rPr>
            </w:pPr>
            <w:r w:rsidRPr="00154984">
              <w:rPr>
                <w:rFonts w:ascii="Times New Roman" w:hAnsi="Times New Roman"/>
                <w:b/>
                <w:sz w:val="20"/>
                <w:szCs w:val="20"/>
              </w:rPr>
              <w:t>6 669 067</w:t>
            </w:r>
          </w:p>
        </w:tc>
        <w:tc>
          <w:tcPr>
            <w:tcW w:w="1418" w:type="dxa"/>
            <w:tcBorders>
              <w:top w:val="single" w:sz="4" w:space="0" w:color="auto"/>
              <w:left w:val="nil"/>
              <w:bottom w:val="single" w:sz="4" w:space="0" w:color="auto"/>
              <w:right w:val="single" w:sz="4" w:space="0" w:color="auto"/>
            </w:tcBorders>
            <w:shd w:val="clear" w:color="auto" w:fill="C6D9F1" w:themeFill="text2" w:themeFillTint="33"/>
            <w:noWrap/>
            <w:vAlign w:val="center"/>
          </w:tcPr>
          <w:p w14:paraId="5294292A" w14:textId="4BF1919D" w:rsidR="009C700B" w:rsidRPr="00154984" w:rsidRDefault="009C700B" w:rsidP="009C700B">
            <w:pPr>
              <w:pStyle w:val="aff3"/>
              <w:tabs>
                <w:tab w:val="left" w:pos="567"/>
              </w:tabs>
              <w:jc w:val="center"/>
              <w:rPr>
                <w:rFonts w:ascii="Times New Roman" w:hAnsi="Times New Roman"/>
                <w:b/>
                <w:sz w:val="20"/>
                <w:szCs w:val="20"/>
              </w:rPr>
            </w:pPr>
            <w:r w:rsidRPr="00154984">
              <w:rPr>
                <w:rFonts w:ascii="Times New Roman" w:hAnsi="Times New Roman"/>
                <w:b/>
                <w:sz w:val="20"/>
                <w:szCs w:val="20"/>
              </w:rPr>
              <w:t>6 465 525</w:t>
            </w:r>
          </w:p>
        </w:tc>
        <w:tc>
          <w:tcPr>
            <w:tcW w:w="1336" w:type="dxa"/>
            <w:tcBorders>
              <w:top w:val="single" w:sz="4" w:space="0" w:color="auto"/>
              <w:left w:val="nil"/>
              <w:bottom w:val="single" w:sz="4" w:space="0" w:color="auto"/>
              <w:right w:val="single" w:sz="4" w:space="0" w:color="auto"/>
            </w:tcBorders>
            <w:shd w:val="clear" w:color="auto" w:fill="C6D9F1" w:themeFill="text2" w:themeFillTint="33"/>
            <w:noWrap/>
            <w:vAlign w:val="center"/>
          </w:tcPr>
          <w:p w14:paraId="18FC12DE" w14:textId="3DF45361" w:rsidR="009C700B" w:rsidRPr="00154984" w:rsidRDefault="00796282" w:rsidP="009C700B">
            <w:pPr>
              <w:pStyle w:val="aff3"/>
              <w:tabs>
                <w:tab w:val="left" w:pos="567"/>
              </w:tabs>
              <w:jc w:val="center"/>
              <w:rPr>
                <w:rFonts w:ascii="Times New Roman" w:hAnsi="Times New Roman"/>
                <w:b/>
                <w:sz w:val="20"/>
                <w:szCs w:val="20"/>
                <w:lang w:val="en-US"/>
              </w:rPr>
            </w:pPr>
            <w:r w:rsidRPr="00154984">
              <w:rPr>
                <w:rFonts w:ascii="Times New Roman" w:hAnsi="Times New Roman"/>
                <w:b/>
                <w:sz w:val="20"/>
                <w:szCs w:val="20"/>
                <w:lang w:val="en-US"/>
              </w:rPr>
              <w:t>5 085 478</w:t>
            </w:r>
          </w:p>
        </w:tc>
        <w:tc>
          <w:tcPr>
            <w:tcW w:w="1715" w:type="dxa"/>
            <w:tcBorders>
              <w:top w:val="single" w:sz="4" w:space="0" w:color="auto"/>
              <w:left w:val="nil"/>
              <w:bottom w:val="single" w:sz="4" w:space="0" w:color="auto"/>
              <w:right w:val="single" w:sz="4" w:space="0" w:color="auto"/>
            </w:tcBorders>
            <w:shd w:val="clear" w:color="auto" w:fill="C6D9F1" w:themeFill="text2" w:themeFillTint="33"/>
            <w:noWrap/>
            <w:vAlign w:val="center"/>
          </w:tcPr>
          <w:p w14:paraId="196C83A0" w14:textId="1D361E41" w:rsidR="009C700B" w:rsidRPr="00154984" w:rsidRDefault="00796282" w:rsidP="009C700B">
            <w:pPr>
              <w:pStyle w:val="aff3"/>
              <w:tabs>
                <w:tab w:val="left" w:pos="567"/>
              </w:tabs>
              <w:jc w:val="center"/>
              <w:rPr>
                <w:rFonts w:ascii="Times New Roman" w:hAnsi="Times New Roman"/>
                <w:b/>
                <w:sz w:val="20"/>
                <w:szCs w:val="20"/>
                <w:lang w:val="en-US"/>
              </w:rPr>
            </w:pPr>
            <w:r w:rsidRPr="00154984">
              <w:rPr>
                <w:rFonts w:ascii="Times New Roman" w:hAnsi="Times New Roman"/>
                <w:b/>
                <w:sz w:val="20"/>
                <w:szCs w:val="20"/>
                <w:lang w:val="en-US"/>
              </w:rPr>
              <w:t>4 704 245</w:t>
            </w:r>
          </w:p>
        </w:tc>
        <w:tc>
          <w:tcPr>
            <w:tcW w:w="992" w:type="dxa"/>
            <w:tcBorders>
              <w:top w:val="single" w:sz="4" w:space="0" w:color="auto"/>
              <w:left w:val="nil"/>
              <w:bottom w:val="single" w:sz="4" w:space="0" w:color="auto"/>
              <w:right w:val="single" w:sz="4" w:space="0" w:color="auto"/>
            </w:tcBorders>
            <w:shd w:val="clear" w:color="auto" w:fill="C6D9F1" w:themeFill="text2" w:themeFillTint="33"/>
            <w:noWrap/>
            <w:vAlign w:val="center"/>
          </w:tcPr>
          <w:p w14:paraId="730254B5" w14:textId="644CD469" w:rsidR="009C700B" w:rsidRPr="00154984" w:rsidRDefault="00796282" w:rsidP="009C700B">
            <w:pPr>
              <w:pStyle w:val="aff3"/>
              <w:tabs>
                <w:tab w:val="left" w:pos="567"/>
              </w:tabs>
              <w:jc w:val="center"/>
              <w:rPr>
                <w:rFonts w:ascii="Times New Roman" w:hAnsi="Times New Roman"/>
                <w:b/>
                <w:sz w:val="20"/>
                <w:szCs w:val="20"/>
              </w:rPr>
            </w:pPr>
            <w:r w:rsidRPr="00154984">
              <w:rPr>
                <w:rFonts w:ascii="Times New Roman" w:hAnsi="Times New Roman"/>
                <w:b/>
                <w:sz w:val="20"/>
                <w:szCs w:val="20"/>
                <w:lang w:val="en-US"/>
              </w:rPr>
              <w:t>93</w:t>
            </w:r>
            <w:r w:rsidRPr="00154984">
              <w:rPr>
                <w:rFonts w:ascii="Times New Roman" w:hAnsi="Times New Roman"/>
                <w:b/>
                <w:sz w:val="20"/>
                <w:szCs w:val="20"/>
              </w:rPr>
              <w:t>%</w:t>
            </w:r>
          </w:p>
        </w:tc>
      </w:tr>
      <w:tr w:rsidR="009C700B" w:rsidRPr="005016A1" w14:paraId="47BBAB02" w14:textId="77777777" w:rsidTr="005B7D33">
        <w:trPr>
          <w:trHeight w:val="255"/>
        </w:trPr>
        <w:tc>
          <w:tcPr>
            <w:tcW w:w="632" w:type="dxa"/>
            <w:tcBorders>
              <w:top w:val="single" w:sz="4" w:space="0" w:color="auto"/>
              <w:left w:val="single" w:sz="4" w:space="0" w:color="auto"/>
              <w:bottom w:val="single" w:sz="4" w:space="0" w:color="auto"/>
              <w:right w:val="single" w:sz="4" w:space="0" w:color="auto"/>
            </w:tcBorders>
            <w:noWrap/>
            <w:hideMark/>
          </w:tcPr>
          <w:p w14:paraId="1D4B0A5C" w14:textId="77777777" w:rsidR="009C700B" w:rsidRPr="005016A1" w:rsidRDefault="009C700B" w:rsidP="001454CC">
            <w:pPr>
              <w:pStyle w:val="aff3"/>
              <w:tabs>
                <w:tab w:val="left" w:pos="567"/>
              </w:tabs>
              <w:jc w:val="center"/>
              <w:rPr>
                <w:rFonts w:ascii="Times New Roman" w:hAnsi="Times New Roman"/>
                <w:sz w:val="20"/>
                <w:szCs w:val="20"/>
              </w:rPr>
            </w:pPr>
            <w:r>
              <w:rPr>
                <w:rFonts w:ascii="Times New Roman" w:hAnsi="Times New Roman"/>
                <w:sz w:val="20"/>
                <w:szCs w:val="20"/>
              </w:rPr>
              <w:t>10</w:t>
            </w:r>
          </w:p>
        </w:tc>
        <w:tc>
          <w:tcPr>
            <w:tcW w:w="2686" w:type="dxa"/>
            <w:tcBorders>
              <w:top w:val="single" w:sz="4" w:space="0" w:color="auto"/>
              <w:left w:val="nil"/>
              <w:bottom w:val="single" w:sz="4" w:space="0" w:color="auto"/>
              <w:right w:val="single" w:sz="4" w:space="0" w:color="auto"/>
            </w:tcBorders>
            <w:vAlign w:val="center"/>
            <w:hideMark/>
          </w:tcPr>
          <w:p w14:paraId="62D91E12" w14:textId="77777777" w:rsidR="009C700B" w:rsidRPr="005016A1" w:rsidRDefault="009C700B" w:rsidP="009C700B">
            <w:pPr>
              <w:pStyle w:val="aff3"/>
              <w:tabs>
                <w:tab w:val="left" w:pos="567"/>
              </w:tabs>
              <w:rPr>
                <w:rFonts w:ascii="Times New Roman" w:hAnsi="Times New Roman"/>
                <w:sz w:val="20"/>
                <w:szCs w:val="20"/>
              </w:rPr>
            </w:pPr>
            <w:r>
              <w:rPr>
                <w:rFonts w:ascii="Times New Roman" w:hAnsi="Times New Roman"/>
                <w:sz w:val="20"/>
                <w:szCs w:val="20"/>
              </w:rPr>
              <w:t>Расходы на финансирование</w:t>
            </w:r>
          </w:p>
        </w:tc>
        <w:tc>
          <w:tcPr>
            <w:tcW w:w="1559" w:type="dxa"/>
            <w:tcBorders>
              <w:top w:val="single" w:sz="4" w:space="0" w:color="auto"/>
              <w:left w:val="nil"/>
              <w:bottom w:val="single" w:sz="4" w:space="0" w:color="auto"/>
              <w:right w:val="single" w:sz="4" w:space="0" w:color="auto"/>
            </w:tcBorders>
            <w:vAlign w:val="center"/>
            <w:hideMark/>
          </w:tcPr>
          <w:p w14:paraId="3E6390A6" w14:textId="2D5081EE" w:rsidR="009C700B" w:rsidRPr="00CE5FBB" w:rsidRDefault="009C700B" w:rsidP="009C700B">
            <w:pPr>
              <w:pStyle w:val="aff3"/>
              <w:tabs>
                <w:tab w:val="left" w:pos="567"/>
              </w:tabs>
              <w:jc w:val="center"/>
              <w:rPr>
                <w:rFonts w:ascii="Times New Roman" w:hAnsi="Times New Roman"/>
                <w:sz w:val="20"/>
                <w:szCs w:val="20"/>
              </w:rPr>
            </w:pPr>
            <w:r>
              <w:rPr>
                <w:rFonts w:ascii="Times New Roman" w:hAnsi="Times New Roman"/>
                <w:sz w:val="20"/>
                <w:szCs w:val="20"/>
              </w:rPr>
              <w:t>2 285 797</w:t>
            </w:r>
          </w:p>
        </w:tc>
        <w:tc>
          <w:tcPr>
            <w:tcW w:w="1418" w:type="dxa"/>
            <w:tcBorders>
              <w:top w:val="single" w:sz="4" w:space="0" w:color="auto"/>
              <w:left w:val="nil"/>
              <w:bottom w:val="single" w:sz="4" w:space="0" w:color="auto"/>
              <w:right w:val="single" w:sz="4" w:space="0" w:color="auto"/>
            </w:tcBorders>
            <w:noWrap/>
            <w:vAlign w:val="center"/>
          </w:tcPr>
          <w:p w14:paraId="0CB110AA" w14:textId="04E4617C" w:rsidR="009C700B" w:rsidRPr="00CE5FBB" w:rsidRDefault="009C700B" w:rsidP="009C700B">
            <w:pPr>
              <w:pStyle w:val="aff3"/>
              <w:tabs>
                <w:tab w:val="left" w:pos="567"/>
              </w:tabs>
              <w:jc w:val="center"/>
              <w:rPr>
                <w:rFonts w:ascii="Times New Roman" w:hAnsi="Times New Roman"/>
                <w:sz w:val="20"/>
                <w:szCs w:val="20"/>
              </w:rPr>
            </w:pPr>
            <w:r>
              <w:rPr>
                <w:rFonts w:ascii="Times New Roman" w:hAnsi="Times New Roman"/>
                <w:sz w:val="20"/>
                <w:szCs w:val="20"/>
              </w:rPr>
              <w:t>1 880 709</w:t>
            </w:r>
          </w:p>
        </w:tc>
        <w:tc>
          <w:tcPr>
            <w:tcW w:w="1336" w:type="dxa"/>
            <w:tcBorders>
              <w:top w:val="single" w:sz="4" w:space="0" w:color="auto"/>
              <w:left w:val="nil"/>
              <w:bottom w:val="single" w:sz="4" w:space="0" w:color="auto"/>
              <w:right w:val="single" w:sz="4" w:space="0" w:color="auto"/>
            </w:tcBorders>
            <w:noWrap/>
            <w:vAlign w:val="center"/>
          </w:tcPr>
          <w:p w14:paraId="7FD913DC" w14:textId="640CB33C" w:rsidR="009C700B" w:rsidRPr="00CE5FBB" w:rsidRDefault="00796282" w:rsidP="009C700B">
            <w:pPr>
              <w:pStyle w:val="aff3"/>
              <w:tabs>
                <w:tab w:val="left" w:pos="567"/>
              </w:tabs>
              <w:jc w:val="center"/>
              <w:rPr>
                <w:rFonts w:ascii="Times New Roman" w:hAnsi="Times New Roman"/>
                <w:sz w:val="20"/>
                <w:szCs w:val="20"/>
                <w:lang w:val="en-US"/>
              </w:rPr>
            </w:pPr>
            <w:r>
              <w:rPr>
                <w:rFonts w:ascii="Times New Roman" w:hAnsi="Times New Roman"/>
                <w:sz w:val="20"/>
                <w:szCs w:val="20"/>
                <w:lang w:val="en-US"/>
              </w:rPr>
              <w:t>1 530 001</w:t>
            </w:r>
          </w:p>
        </w:tc>
        <w:tc>
          <w:tcPr>
            <w:tcW w:w="1715" w:type="dxa"/>
            <w:tcBorders>
              <w:top w:val="single" w:sz="4" w:space="0" w:color="auto"/>
              <w:left w:val="nil"/>
              <w:bottom w:val="single" w:sz="4" w:space="0" w:color="auto"/>
              <w:right w:val="single" w:sz="4" w:space="0" w:color="auto"/>
            </w:tcBorders>
            <w:noWrap/>
            <w:vAlign w:val="center"/>
          </w:tcPr>
          <w:p w14:paraId="45DBD16A" w14:textId="3D858049" w:rsidR="009C700B" w:rsidRPr="005B7D33" w:rsidRDefault="00796282" w:rsidP="009C700B">
            <w:pPr>
              <w:pStyle w:val="aff3"/>
              <w:tabs>
                <w:tab w:val="left" w:pos="567"/>
              </w:tabs>
              <w:jc w:val="center"/>
              <w:rPr>
                <w:rFonts w:ascii="Times New Roman" w:hAnsi="Times New Roman"/>
                <w:b/>
                <w:sz w:val="20"/>
                <w:szCs w:val="20"/>
                <w:lang w:val="en-US"/>
              </w:rPr>
            </w:pPr>
            <w:r w:rsidRPr="005B7D33">
              <w:rPr>
                <w:rFonts w:ascii="Times New Roman" w:hAnsi="Times New Roman"/>
                <w:b/>
                <w:sz w:val="20"/>
                <w:szCs w:val="20"/>
                <w:lang w:val="en-US"/>
              </w:rPr>
              <w:t>1 547 466</w:t>
            </w:r>
          </w:p>
        </w:tc>
        <w:tc>
          <w:tcPr>
            <w:tcW w:w="992" w:type="dxa"/>
            <w:tcBorders>
              <w:top w:val="single" w:sz="4" w:space="0" w:color="auto"/>
              <w:left w:val="nil"/>
              <w:bottom w:val="single" w:sz="4" w:space="0" w:color="auto"/>
              <w:right w:val="single" w:sz="4" w:space="0" w:color="auto"/>
            </w:tcBorders>
            <w:noWrap/>
            <w:vAlign w:val="center"/>
          </w:tcPr>
          <w:p w14:paraId="1CFD97F7" w14:textId="59DE2824" w:rsidR="009C700B" w:rsidRPr="00CE5FBB" w:rsidRDefault="009C700B" w:rsidP="00796282">
            <w:pPr>
              <w:pStyle w:val="aff3"/>
              <w:tabs>
                <w:tab w:val="left" w:pos="567"/>
              </w:tabs>
              <w:jc w:val="center"/>
              <w:rPr>
                <w:rFonts w:ascii="Times New Roman" w:hAnsi="Times New Roman"/>
                <w:sz w:val="20"/>
                <w:szCs w:val="20"/>
              </w:rPr>
            </w:pPr>
            <w:r>
              <w:rPr>
                <w:rFonts w:ascii="Times New Roman" w:hAnsi="Times New Roman"/>
                <w:sz w:val="20"/>
                <w:szCs w:val="20"/>
              </w:rPr>
              <w:t>10</w:t>
            </w:r>
            <w:r>
              <w:rPr>
                <w:rFonts w:ascii="Times New Roman" w:hAnsi="Times New Roman"/>
                <w:sz w:val="20"/>
                <w:szCs w:val="20"/>
                <w:lang w:val="en-US"/>
              </w:rPr>
              <w:t>1</w:t>
            </w:r>
            <w:r>
              <w:rPr>
                <w:rFonts w:ascii="Times New Roman" w:hAnsi="Times New Roman"/>
                <w:sz w:val="20"/>
                <w:szCs w:val="20"/>
              </w:rPr>
              <w:t>%</w:t>
            </w:r>
          </w:p>
        </w:tc>
      </w:tr>
      <w:tr w:rsidR="009C700B" w:rsidRPr="005016A1" w14:paraId="0DE88ED7" w14:textId="77777777" w:rsidTr="005B7D33">
        <w:trPr>
          <w:trHeight w:val="255"/>
        </w:trPr>
        <w:tc>
          <w:tcPr>
            <w:tcW w:w="632" w:type="dxa"/>
            <w:tcBorders>
              <w:top w:val="single" w:sz="4" w:space="0" w:color="auto"/>
              <w:left w:val="single" w:sz="4" w:space="0" w:color="auto"/>
              <w:bottom w:val="single" w:sz="4" w:space="0" w:color="auto"/>
              <w:right w:val="single" w:sz="4" w:space="0" w:color="auto"/>
            </w:tcBorders>
            <w:noWrap/>
            <w:hideMark/>
          </w:tcPr>
          <w:p w14:paraId="059C421F" w14:textId="77777777" w:rsidR="009C700B" w:rsidRPr="005016A1" w:rsidRDefault="009C700B" w:rsidP="001454CC">
            <w:pPr>
              <w:pStyle w:val="aff3"/>
              <w:tabs>
                <w:tab w:val="left" w:pos="567"/>
              </w:tabs>
              <w:jc w:val="center"/>
              <w:rPr>
                <w:rFonts w:ascii="Times New Roman" w:hAnsi="Times New Roman"/>
                <w:sz w:val="20"/>
                <w:szCs w:val="20"/>
              </w:rPr>
            </w:pPr>
            <w:r>
              <w:rPr>
                <w:rFonts w:ascii="Times New Roman" w:hAnsi="Times New Roman"/>
                <w:sz w:val="20"/>
                <w:szCs w:val="20"/>
              </w:rPr>
              <w:t>11</w:t>
            </w:r>
          </w:p>
        </w:tc>
        <w:tc>
          <w:tcPr>
            <w:tcW w:w="2686" w:type="dxa"/>
            <w:tcBorders>
              <w:top w:val="single" w:sz="4" w:space="0" w:color="auto"/>
              <w:left w:val="nil"/>
              <w:bottom w:val="single" w:sz="4" w:space="0" w:color="auto"/>
              <w:right w:val="single" w:sz="4" w:space="0" w:color="auto"/>
            </w:tcBorders>
            <w:vAlign w:val="center"/>
            <w:hideMark/>
          </w:tcPr>
          <w:p w14:paraId="56A1634C" w14:textId="77777777" w:rsidR="009C700B" w:rsidRPr="005016A1" w:rsidRDefault="009C700B" w:rsidP="009C700B">
            <w:pPr>
              <w:pStyle w:val="aff3"/>
              <w:tabs>
                <w:tab w:val="left" w:pos="567"/>
              </w:tabs>
              <w:rPr>
                <w:rFonts w:ascii="Times New Roman" w:hAnsi="Times New Roman"/>
                <w:sz w:val="20"/>
                <w:szCs w:val="20"/>
              </w:rPr>
            </w:pPr>
            <w:r>
              <w:rPr>
                <w:rFonts w:ascii="Times New Roman" w:hAnsi="Times New Roman"/>
                <w:sz w:val="20"/>
                <w:szCs w:val="20"/>
              </w:rPr>
              <w:t>Прочие расходы от неосновной деятельности</w:t>
            </w:r>
          </w:p>
        </w:tc>
        <w:tc>
          <w:tcPr>
            <w:tcW w:w="1559" w:type="dxa"/>
            <w:tcBorders>
              <w:top w:val="single" w:sz="4" w:space="0" w:color="auto"/>
              <w:left w:val="nil"/>
              <w:bottom w:val="single" w:sz="4" w:space="0" w:color="auto"/>
              <w:right w:val="single" w:sz="4" w:space="0" w:color="auto"/>
            </w:tcBorders>
            <w:vAlign w:val="center"/>
            <w:hideMark/>
          </w:tcPr>
          <w:p w14:paraId="086B31C1" w14:textId="6F6413EE" w:rsidR="009C700B" w:rsidRPr="00CE5FBB" w:rsidRDefault="009C700B" w:rsidP="009C700B">
            <w:pPr>
              <w:pStyle w:val="aff3"/>
              <w:tabs>
                <w:tab w:val="left" w:pos="567"/>
              </w:tabs>
              <w:jc w:val="center"/>
              <w:rPr>
                <w:rFonts w:ascii="Times New Roman" w:hAnsi="Times New Roman"/>
                <w:sz w:val="20"/>
                <w:szCs w:val="20"/>
              </w:rPr>
            </w:pPr>
            <w:r>
              <w:rPr>
                <w:rFonts w:ascii="Times New Roman" w:hAnsi="Times New Roman"/>
                <w:sz w:val="20"/>
                <w:szCs w:val="20"/>
              </w:rPr>
              <w:t>228 732</w:t>
            </w:r>
          </w:p>
        </w:tc>
        <w:tc>
          <w:tcPr>
            <w:tcW w:w="1418" w:type="dxa"/>
            <w:tcBorders>
              <w:top w:val="single" w:sz="4" w:space="0" w:color="auto"/>
              <w:left w:val="nil"/>
              <w:bottom w:val="single" w:sz="4" w:space="0" w:color="auto"/>
              <w:right w:val="single" w:sz="4" w:space="0" w:color="auto"/>
            </w:tcBorders>
            <w:vAlign w:val="center"/>
          </w:tcPr>
          <w:p w14:paraId="1360761C" w14:textId="693B5875" w:rsidR="009C700B" w:rsidRPr="00CE5FBB" w:rsidRDefault="009C700B" w:rsidP="009C700B">
            <w:pPr>
              <w:pStyle w:val="aff3"/>
              <w:tabs>
                <w:tab w:val="left" w:pos="567"/>
              </w:tabs>
              <w:jc w:val="center"/>
              <w:rPr>
                <w:rFonts w:ascii="Times New Roman" w:hAnsi="Times New Roman"/>
                <w:sz w:val="20"/>
                <w:szCs w:val="20"/>
              </w:rPr>
            </w:pPr>
            <w:r>
              <w:rPr>
                <w:rFonts w:ascii="Times New Roman" w:hAnsi="Times New Roman"/>
                <w:sz w:val="20"/>
                <w:szCs w:val="20"/>
              </w:rPr>
              <w:t>4 949</w:t>
            </w:r>
          </w:p>
        </w:tc>
        <w:tc>
          <w:tcPr>
            <w:tcW w:w="1336" w:type="dxa"/>
            <w:tcBorders>
              <w:top w:val="single" w:sz="4" w:space="0" w:color="auto"/>
              <w:left w:val="nil"/>
              <w:bottom w:val="single" w:sz="4" w:space="0" w:color="auto"/>
              <w:right w:val="single" w:sz="4" w:space="0" w:color="auto"/>
            </w:tcBorders>
            <w:vAlign w:val="center"/>
          </w:tcPr>
          <w:p w14:paraId="769FBE1A" w14:textId="1B0B5196" w:rsidR="009C700B" w:rsidRPr="00CE5FBB" w:rsidRDefault="00796282" w:rsidP="009C700B">
            <w:pPr>
              <w:pStyle w:val="aff3"/>
              <w:tabs>
                <w:tab w:val="left" w:pos="567"/>
              </w:tabs>
              <w:jc w:val="center"/>
              <w:rPr>
                <w:rFonts w:ascii="Times New Roman" w:hAnsi="Times New Roman"/>
                <w:sz w:val="20"/>
                <w:szCs w:val="20"/>
                <w:lang w:val="en-US"/>
              </w:rPr>
            </w:pPr>
            <w:r>
              <w:rPr>
                <w:rFonts w:ascii="Times New Roman" w:hAnsi="Times New Roman"/>
                <w:sz w:val="20"/>
                <w:szCs w:val="20"/>
                <w:lang w:val="en-US"/>
              </w:rPr>
              <w:t>6 744</w:t>
            </w:r>
          </w:p>
        </w:tc>
        <w:tc>
          <w:tcPr>
            <w:tcW w:w="1715" w:type="dxa"/>
            <w:tcBorders>
              <w:top w:val="single" w:sz="4" w:space="0" w:color="auto"/>
              <w:left w:val="nil"/>
              <w:bottom w:val="single" w:sz="4" w:space="0" w:color="auto"/>
              <w:right w:val="single" w:sz="4" w:space="0" w:color="auto"/>
            </w:tcBorders>
            <w:vAlign w:val="center"/>
          </w:tcPr>
          <w:p w14:paraId="694CD28B" w14:textId="1C45B306" w:rsidR="009C700B" w:rsidRPr="005B7D33" w:rsidRDefault="00796282" w:rsidP="009C700B">
            <w:pPr>
              <w:pStyle w:val="aff3"/>
              <w:tabs>
                <w:tab w:val="left" w:pos="567"/>
              </w:tabs>
              <w:jc w:val="center"/>
              <w:rPr>
                <w:rFonts w:ascii="Times New Roman" w:hAnsi="Times New Roman"/>
                <w:b/>
                <w:sz w:val="20"/>
                <w:szCs w:val="20"/>
                <w:lang w:val="en-US"/>
              </w:rPr>
            </w:pPr>
            <w:r w:rsidRPr="005B7D33">
              <w:rPr>
                <w:rFonts w:ascii="Times New Roman" w:hAnsi="Times New Roman"/>
                <w:b/>
                <w:sz w:val="20"/>
                <w:szCs w:val="20"/>
                <w:lang w:val="en-US"/>
              </w:rPr>
              <w:t>3 495</w:t>
            </w:r>
          </w:p>
        </w:tc>
        <w:tc>
          <w:tcPr>
            <w:tcW w:w="992" w:type="dxa"/>
            <w:tcBorders>
              <w:top w:val="single" w:sz="4" w:space="0" w:color="auto"/>
              <w:left w:val="nil"/>
              <w:bottom w:val="single" w:sz="4" w:space="0" w:color="auto"/>
              <w:right w:val="single" w:sz="4" w:space="0" w:color="auto"/>
            </w:tcBorders>
            <w:noWrap/>
            <w:vAlign w:val="center"/>
          </w:tcPr>
          <w:p w14:paraId="43361C4D" w14:textId="41B39388" w:rsidR="009C700B" w:rsidRPr="00CE5FBB" w:rsidRDefault="00796282" w:rsidP="009C700B">
            <w:pPr>
              <w:pStyle w:val="aff3"/>
              <w:tabs>
                <w:tab w:val="left" w:pos="567"/>
              </w:tabs>
              <w:jc w:val="center"/>
              <w:rPr>
                <w:rFonts w:ascii="Times New Roman" w:hAnsi="Times New Roman"/>
                <w:sz w:val="20"/>
                <w:szCs w:val="20"/>
              </w:rPr>
            </w:pPr>
            <w:r>
              <w:rPr>
                <w:rFonts w:ascii="Times New Roman" w:hAnsi="Times New Roman"/>
                <w:sz w:val="20"/>
                <w:szCs w:val="20"/>
                <w:lang w:val="en-US"/>
              </w:rPr>
              <w:t>52</w:t>
            </w:r>
            <w:r>
              <w:rPr>
                <w:rFonts w:ascii="Times New Roman" w:hAnsi="Times New Roman"/>
                <w:sz w:val="20"/>
                <w:szCs w:val="20"/>
              </w:rPr>
              <w:t>%</w:t>
            </w:r>
          </w:p>
        </w:tc>
      </w:tr>
      <w:tr w:rsidR="009C700B" w:rsidRPr="005016A1" w14:paraId="593D0ADD" w14:textId="77777777" w:rsidTr="005B7D33">
        <w:trPr>
          <w:trHeight w:val="388"/>
        </w:trPr>
        <w:tc>
          <w:tcPr>
            <w:tcW w:w="632" w:type="dxa"/>
            <w:tcBorders>
              <w:top w:val="single" w:sz="4" w:space="0" w:color="auto"/>
              <w:left w:val="single" w:sz="4" w:space="0" w:color="auto"/>
              <w:bottom w:val="single" w:sz="4" w:space="0" w:color="auto"/>
              <w:right w:val="single" w:sz="4" w:space="0" w:color="auto"/>
            </w:tcBorders>
            <w:noWrap/>
            <w:hideMark/>
          </w:tcPr>
          <w:p w14:paraId="2DBC91EB" w14:textId="77777777" w:rsidR="009C700B" w:rsidRPr="005016A1" w:rsidRDefault="009C700B" w:rsidP="001454CC">
            <w:pPr>
              <w:pStyle w:val="aff3"/>
              <w:tabs>
                <w:tab w:val="left" w:pos="567"/>
              </w:tabs>
              <w:jc w:val="center"/>
              <w:rPr>
                <w:rFonts w:ascii="Times New Roman" w:hAnsi="Times New Roman"/>
                <w:sz w:val="20"/>
                <w:szCs w:val="20"/>
              </w:rPr>
            </w:pPr>
            <w:r>
              <w:rPr>
                <w:rFonts w:ascii="Times New Roman" w:hAnsi="Times New Roman"/>
                <w:sz w:val="20"/>
                <w:szCs w:val="20"/>
              </w:rPr>
              <w:t>13</w:t>
            </w:r>
          </w:p>
        </w:tc>
        <w:tc>
          <w:tcPr>
            <w:tcW w:w="2686" w:type="dxa"/>
            <w:tcBorders>
              <w:top w:val="single" w:sz="4" w:space="0" w:color="auto"/>
              <w:left w:val="nil"/>
              <w:bottom w:val="single" w:sz="4" w:space="0" w:color="auto"/>
              <w:right w:val="single" w:sz="4" w:space="0" w:color="auto"/>
            </w:tcBorders>
            <w:vAlign w:val="center"/>
            <w:hideMark/>
          </w:tcPr>
          <w:p w14:paraId="3636A69C" w14:textId="77777777" w:rsidR="009C700B" w:rsidRPr="005016A1" w:rsidRDefault="009C700B" w:rsidP="009C700B">
            <w:pPr>
              <w:pStyle w:val="aff3"/>
              <w:tabs>
                <w:tab w:val="left" w:pos="567"/>
              </w:tabs>
              <w:rPr>
                <w:rFonts w:ascii="Times New Roman" w:hAnsi="Times New Roman"/>
                <w:sz w:val="20"/>
                <w:szCs w:val="20"/>
              </w:rPr>
            </w:pPr>
            <w:r>
              <w:rPr>
                <w:rFonts w:ascii="Times New Roman" w:hAnsi="Times New Roman"/>
                <w:sz w:val="20"/>
                <w:szCs w:val="20"/>
              </w:rPr>
              <w:t>Прибыль (убыток) от продолжаемой деятельности (14=3+4+5-6-7-10-11+/-12)</w:t>
            </w:r>
          </w:p>
        </w:tc>
        <w:tc>
          <w:tcPr>
            <w:tcW w:w="1559" w:type="dxa"/>
            <w:tcBorders>
              <w:top w:val="single" w:sz="4" w:space="0" w:color="auto"/>
              <w:left w:val="nil"/>
              <w:bottom w:val="single" w:sz="4" w:space="0" w:color="auto"/>
              <w:right w:val="single" w:sz="4" w:space="0" w:color="auto"/>
            </w:tcBorders>
            <w:noWrap/>
            <w:vAlign w:val="center"/>
            <w:hideMark/>
          </w:tcPr>
          <w:p w14:paraId="69A27806" w14:textId="37AD2F79" w:rsidR="009C700B" w:rsidRPr="00CE5FBB" w:rsidRDefault="009C700B" w:rsidP="009C700B">
            <w:pPr>
              <w:pStyle w:val="aff3"/>
              <w:tabs>
                <w:tab w:val="left" w:pos="567"/>
              </w:tabs>
              <w:jc w:val="center"/>
              <w:rPr>
                <w:rFonts w:ascii="Times New Roman" w:hAnsi="Times New Roman"/>
                <w:sz w:val="20"/>
                <w:szCs w:val="20"/>
              </w:rPr>
            </w:pPr>
            <w:r>
              <w:rPr>
                <w:rFonts w:ascii="Times New Roman" w:hAnsi="Times New Roman"/>
                <w:sz w:val="20"/>
                <w:szCs w:val="20"/>
              </w:rPr>
              <w:t>3 270 333</w:t>
            </w:r>
          </w:p>
        </w:tc>
        <w:tc>
          <w:tcPr>
            <w:tcW w:w="1418" w:type="dxa"/>
            <w:tcBorders>
              <w:top w:val="single" w:sz="4" w:space="0" w:color="auto"/>
              <w:left w:val="nil"/>
              <w:bottom w:val="single" w:sz="4" w:space="0" w:color="auto"/>
              <w:right w:val="single" w:sz="4" w:space="0" w:color="auto"/>
            </w:tcBorders>
            <w:noWrap/>
            <w:vAlign w:val="center"/>
          </w:tcPr>
          <w:p w14:paraId="18E377B7" w14:textId="120E5350" w:rsidR="009C700B" w:rsidRPr="00CE5FBB" w:rsidRDefault="009C700B" w:rsidP="009C700B">
            <w:pPr>
              <w:pStyle w:val="aff3"/>
              <w:tabs>
                <w:tab w:val="left" w:pos="567"/>
              </w:tabs>
              <w:jc w:val="center"/>
              <w:rPr>
                <w:rFonts w:ascii="Times New Roman" w:hAnsi="Times New Roman"/>
                <w:sz w:val="20"/>
                <w:szCs w:val="20"/>
              </w:rPr>
            </w:pPr>
            <w:r>
              <w:rPr>
                <w:rFonts w:ascii="Times New Roman" w:hAnsi="Times New Roman"/>
                <w:sz w:val="20"/>
                <w:szCs w:val="20"/>
              </w:rPr>
              <w:t>3 381 538</w:t>
            </w:r>
          </w:p>
        </w:tc>
        <w:tc>
          <w:tcPr>
            <w:tcW w:w="1336" w:type="dxa"/>
            <w:tcBorders>
              <w:top w:val="single" w:sz="4" w:space="0" w:color="auto"/>
              <w:left w:val="nil"/>
              <w:bottom w:val="single" w:sz="4" w:space="0" w:color="auto"/>
              <w:right w:val="single" w:sz="4" w:space="0" w:color="auto"/>
            </w:tcBorders>
            <w:noWrap/>
            <w:vAlign w:val="center"/>
          </w:tcPr>
          <w:p w14:paraId="697472C8" w14:textId="79204010" w:rsidR="009C700B" w:rsidRPr="00CE5FBB" w:rsidRDefault="00796282" w:rsidP="009C700B">
            <w:pPr>
              <w:pStyle w:val="aff3"/>
              <w:tabs>
                <w:tab w:val="left" w:pos="567"/>
              </w:tabs>
              <w:jc w:val="center"/>
              <w:rPr>
                <w:rFonts w:ascii="Times New Roman" w:hAnsi="Times New Roman"/>
                <w:sz w:val="20"/>
                <w:szCs w:val="20"/>
                <w:lang w:val="en-US"/>
              </w:rPr>
            </w:pPr>
            <w:r>
              <w:rPr>
                <w:rFonts w:ascii="Times New Roman" w:hAnsi="Times New Roman"/>
                <w:sz w:val="20"/>
                <w:szCs w:val="20"/>
                <w:lang w:val="en-US"/>
              </w:rPr>
              <w:t>2 217 362</w:t>
            </w:r>
          </w:p>
        </w:tc>
        <w:tc>
          <w:tcPr>
            <w:tcW w:w="1715" w:type="dxa"/>
            <w:tcBorders>
              <w:top w:val="single" w:sz="4" w:space="0" w:color="auto"/>
              <w:left w:val="nil"/>
              <w:bottom w:val="single" w:sz="4" w:space="0" w:color="auto"/>
              <w:right w:val="single" w:sz="4" w:space="0" w:color="auto"/>
            </w:tcBorders>
            <w:noWrap/>
            <w:vAlign w:val="center"/>
          </w:tcPr>
          <w:p w14:paraId="3364518D" w14:textId="5A311221" w:rsidR="009C700B" w:rsidRPr="005B7D33" w:rsidRDefault="00796282" w:rsidP="009C700B">
            <w:pPr>
              <w:pStyle w:val="aff3"/>
              <w:tabs>
                <w:tab w:val="left" w:pos="567"/>
              </w:tabs>
              <w:jc w:val="center"/>
              <w:rPr>
                <w:rFonts w:ascii="Times New Roman" w:hAnsi="Times New Roman"/>
                <w:b/>
                <w:sz w:val="20"/>
                <w:szCs w:val="20"/>
                <w:lang w:val="en-US"/>
              </w:rPr>
            </w:pPr>
            <w:r w:rsidRPr="005B7D33">
              <w:rPr>
                <w:rFonts w:ascii="Times New Roman" w:hAnsi="Times New Roman"/>
                <w:b/>
                <w:sz w:val="20"/>
                <w:szCs w:val="20"/>
                <w:lang w:val="en-US"/>
              </w:rPr>
              <w:t>1 867 483</w:t>
            </w:r>
          </w:p>
        </w:tc>
        <w:tc>
          <w:tcPr>
            <w:tcW w:w="992" w:type="dxa"/>
            <w:tcBorders>
              <w:top w:val="single" w:sz="4" w:space="0" w:color="auto"/>
              <w:left w:val="nil"/>
              <w:bottom w:val="single" w:sz="4" w:space="0" w:color="auto"/>
              <w:right w:val="single" w:sz="4" w:space="0" w:color="auto"/>
            </w:tcBorders>
            <w:noWrap/>
            <w:vAlign w:val="center"/>
          </w:tcPr>
          <w:p w14:paraId="2A996178" w14:textId="5FC7B080" w:rsidR="009C700B" w:rsidRPr="00CE5FBB" w:rsidRDefault="00796282" w:rsidP="009C700B">
            <w:pPr>
              <w:pStyle w:val="aff3"/>
              <w:tabs>
                <w:tab w:val="left" w:pos="567"/>
              </w:tabs>
              <w:jc w:val="center"/>
              <w:rPr>
                <w:rFonts w:ascii="Times New Roman" w:hAnsi="Times New Roman"/>
                <w:sz w:val="20"/>
                <w:szCs w:val="20"/>
              </w:rPr>
            </w:pPr>
            <w:r>
              <w:rPr>
                <w:rFonts w:ascii="Times New Roman" w:hAnsi="Times New Roman"/>
                <w:sz w:val="20"/>
                <w:szCs w:val="20"/>
                <w:lang w:val="en-US"/>
              </w:rPr>
              <w:t>84</w:t>
            </w:r>
            <w:r>
              <w:rPr>
                <w:rFonts w:ascii="Times New Roman" w:hAnsi="Times New Roman"/>
                <w:sz w:val="20"/>
                <w:szCs w:val="20"/>
              </w:rPr>
              <w:t>%</w:t>
            </w:r>
          </w:p>
        </w:tc>
      </w:tr>
      <w:tr w:rsidR="00796282" w:rsidRPr="005016A1" w14:paraId="51F15ABA" w14:textId="77777777" w:rsidTr="005B7D33">
        <w:trPr>
          <w:trHeight w:val="177"/>
        </w:trPr>
        <w:tc>
          <w:tcPr>
            <w:tcW w:w="632" w:type="dxa"/>
            <w:tcBorders>
              <w:top w:val="single" w:sz="4" w:space="0" w:color="auto"/>
              <w:left w:val="single" w:sz="4" w:space="0" w:color="auto"/>
              <w:bottom w:val="single" w:sz="4" w:space="0" w:color="auto"/>
              <w:right w:val="single" w:sz="4" w:space="0" w:color="auto"/>
            </w:tcBorders>
            <w:noWrap/>
            <w:hideMark/>
          </w:tcPr>
          <w:p w14:paraId="15D6AB10" w14:textId="77777777" w:rsidR="00796282" w:rsidRPr="005016A1" w:rsidRDefault="00796282" w:rsidP="001454CC">
            <w:pPr>
              <w:pStyle w:val="aff3"/>
              <w:tabs>
                <w:tab w:val="left" w:pos="567"/>
              </w:tabs>
              <w:jc w:val="center"/>
              <w:rPr>
                <w:rFonts w:ascii="Times New Roman" w:hAnsi="Times New Roman"/>
                <w:sz w:val="20"/>
                <w:szCs w:val="20"/>
              </w:rPr>
            </w:pPr>
            <w:r>
              <w:rPr>
                <w:rFonts w:ascii="Times New Roman" w:hAnsi="Times New Roman"/>
                <w:sz w:val="20"/>
                <w:szCs w:val="20"/>
              </w:rPr>
              <w:t>15</w:t>
            </w:r>
          </w:p>
        </w:tc>
        <w:tc>
          <w:tcPr>
            <w:tcW w:w="2686" w:type="dxa"/>
            <w:tcBorders>
              <w:top w:val="single" w:sz="4" w:space="0" w:color="auto"/>
              <w:left w:val="nil"/>
              <w:bottom w:val="single" w:sz="4" w:space="0" w:color="auto"/>
              <w:right w:val="single" w:sz="4" w:space="0" w:color="auto"/>
            </w:tcBorders>
            <w:vAlign w:val="center"/>
            <w:hideMark/>
          </w:tcPr>
          <w:p w14:paraId="676D3211" w14:textId="77777777" w:rsidR="00796282" w:rsidRPr="005016A1" w:rsidRDefault="00796282" w:rsidP="00796282">
            <w:pPr>
              <w:pStyle w:val="aff3"/>
              <w:tabs>
                <w:tab w:val="left" w:pos="567"/>
              </w:tabs>
              <w:rPr>
                <w:rFonts w:ascii="Times New Roman" w:hAnsi="Times New Roman"/>
                <w:sz w:val="20"/>
                <w:szCs w:val="20"/>
              </w:rPr>
            </w:pPr>
            <w:r>
              <w:rPr>
                <w:rFonts w:ascii="Times New Roman" w:hAnsi="Times New Roman"/>
                <w:sz w:val="20"/>
                <w:szCs w:val="20"/>
              </w:rPr>
              <w:t>Прибыль (убыток) до налогообложения (ЕВТ = 14+/-15)</w:t>
            </w:r>
          </w:p>
        </w:tc>
        <w:tc>
          <w:tcPr>
            <w:tcW w:w="1559" w:type="dxa"/>
            <w:tcBorders>
              <w:top w:val="single" w:sz="4" w:space="0" w:color="auto"/>
              <w:left w:val="nil"/>
              <w:bottom w:val="single" w:sz="4" w:space="0" w:color="auto"/>
              <w:right w:val="single" w:sz="4" w:space="0" w:color="auto"/>
            </w:tcBorders>
            <w:noWrap/>
            <w:vAlign w:val="center"/>
            <w:hideMark/>
          </w:tcPr>
          <w:p w14:paraId="6326AB49" w14:textId="2EB823AF" w:rsidR="00796282" w:rsidRPr="00CE5FBB" w:rsidRDefault="00796282" w:rsidP="00796282">
            <w:pPr>
              <w:pStyle w:val="aff3"/>
              <w:tabs>
                <w:tab w:val="left" w:pos="567"/>
              </w:tabs>
              <w:jc w:val="center"/>
              <w:rPr>
                <w:rFonts w:ascii="Times New Roman" w:hAnsi="Times New Roman"/>
                <w:sz w:val="20"/>
                <w:szCs w:val="20"/>
              </w:rPr>
            </w:pPr>
            <w:r>
              <w:rPr>
                <w:rFonts w:ascii="Times New Roman" w:hAnsi="Times New Roman"/>
                <w:sz w:val="20"/>
                <w:szCs w:val="20"/>
              </w:rPr>
              <w:t>3 270 333</w:t>
            </w:r>
          </w:p>
        </w:tc>
        <w:tc>
          <w:tcPr>
            <w:tcW w:w="1418" w:type="dxa"/>
            <w:tcBorders>
              <w:top w:val="single" w:sz="4" w:space="0" w:color="auto"/>
              <w:left w:val="nil"/>
              <w:bottom w:val="single" w:sz="4" w:space="0" w:color="auto"/>
              <w:right w:val="single" w:sz="4" w:space="0" w:color="auto"/>
            </w:tcBorders>
            <w:noWrap/>
            <w:vAlign w:val="center"/>
          </w:tcPr>
          <w:p w14:paraId="5D860C0D" w14:textId="4B831203" w:rsidR="00796282" w:rsidRPr="00CE5FBB" w:rsidRDefault="00796282" w:rsidP="00796282">
            <w:pPr>
              <w:pStyle w:val="aff3"/>
              <w:tabs>
                <w:tab w:val="left" w:pos="567"/>
              </w:tabs>
              <w:jc w:val="center"/>
              <w:rPr>
                <w:rFonts w:ascii="Times New Roman" w:hAnsi="Times New Roman"/>
                <w:sz w:val="20"/>
                <w:szCs w:val="20"/>
              </w:rPr>
            </w:pPr>
            <w:r>
              <w:rPr>
                <w:rFonts w:ascii="Times New Roman" w:hAnsi="Times New Roman"/>
                <w:sz w:val="20"/>
                <w:szCs w:val="20"/>
              </w:rPr>
              <w:t>3 381 538</w:t>
            </w:r>
          </w:p>
        </w:tc>
        <w:tc>
          <w:tcPr>
            <w:tcW w:w="1336" w:type="dxa"/>
            <w:tcBorders>
              <w:top w:val="single" w:sz="4" w:space="0" w:color="auto"/>
              <w:left w:val="nil"/>
              <w:bottom w:val="single" w:sz="4" w:space="0" w:color="auto"/>
              <w:right w:val="single" w:sz="4" w:space="0" w:color="auto"/>
            </w:tcBorders>
            <w:noWrap/>
            <w:vAlign w:val="center"/>
          </w:tcPr>
          <w:p w14:paraId="7A892436" w14:textId="2FC7E081" w:rsidR="00796282" w:rsidRPr="00CE5FBB" w:rsidRDefault="00796282" w:rsidP="00796282">
            <w:pPr>
              <w:pStyle w:val="aff3"/>
              <w:tabs>
                <w:tab w:val="left" w:pos="567"/>
              </w:tabs>
              <w:jc w:val="center"/>
              <w:rPr>
                <w:rFonts w:ascii="Times New Roman" w:hAnsi="Times New Roman"/>
                <w:sz w:val="20"/>
                <w:szCs w:val="20"/>
              </w:rPr>
            </w:pPr>
            <w:r>
              <w:rPr>
                <w:rFonts w:ascii="Times New Roman" w:hAnsi="Times New Roman"/>
                <w:sz w:val="20"/>
                <w:szCs w:val="20"/>
                <w:lang w:val="en-US"/>
              </w:rPr>
              <w:t>2 217 362</w:t>
            </w:r>
          </w:p>
        </w:tc>
        <w:tc>
          <w:tcPr>
            <w:tcW w:w="1715" w:type="dxa"/>
            <w:tcBorders>
              <w:top w:val="single" w:sz="4" w:space="0" w:color="auto"/>
              <w:left w:val="nil"/>
              <w:bottom w:val="single" w:sz="4" w:space="0" w:color="auto"/>
              <w:right w:val="single" w:sz="4" w:space="0" w:color="auto"/>
            </w:tcBorders>
            <w:noWrap/>
            <w:vAlign w:val="center"/>
          </w:tcPr>
          <w:p w14:paraId="7A3F357B" w14:textId="21FC718F" w:rsidR="00796282" w:rsidRPr="005B7D33" w:rsidRDefault="00796282" w:rsidP="00796282">
            <w:pPr>
              <w:pStyle w:val="aff3"/>
              <w:tabs>
                <w:tab w:val="left" w:pos="567"/>
              </w:tabs>
              <w:jc w:val="center"/>
              <w:rPr>
                <w:rFonts w:ascii="Times New Roman" w:hAnsi="Times New Roman"/>
                <w:b/>
                <w:sz w:val="20"/>
                <w:szCs w:val="20"/>
              </w:rPr>
            </w:pPr>
            <w:r w:rsidRPr="005B7D33">
              <w:rPr>
                <w:rFonts w:ascii="Times New Roman" w:hAnsi="Times New Roman"/>
                <w:b/>
                <w:sz w:val="20"/>
                <w:szCs w:val="20"/>
                <w:lang w:val="en-US"/>
              </w:rPr>
              <w:t>1 867 483</w:t>
            </w:r>
          </w:p>
        </w:tc>
        <w:tc>
          <w:tcPr>
            <w:tcW w:w="992" w:type="dxa"/>
            <w:tcBorders>
              <w:top w:val="single" w:sz="4" w:space="0" w:color="auto"/>
              <w:left w:val="nil"/>
              <w:bottom w:val="single" w:sz="4" w:space="0" w:color="auto"/>
              <w:right w:val="single" w:sz="4" w:space="0" w:color="auto"/>
            </w:tcBorders>
            <w:noWrap/>
            <w:vAlign w:val="center"/>
          </w:tcPr>
          <w:p w14:paraId="65F3B847" w14:textId="65C894BB" w:rsidR="00796282" w:rsidRPr="00CE5FBB" w:rsidRDefault="00796282" w:rsidP="00796282">
            <w:pPr>
              <w:pStyle w:val="aff3"/>
              <w:tabs>
                <w:tab w:val="left" w:pos="567"/>
              </w:tabs>
              <w:jc w:val="center"/>
              <w:rPr>
                <w:rFonts w:ascii="Times New Roman" w:hAnsi="Times New Roman"/>
                <w:sz w:val="20"/>
                <w:szCs w:val="20"/>
              </w:rPr>
            </w:pPr>
            <w:r>
              <w:rPr>
                <w:rFonts w:ascii="Times New Roman" w:hAnsi="Times New Roman"/>
                <w:sz w:val="20"/>
                <w:szCs w:val="20"/>
                <w:lang w:val="en-US"/>
              </w:rPr>
              <w:t>84</w:t>
            </w:r>
            <w:r>
              <w:rPr>
                <w:rFonts w:ascii="Times New Roman" w:hAnsi="Times New Roman"/>
                <w:sz w:val="20"/>
                <w:szCs w:val="20"/>
              </w:rPr>
              <w:t>%</w:t>
            </w:r>
          </w:p>
        </w:tc>
      </w:tr>
      <w:tr w:rsidR="00796282" w:rsidRPr="005016A1" w14:paraId="7311598F" w14:textId="77777777" w:rsidTr="005B7D33">
        <w:trPr>
          <w:trHeight w:val="255"/>
        </w:trPr>
        <w:tc>
          <w:tcPr>
            <w:tcW w:w="632" w:type="dxa"/>
            <w:tcBorders>
              <w:top w:val="single" w:sz="4" w:space="0" w:color="auto"/>
              <w:left w:val="single" w:sz="4" w:space="0" w:color="auto"/>
              <w:bottom w:val="single" w:sz="4" w:space="0" w:color="auto"/>
              <w:right w:val="single" w:sz="4" w:space="0" w:color="auto"/>
            </w:tcBorders>
            <w:noWrap/>
            <w:hideMark/>
          </w:tcPr>
          <w:p w14:paraId="333270BB" w14:textId="77777777" w:rsidR="00796282" w:rsidRPr="005016A1" w:rsidRDefault="00796282" w:rsidP="001454CC">
            <w:pPr>
              <w:pStyle w:val="aff3"/>
              <w:tabs>
                <w:tab w:val="left" w:pos="567"/>
              </w:tabs>
              <w:jc w:val="center"/>
              <w:rPr>
                <w:rFonts w:ascii="Times New Roman" w:hAnsi="Times New Roman"/>
                <w:sz w:val="20"/>
                <w:szCs w:val="20"/>
              </w:rPr>
            </w:pPr>
            <w:r>
              <w:rPr>
                <w:rFonts w:ascii="Times New Roman" w:hAnsi="Times New Roman"/>
                <w:sz w:val="20"/>
                <w:szCs w:val="20"/>
              </w:rPr>
              <w:t>16</w:t>
            </w:r>
          </w:p>
        </w:tc>
        <w:tc>
          <w:tcPr>
            <w:tcW w:w="2686" w:type="dxa"/>
            <w:tcBorders>
              <w:top w:val="single" w:sz="4" w:space="0" w:color="auto"/>
              <w:left w:val="nil"/>
              <w:bottom w:val="single" w:sz="4" w:space="0" w:color="auto"/>
              <w:right w:val="single" w:sz="4" w:space="0" w:color="auto"/>
            </w:tcBorders>
            <w:vAlign w:val="center"/>
            <w:hideMark/>
          </w:tcPr>
          <w:p w14:paraId="311B83A3" w14:textId="77777777" w:rsidR="00796282" w:rsidRPr="005016A1" w:rsidRDefault="00796282" w:rsidP="00796282">
            <w:pPr>
              <w:pStyle w:val="aff3"/>
              <w:tabs>
                <w:tab w:val="left" w:pos="567"/>
              </w:tabs>
              <w:rPr>
                <w:rFonts w:ascii="Times New Roman" w:hAnsi="Times New Roman"/>
                <w:sz w:val="20"/>
                <w:szCs w:val="20"/>
              </w:rPr>
            </w:pPr>
            <w:r>
              <w:rPr>
                <w:rFonts w:ascii="Times New Roman" w:hAnsi="Times New Roman"/>
                <w:sz w:val="20"/>
                <w:szCs w:val="20"/>
              </w:rPr>
              <w:t>Расходы по корпоративному подоходному налогу</w:t>
            </w:r>
          </w:p>
        </w:tc>
        <w:tc>
          <w:tcPr>
            <w:tcW w:w="1559" w:type="dxa"/>
            <w:tcBorders>
              <w:top w:val="single" w:sz="4" w:space="0" w:color="auto"/>
              <w:left w:val="nil"/>
              <w:bottom w:val="single" w:sz="4" w:space="0" w:color="auto"/>
              <w:right w:val="single" w:sz="4" w:space="0" w:color="auto"/>
            </w:tcBorders>
            <w:vAlign w:val="center"/>
            <w:hideMark/>
          </w:tcPr>
          <w:p w14:paraId="0795C58E" w14:textId="015A63E4" w:rsidR="00796282" w:rsidRPr="00CE5FBB" w:rsidRDefault="00796282" w:rsidP="00796282">
            <w:pPr>
              <w:pStyle w:val="aff3"/>
              <w:tabs>
                <w:tab w:val="left" w:pos="567"/>
              </w:tabs>
              <w:jc w:val="center"/>
              <w:rPr>
                <w:rFonts w:ascii="Times New Roman" w:hAnsi="Times New Roman"/>
                <w:sz w:val="20"/>
                <w:szCs w:val="20"/>
              </w:rPr>
            </w:pPr>
            <w:r>
              <w:rPr>
                <w:rFonts w:ascii="Times New Roman" w:hAnsi="Times New Roman"/>
                <w:sz w:val="20"/>
                <w:szCs w:val="20"/>
              </w:rPr>
              <w:t>646 527</w:t>
            </w:r>
          </w:p>
        </w:tc>
        <w:tc>
          <w:tcPr>
            <w:tcW w:w="1418" w:type="dxa"/>
            <w:tcBorders>
              <w:top w:val="single" w:sz="4" w:space="0" w:color="auto"/>
              <w:left w:val="nil"/>
              <w:bottom w:val="single" w:sz="4" w:space="0" w:color="auto"/>
              <w:right w:val="single" w:sz="4" w:space="0" w:color="auto"/>
            </w:tcBorders>
            <w:vAlign w:val="center"/>
          </w:tcPr>
          <w:p w14:paraId="17C89B0D" w14:textId="62AE8F15" w:rsidR="00796282" w:rsidRPr="00CE5FBB" w:rsidRDefault="00796282" w:rsidP="00796282">
            <w:pPr>
              <w:pStyle w:val="aff3"/>
              <w:tabs>
                <w:tab w:val="left" w:pos="567"/>
              </w:tabs>
              <w:jc w:val="center"/>
              <w:rPr>
                <w:rFonts w:ascii="Times New Roman" w:hAnsi="Times New Roman"/>
                <w:sz w:val="20"/>
                <w:szCs w:val="20"/>
              </w:rPr>
            </w:pPr>
            <w:r>
              <w:rPr>
                <w:rFonts w:ascii="Times New Roman" w:hAnsi="Times New Roman"/>
                <w:sz w:val="20"/>
                <w:szCs w:val="20"/>
              </w:rPr>
              <w:t>382 522</w:t>
            </w:r>
          </w:p>
        </w:tc>
        <w:tc>
          <w:tcPr>
            <w:tcW w:w="1336" w:type="dxa"/>
            <w:tcBorders>
              <w:top w:val="single" w:sz="4" w:space="0" w:color="auto"/>
              <w:left w:val="nil"/>
              <w:bottom w:val="single" w:sz="4" w:space="0" w:color="auto"/>
              <w:right w:val="single" w:sz="4" w:space="0" w:color="auto"/>
            </w:tcBorders>
            <w:vAlign w:val="center"/>
          </w:tcPr>
          <w:p w14:paraId="05F0F99F" w14:textId="5AFEC63D" w:rsidR="00796282" w:rsidRPr="00CE5FBB" w:rsidRDefault="00796282" w:rsidP="00796282">
            <w:pPr>
              <w:pStyle w:val="aff3"/>
              <w:tabs>
                <w:tab w:val="left" w:pos="567"/>
              </w:tabs>
              <w:jc w:val="center"/>
              <w:rPr>
                <w:rFonts w:ascii="Times New Roman" w:hAnsi="Times New Roman"/>
                <w:sz w:val="20"/>
                <w:szCs w:val="20"/>
                <w:lang w:val="en-US"/>
              </w:rPr>
            </w:pPr>
            <w:r>
              <w:rPr>
                <w:rFonts w:ascii="Times New Roman" w:hAnsi="Times New Roman"/>
                <w:sz w:val="20"/>
                <w:szCs w:val="20"/>
                <w:lang w:val="en-US"/>
              </w:rPr>
              <w:t>947 693</w:t>
            </w:r>
          </w:p>
        </w:tc>
        <w:tc>
          <w:tcPr>
            <w:tcW w:w="1715" w:type="dxa"/>
            <w:tcBorders>
              <w:top w:val="single" w:sz="4" w:space="0" w:color="auto"/>
              <w:left w:val="nil"/>
              <w:bottom w:val="single" w:sz="4" w:space="0" w:color="auto"/>
              <w:right w:val="single" w:sz="4" w:space="0" w:color="auto"/>
            </w:tcBorders>
            <w:vAlign w:val="center"/>
          </w:tcPr>
          <w:p w14:paraId="08A50F93" w14:textId="7B07F91C" w:rsidR="00796282" w:rsidRPr="005B7D33" w:rsidRDefault="00796282" w:rsidP="00796282">
            <w:pPr>
              <w:pStyle w:val="aff3"/>
              <w:tabs>
                <w:tab w:val="left" w:pos="567"/>
              </w:tabs>
              <w:jc w:val="center"/>
              <w:rPr>
                <w:rFonts w:ascii="Times New Roman" w:hAnsi="Times New Roman"/>
                <w:b/>
                <w:sz w:val="20"/>
                <w:szCs w:val="20"/>
                <w:lang w:val="en-US"/>
              </w:rPr>
            </w:pPr>
            <w:r w:rsidRPr="005B7D33">
              <w:rPr>
                <w:rFonts w:ascii="Times New Roman" w:hAnsi="Times New Roman"/>
                <w:b/>
                <w:sz w:val="20"/>
                <w:szCs w:val="20"/>
                <w:lang w:val="en-US"/>
              </w:rPr>
              <w:t>728 063</w:t>
            </w:r>
          </w:p>
        </w:tc>
        <w:tc>
          <w:tcPr>
            <w:tcW w:w="992" w:type="dxa"/>
            <w:tcBorders>
              <w:top w:val="single" w:sz="4" w:space="0" w:color="auto"/>
              <w:left w:val="nil"/>
              <w:bottom w:val="single" w:sz="4" w:space="0" w:color="auto"/>
              <w:right w:val="single" w:sz="4" w:space="0" w:color="auto"/>
            </w:tcBorders>
            <w:noWrap/>
            <w:vAlign w:val="center"/>
          </w:tcPr>
          <w:p w14:paraId="3F532077" w14:textId="32E28B08" w:rsidR="00796282" w:rsidRPr="00CE5FBB" w:rsidRDefault="00796282" w:rsidP="00796282">
            <w:pPr>
              <w:pStyle w:val="aff3"/>
              <w:tabs>
                <w:tab w:val="left" w:pos="567"/>
              </w:tabs>
              <w:jc w:val="center"/>
              <w:rPr>
                <w:rFonts w:ascii="Times New Roman" w:hAnsi="Times New Roman"/>
                <w:sz w:val="20"/>
                <w:szCs w:val="20"/>
              </w:rPr>
            </w:pPr>
            <w:r>
              <w:rPr>
                <w:rFonts w:ascii="Times New Roman" w:hAnsi="Times New Roman"/>
                <w:sz w:val="20"/>
                <w:szCs w:val="20"/>
                <w:lang w:val="en-US"/>
              </w:rPr>
              <w:t>77</w:t>
            </w:r>
            <w:r>
              <w:rPr>
                <w:rFonts w:ascii="Times New Roman" w:hAnsi="Times New Roman"/>
                <w:sz w:val="20"/>
                <w:szCs w:val="20"/>
              </w:rPr>
              <w:t>%</w:t>
            </w:r>
          </w:p>
        </w:tc>
      </w:tr>
      <w:tr w:rsidR="00796282" w:rsidRPr="005016A1" w14:paraId="29E27DCE" w14:textId="77777777" w:rsidTr="005B7D33">
        <w:trPr>
          <w:trHeight w:val="289"/>
        </w:trPr>
        <w:tc>
          <w:tcPr>
            <w:tcW w:w="632" w:type="dxa"/>
            <w:tcBorders>
              <w:top w:val="single" w:sz="4" w:space="0" w:color="auto"/>
              <w:left w:val="single" w:sz="4" w:space="0" w:color="auto"/>
              <w:bottom w:val="single" w:sz="4" w:space="0" w:color="auto"/>
              <w:right w:val="single" w:sz="4" w:space="0" w:color="auto"/>
            </w:tcBorders>
            <w:shd w:val="clear" w:color="auto" w:fill="C6D9F1" w:themeFill="text2" w:themeFillTint="33"/>
            <w:noWrap/>
            <w:hideMark/>
          </w:tcPr>
          <w:p w14:paraId="7BA5A51A" w14:textId="77777777" w:rsidR="00796282" w:rsidRPr="005B7D33" w:rsidRDefault="00796282" w:rsidP="001454CC">
            <w:pPr>
              <w:pStyle w:val="aff3"/>
              <w:tabs>
                <w:tab w:val="left" w:pos="567"/>
              </w:tabs>
              <w:jc w:val="center"/>
              <w:rPr>
                <w:rFonts w:ascii="Times New Roman" w:hAnsi="Times New Roman"/>
                <w:b/>
                <w:sz w:val="20"/>
                <w:szCs w:val="20"/>
              </w:rPr>
            </w:pPr>
            <w:r w:rsidRPr="005B7D33">
              <w:rPr>
                <w:rFonts w:ascii="Times New Roman" w:hAnsi="Times New Roman"/>
                <w:b/>
                <w:sz w:val="20"/>
                <w:szCs w:val="20"/>
              </w:rPr>
              <w:t>20</w:t>
            </w:r>
          </w:p>
        </w:tc>
        <w:tc>
          <w:tcPr>
            <w:tcW w:w="2686"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1CBBD4DA" w14:textId="77777777" w:rsidR="00796282" w:rsidRPr="005B7D33" w:rsidRDefault="00796282" w:rsidP="00796282">
            <w:pPr>
              <w:pStyle w:val="aff3"/>
              <w:tabs>
                <w:tab w:val="left" w:pos="567"/>
              </w:tabs>
              <w:rPr>
                <w:rFonts w:ascii="Times New Roman" w:hAnsi="Times New Roman"/>
                <w:b/>
                <w:sz w:val="20"/>
                <w:szCs w:val="20"/>
              </w:rPr>
            </w:pPr>
            <w:r w:rsidRPr="005B7D33">
              <w:rPr>
                <w:rFonts w:ascii="Times New Roman" w:hAnsi="Times New Roman"/>
                <w:b/>
                <w:sz w:val="20"/>
                <w:szCs w:val="20"/>
              </w:rPr>
              <w:t>Итоговая прибыль</w:t>
            </w:r>
          </w:p>
        </w:tc>
        <w:tc>
          <w:tcPr>
            <w:tcW w:w="1559" w:type="dxa"/>
            <w:tcBorders>
              <w:top w:val="single" w:sz="4" w:space="0" w:color="auto"/>
              <w:left w:val="nil"/>
              <w:bottom w:val="single" w:sz="4" w:space="0" w:color="auto"/>
              <w:right w:val="single" w:sz="4" w:space="0" w:color="auto"/>
            </w:tcBorders>
            <w:shd w:val="clear" w:color="auto" w:fill="C6D9F1" w:themeFill="text2" w:themeFillTint="33"/>
            <w:noWrap/>
            <w:vAlign w:val="center"/>
            <w:hideMark/>
          </w:tcPr>
          <w:p w14:paraId="6CE17327" w14:textId="1A49CA2E" w:rsidR="00796282" w:rsidRPr="005B7D33" w:rsidRDefault="00796282" w:rsidP="00796282">
            <w:pPr>
              <w:pStyle w:val="aff3"/>
              <w:tabs>
                <w:tab w:val="left" w:pos="567"/>
              </w:tabs>
              <w:jc w:val="center"/>
              <w:rPr>
                <w:rFonts w:ascii="Times New Roman" w:hAnsi="Times New Roman"/>
                <w:b/>
                <w:sz w:val="20"/>
                <w:szCs w:val="20"/>
              </w:rPr>
            </w:pPr>
            <w:r w:rsidRPr="005B7D33">
              <w:rPr>
                <w:rFonts w:ascii="Times New Roman" w:hAnsi="Times New Roman"/>
                <w:b/>
                <w:sz w:val="20"/>
                <w:szCs w:val="20"/>
              </w:rPr>
              <w:t>2 623 806</w:t>
            </w:r>
          </w:p>
        </w:tc>
        <w:tc>
          <w:tcPr>
            <w:tcW w:w="1418" w:type="dxa"/>
            <w:tcBorders>
              <w:top w:val="single" w:sz="4" w:space="0" w:color="auto"/>
              <w:left w:val="nil"/>
              <w:bottom w:val="single" w:sz="4" w:space="0" w:color="auto"/>
              <w:right w:val="single" w:sz="4" w:space="0" w:color="auto"/>
            </w:tcBorders>
            <w:shd w:val="clear" w:color="auto" w:fill="C6D9F1" w:themeFill="text2" w:themeFillTint="33"/>
            <w:noWrap/>
            <w:vAlign w:val="center"/>
          </w:tcPr>
          <w:p w14:paraId="200B95B5" w14:textId="5DA89D66" w:rsidR="00796282" w:rsidRPr="005B7D33" w:rsidRDefault="00796282" w:rsidP="00796282">
            <w:pPr>
              <w:pStyle w:val="aff3"/>
              <w:tabs>
                <w:tab w:val="left" w:pos="567"/>
              </w:tabs>
              <w:jc w:val="center"/>
              <w:rPr>
                <w:rFonts w:ascii="Times New Roman" w:hAnsi="Times New Roman"/>
                <w:b/>
                <w:sz w:val="20"/>
                <w:szCs w:val="20"/>
              </w:rPr>
            </w:pPr>
            <w:r w:rsidRPr="005B7D33">
              <w:rPr>
                <w:rFonts w:ascii="Times New Roman" w:hAnsi="Times New Roman"/>
                <w:b/>
                <w:sz w:val="20"/>
                <w:szCs w:val="20"/>
              </w:rPr>
              <w:t>2 999 016</w:t>
            </w:r>
          </w:p>
        </w:tc>
        <w:tc>
          <w:tcPr>
            <w:tcW w:w="1336" w:type="dxa"/>
            <w:tcBorders>
              <w:top w:val="single" w:sz="4" w:space="0" w:color="auto"/>
              <w:left w:val="nil"/>
              <w:bottom w:val="single" w:sz="4" w:space="0" w:color="auto"/>
              <w:right w:val="single" w:sz="4" w:space="0" w:color="auto"/>
            </w:tcBorders>
            <w:shd w:val="clear" w:color="auto" w:fill="C6D9F1" w:themeFill="text2" w:themeFillTint="33"/>
            <w:noWrap/>
            <w:vAlign w:val="center"/>
          </w:tcPr>
          <w:p w14:paraId="777B0203" w14:textId="0228D961" w:rsidR="00796282" w:rsidRPr="005B7D33" w:rsidRDefault="00796282" w:rsidP="00796282">
            <w:pPr>
              <w:pStyle w:val="aff3"/>
              <w:tabs>
                <w:tab w:val="left" w:pos="567"/>
              </w:tabs>
              <w:jc w:val="center"/>
              <w:rPr>
                <w:rFonts w:ascii="Times New Roman" w:hAnsi="Times New Roman"/>
                <w:b/>
                <w:sz w:val="20"/>
                <w:szCs w:val="20"/>
                <w:lang w:val="en-US"/>
              </w:rPr>
            </w:pPr>
            <w:r w:rsidRPr="005B7D33">
              <w:rPr>
                <w:rFonts w:ascii="Times New Roman" w:hAnsi="Times New Roman"/>
                <w:b/>
                <w:sz w:val="20"/>
                <w:szCs w:val="20"/>
                <w:lang w:val="en-US"/>
              </w:rPr>
              <w:t>1 269 669</w:t>
            </w:r>
          </w:p>
        </w:tc>
        <w:tc>
          <w:tcPr>
            <w:tcW w:w="1715" w:type="dxa"/>
            <w:tcBorders>
              <w:top w:val="single" w:sz="4" w:space="0" w:color="auto"/>
              <w:left w:val="nil"/>
              <w:bottom w:val="single" w:sz="4" w:space="0" w:color="auto"/>
              <w:right w:val="single" w:sz="4" w:space="0" w:color="auto"/>
            </w:tcBorders>
            <w:shd w:val="clear" w:color="auto" w:fill="C6D9F1" w:themeFill="text2" w:themeFillTint="33"/>
            <w:noWrap/>
            <w:vAlign w:val="center"/>
          </w:tcPr>
          <w:p w14:paraId="4509354F" w14:textId="3FC71F2E" w:rsidR="00796282" w:rsidRPr="005B7D33" w:rsidRDefault="00796282" w:rsidP="00796282">
            <w:pPr>
              <w:pStyle w:val="aff3"/>
              <w:tabs>
                <w:tab w:val="left" w:pos="567"/>
              </w:tabs>
              <w:jc w:val="center"/>
              <w:rPr>
                <w:rFonts w:ascii="Times New Roman" w:hAnsi="Times New Roman"/>
                <w:b/>
                <w:sz w:val="20"/>
                <w:szCs w:val="20"/>
                <w:lang w:val="en-US"/>
              </w:rPr>
            </w:pPr>
            <w:r w:rsidRPr="005B7D33">
              <w:rPr>
                <w:rFonts w:ascii="Times New Roman" w:hAnsi="Times New Roman"/>
                <w:b/>
                <w:sz w:val="20"/>
                <w:szCs w:val="20"/>
                <w:lang w:val="en-US"/>
              </w:rPr>
              <w:t>1 139 420</w:t>
            </w:r>
          </w:p>
        </w:tc>
        <w:tc>
          <w:tcPr>
            <w:tcW w:w="992" w:type="dxa"/>
            <w:tcBorders>
              <w:top w:val="single" w:sz="4" w:space="0" w:color="auto"/>
              <w:left w:val="nil"/>
              <w:bottom w:val="single" w:sz="4" w:space="0" w:color="auto"/>
              <w:right w:val="single" w:sz="4" w:space="0" w:color="auto"/>
            </w:tcBorders>
            <w:shd w:val="clear" w:color="auto" w:fill="C6D9F1" w:themeFill="text2" w:themeFillTint="33"/>
            <w:noWrap/>
            <w:vAlign w:val="center"/>
          </w:tcPr>
          <w:p w14:paraId="0D4EFA3C" w14:textId="55040CCA" w:rsidR="00796282" w:rsidRPr="005B7D33" w:rsidRDefault="00796282" w:rsidP="00796282">
            <w:pPr>
              <w:pStyle w:val="aff3"/>
              <w:tabs>
                <w:tab w:val="left" w:pos="567"/>
              </w:tabs>
              <w:jc w:val="center"/>
              <w:rPr>
                <w:rFonts w:ascii="Times New Roman" w:hAnsi="Times New Roman"/>
                <w:b/>
                <w:sz w:val="20"/>
                <w:szCs w:val="20"/>
              </w:rPr>
            </w:pPr>
            <w:r w:rsidRPr="005B7D33">
              <w:rPr>
                <w:rFonts w:ascii="Times New Roman" w:hAnsi="Times New Roman"/>
                <w:b/>
                <w:sz w:val="20"/>
                <w:szCs w:val="20"/>
              </w:rPr>
              <w:t>90%</w:t>
            </w:r>
          </w:p>
        </w:tc>
      </w:tr>
      <w:tr w:rsidR="00796282" w:rsidRPr="005016A1" w14:paraId="0F1ADC36" w14:textId="77777777" w:rsidTr="005B7D33">
        <w:trPr>
          <w:trHeight w:val="270"/>
        </w:trPr>
        <w:tc>
          <w:tcPr>
            <w:tcW w:w="632" w:type="dxa"/>
            <w:tcBorders>
              <w:top w:val="single" w:sz="4" w:space="0" w:color="auto"/>
              <w:left w:val="single" w:sz="4" w:space="0" w:color="auto"/>
              <w:bottom w:val="single" w:sz="4" w:space="0" w:color="auto"/>
              <w:right w:val="single" w:sz="4" w:space="0" w:color="auto"/>
            </w:tcBorders>
            <w:shd w:val="clear" w:color="auto" w:fill="C6D9F1" w:themeFill="text2" w:themeFillTint="33"/>
            <w:noWrap/>
            <w:hideMark/>
          </w:tcPr>
          <w:p w14:paraId="71010F8A" w14:textId="77777777" w:rsidR="00796282" w:rsidRPr="005B7D33" w:rsidRDefault="00796282" w:rsidP="001454CC">
            <w:pPr>
              <w:pStyle w:val="aff3"/>
              <w:tabs>
                <w:tab w:val="left" w:pos="567"/>
              </w:tabs>
              <w:jc w:val="center"/>
              <w:rPr>
                <w:rFonts w:ascii="Times New Roman" w:hAnsi="Times New Roman"/>
                <w:b/>
                <w:sz w:val="20"/>
                <w:szCs w:val="20"/>
              </w:rPr>
            </w:pPr>
            <w:r w:rsidRPr="005B7D33">
              <w:rPr>
                <w:rFonts w:ascii="Times New Roman" w:hAnsi="Times New Roman"/>
                <w:b/>
                <w:sz w:val="20"/>
                <w:szCs w:val="20"/>
              </w:rPr>
              <w:t>21</w:t>
            </w:r>
          </w:p>
        </w:tc>
        <w:tc>
          <w:tcPr>
            <w:tcW w:w="2686"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50BE1AD1" w14:textId="77777777" w:rsidR="00796282" w:rsidRPr="005B7D33" w:rsidRDefault="00796282" w:rsidP="00796282">
            <w:pPr>
              <w:pStyle w:val="aff3"/>
              <w:tabs>
                <w:tab w:val="left" w:pos="567"/>
              </w:tabs>
              <w:rPr>
                <w:rFonts w:ascii="Times New Roman" w:hAnsi="Times New Roman"/>
                <w:b/>
                <w:sz w:val="20"/>
                <w:szCs w:val="20"/>
                <w:lang w:val="en-US"/>
              </w:rPr>
            </w:pPr>
            <w:r w:rsidRPr="005B7D33">
              <w:rPr>
                <w:rFonts w:ascii="Times New Roman" w:hAnsi="Times New Roman"/>
                <w:b/>
                <w:sz w:val="20"/>
                <w:szCs w:val="20"/>
                <w:lang w:val="en-US"/>
              </w:rPr>
              <w:t>EBITDA Margin</w:t>
            </w:r>
          </w:p>
        </w:tc>
        <w:tc>
          <w:tcPr>
            <w:tcW w:w="1559"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28179D2B" w14:textId="31A38B38" w:rsidR="00796282" w:rsidRPr="005B7D33" w:rsidRDefault="00796282" w:rsidP="00796282">
            <w:pPr>
              <w:pStyle w:val="aff3"/>
              <w:tabs>
                <w:tab w:val="left" w:pos="567"/>
              </w:tabs>
              <w:jc w:val="center"/>
              <w:rPr>
                <w:rFonts w:ascii="Times New Roman" w:hAnsi="Times New Roman"/>
                <w:b/>
                <w:sz w:val="20"/>
                <w:szCs w:val="20"/>
                <w:lang w:val="en-US"/>
              </w:rPr>
            </w:pPr>
            <w:r w:rsidRPr="005B7D33">
              <w:rPr>
                <w:rFonts w:ascii="Times New Roman" w:hAnsi="Times New Roman"/>
                <w:b/>
                <w:sz w:val="20"/>
                <w:szCs w:val="20"/>
              </w:rPr>
              <w:t>0,741</w:t>
            </w:r>
          </w:p>
        </w:tc>
        <w:tc>
          <w:tcPr>
            <w:tcW w:w="1418" w:type="dxa"/>
            <w:tcBorders>
              <w:top w:val="single" w:sz="4" w:space="0" w:color="auto"/>
              <w:left w:val="nil"/>
              <w:bottom w:val="single" w:sz="4" w:space="0" w:color="auto"/>
              <w:right w:val="single" w:sz="4" w:space="0" w:color="auto"/>
            </w:tcBorders>
            <w:shd w:val="clear" w:color="auto" w:fill="C6D9F1" w:themeFill="text2" w:themeFillTint="33"/>
            <w:vAlign w:val="center"/>
          </w:tcPr>
          <w:p w14:paraId="2CF53AE9" w14:textId="176B7C80" w:rsidR="00796282" w:rsidRPr="005B7D33" w:rsidRDefault="00796282" w:rsidP="00796282">
            <w:pPr>
              <w:pStyle w:val="aff3"/>
              <w:tabs>
                <w:tab w:val="left" w:pos="567"/>
              </w:tabs>
              <w:jc w:val="center"/>
              <w:rPr>
                <w:rFonts w:ascii="Times New Roman" w:hAnsi="Times New Roman"/>
                <w:b/>
                <w:sz w:val="20"/>
                <w:szCs w:val="20"/>
                <w:lang w:val="en-US"/>
              </w:rPr>
            </w:pPr>
            <w:r w:rsidRPr="005B7D33">
              <w:rPr>
                <w:rFonts w:ascii="Times New Roman" w:hAnsi="Times New Roman"/>
                <w:b/>
                <w:sz w:val="20"/>
                <w:szCs w:val="20"/>
                <w:lang w:val="en-US"/>
              </w:rPr>
              <w:t>0.752</w:t>
            </w:r>
          </w:p>
        </w:tc>
        <w:tc>
          <w:tcPr>
            <w:tcW w:w="1336" w:type="dxa"/>
            <w:tcBorders>
              <w:top w:val="single" w:sz="4" w:space="0" w:color="auto"/>
              <w:left w:val="nil"/>
              <w:bottom w:val="single" w:sz="4" w:space="0" w:color="auto"/>
              <w:right w:val="single" w:sz="4" w:space="0" w:color="auto"/>
            </w:tcBorders>
            <w:shd w:val="clear" w:color="auto" w:fill="C6D9F1" w:themeFill="text2" w:themeFillTint="33"/>
            <w:vAlign w:val="center"/>
          </w:tcPr>
          <w:p w14:paraId="56E1D0A3" w14:textId="1193E92F" w:rsidR="00796282" w:rsidRPr="005B7D33" w:rsidRDefault="00796282" w:rsidP="00796282">
            <w:pPr>
              <w:pStyle w:val="aff3"/>
              <w:tabs>
                <w:tab w:val="left" w:pos="567"/>
              </w:tabs>
              <w:jc w:val="center"/>
              <w:rPr>
                <w:rFonts w:ascii="Times New Roman" w:hAnsi="Times New Roman"/>
                <w:b/>
                <w:sz w:val="20"/>
                <w:szCs w:val="20"/>
                <w:lang w:val="en-US"/>
              </w:rPr>
            </w:pPr>
            <w:r w:rsidRPr="005B7D33">
              <w:rPr>
                <w:rFonts w:ascii="Times New Roman" w:hAnsi="Times New Roman"/>
                <w:b/>
                <w:sz w:val="20"/>
                <w:szCs w:val="20"/>
                <w:lang w:val="en-US"/>
              </w:rPr>
              <w:t>0.658</w:t>
            </w:r>
          </w:p>
        </w:tc>
        <w:tc>
          <w:tcPr>
            <w:tcW w:w="1715" w:type="dxa"/>
            <w:tcBorders>
              <w:top w:val="single" w:sz="4" w:space="0" w:color="auto"/>
              <w:left w:val="nil"/>
              <w:bottom w:val="single" w:sz="4" w:space="0" w:color="auto"/>
              <w:right w:val="single" w:sz="4" w:space="0" w:color="auto"/>
            </w:tcBorders>
            <w:shd w:val="clear" w:color="auto" w:fill="C6D9F1" w:themeFill="text2" w:themeFillTint="33"/>
            <w:vAlign w:val="center"/>
          </w:tcPr>
          <w:p w14:paraId="300DEECF" w14:textId="251B8354" w:rsidR="00796282" w:rsidRPr="005B7D33" w:rsidRDefault="00DA55C1" w:rsidP="00796282">
            <w:pPr>
              <w:pStyle w:val="aff3"/>
              <w:tabs>
                <w:tab w:val="left" w:pos="567"/>
              </w:tabs>
              <w:jc w:val="center"/>
              <w:rPr>
                <w:rFonts w:ascii="Times New Roman" w:hAnsi="Times New Roman"/>
                <w:b/>
                <w:sz w:val="20"/>
                <w:szCs w:val="20"/>
                <w:lang w:val="en-US"/>
              </w:rPr>
            </w:pPr>
            <w:r w:rsidRPr="005B7D33">
              <w:rPr>
                <w:rFonts w:ascii="Times New Roman" w:hAnsi="Times New Roman"/>
                <w:b/>
                <w:sz w:val="20"/>
                <w:szCs w:val="20"/>
                <w:lang w:val="en-US"/>
              </w:rPr>
              <w:t>0.659</w:t>
            </w:r>
          </w:p>
        </w:tc>
        <w:tc>
          <w:tcPr>
            <w:tcW w:w="992" w:type="dxa"/>
            <w:tcBorders>
              <w:top w:val="single" w:sz="4" w:space="0" w:color="auto"/>
              <w:left w:val="nil"/>
              <w:bottom w:val="single" w:sz="4" w:space="0" w:color="auto"/>
              <w:right w:val="single" w:sz="4" w:space="0" w:color="auto"/>
            </w:tcBorders>
            <w:shd w:val="clear" w:color="auto" w:fill="C6D9F1" w:themeFill="text2" w:themeFillTint="33"/>
            <w:noWrap/>
            <w:vAlign w:val="center"/>
          </w:tcPr>
          <w:p w14:paraId="218F3CC3" w14:textId="7FA4FC8C" w:rsidR="00796282" w:rsidRPr="005B7D33" w:rsidRDefault="00DA55C1" w:rsidP="00796282">
            <w:pPr>
              <w:pStyle w:val="aff3"/>
              <w:tabs>
                <w:tab w:val="left" w:pos="567"/>
              </w:tabs>
              <w:jc w:val="center"/>
              <w:rPr>
                <w:rFonts w:ascii="Times New Roman" w:hAnsi="Times New Roman"/>
                <w:b/>
                <w:sz w:val="20"/>
                <w:szCs w:val="20"/>
              </w:rPr>
            </w:pPr>
            <w:r w:rsidRPr="005B7D33">
              <w:rPr>
                <w:rFonts w:ascii="Times New Roman" w:hAnsi="Times New Roman"/>
                <w:b/>
                <w:sz w:val="20"/>
                <w:szCs w:val="20"/>
              </w:rPr>
              <w:t>1</w:t>
            </w:r>
            <w:r w:rsidRPr="005B7D33">
              <w:rPr>
                <w:rFonts w:ascii="Times New Roman" w:hAnsi="Times New Roman"/>
                <w:b/>
                <w:sz w:val="20"/>
                <w:szCs w:val="20"/>
                <w:lang w:val="en-US"/>
              </w:rPr>
              <w:t>0</w:t>
            </w:r>
            <w:r w:rsidRPr="005B7D33">
              <w:rPr>
                <w:rFonts w:ascii="Times New Roman" w:hAnsi="Times New Roman"/>
                <w:b/>
                <w:sz w:val="20"/>
                <w:szCs w:val="20"/>
              </w:rPr>
              <w:t>0%</w:t>
            </w:r>
          </w:p>
        </w:tc>
      </w:tr>
    </w:tbl>
    <w:p w14:paraId="2EA3C74F" w14:textId="77777777" w:rsidR="001F580C" w:rsidRDefault="001F580C" w:rsidP="005B7D33">
      <w:pPr>
        <w:jc w:val="both"/>
        <w:rPr>
          <w:rFonts w:ascii="Times New Roman" w:hAnsi="Times New Roman"/>
          <w:b/>
          <w:sz w:val="28"/>
          <w:szCs w:val="28"/>
        </w:rPr>
      </w:pPr>
    </w:p>
    <w:p w14:paraId="1F2CD0A7" w14:textId="5C21DEFD" w:rsidR="00DA55C1" w:rsidRPr="00CE5FBB" w:rsidRDefault="006F46FD" w:rsidP="00DA55C1">
      <w:pPr>
        <w:ind w:firstLine="567"/>
        <w:jc w:val="both"/>
        <w:rPr>
          <w:rFonts w:ascii="Times New Roman" w:hAnsi="Times New Roman"/>
          <w:b/>
          <w:sz w:val="28"/>
          <w:szCs w:val="28"/>
          <w:lang w:val="en-US"/>
        </w:rPr>
      </w:pPr>
      <w:r>
        <w:rPr>
          <w:rFonts w:ascii="Times New Roman" w:hAnsi="Times New Roman"/>
          <w:b/>
          <w:sz w:val="28"/>
          <w:szCs w:val="28"/>
        </w:rPr>
        <w:t>Доходы</w:t>
      </w:r>
    </w:p>
    <w:p w14:paraId="154D5097" w14:textId="1E9B2ABA" w:rsidR="00DA55C1" w:rsidRPr="00CE5FBB" w:rsidRDefault="00DA55C1" w:rsidP="004E73A9">
      <w:pPr>
        <w:suppressAutoHyphens w:val="0"/>
        <w:ind w:firstLine="567"/>
        <w:jc w:val="both"/>
        <w:rPr>
          <w:rFonts w:ascii="Times New Roman" w:hAnsi="Times New Roman"/>
          <w:sz w:val="28"/>
          <w:szCs w:val="28"/>
        </w:rPr>
      </w:pPr>
      <w:r>
        <w:rPr>
          <w:rFonts w:ascii="Times New Roman" w:hAnsi="Times New Roman"/>
          <w:sz w:val="28"/>
          <w:szCs w:val="28"/>
        </w:rPr>
        <w:t xml:space="preserve">Общие доходы за 2025 год составили 7 168,6 млн. тенге при плане 7 735,6 млн. тенге или 93%. </w:t>
      </w:r>
    </w:p>
    <w:p w14:paraId="521973FE" w14:textId="1927184F" w:rsidR="00DA55C1" w:rsidRPr="00CE5FBB" w:rsidRDefault="00DA55C1" w:rsidP="00341EA0">
      <w:pPr>
        <w:suppressAutoHyphens w:val="0"/>
        <w:ind w:firstLine="567"/>
        <w:jc w:val="both"/>
        <w:rPr>
          <w:rFonts w:ascii="Times New Roman" w:hAnsi="Times New Roman"/>
          <w:sz w:val="28"/>
          <w:szCs w:val="28"/>
        </w:rPr>
      </w:pPr>
      <w:r>
        <w:rPr>
          <w:rFonts w:ascii="Times New Roman" w:hAnsi="Times New Roman"/>
          <w:sz w:val="28"/>
          <w:szCs w:val="28"/>
        </w:rPr>
        <w:t xml:space="preserve">а) </w:t>
      </w:r>
      <w:r>
        <w:rPr>
          <w:rFonts w:ascii="Times New Roman" w:hAnsi="Times New Roman"/>
          <w:b/>
          <w:sz w:val="28"/>
          <w:szCs w:val="28"/>
        </w:rPr>
        <w:t>Доходы от реализации электроэнергии и оказания услуг</w:t>
      </w:r>
      <w:r>
        <w:rPr>
          <w:rFonts w:ascii="Times New Roman" w:hAnsi="Times New Roman"/>
          <w:sz w:val="28"/>
          <w:szCs w:val="28"/>
        </w:rPr>
        <w:t xml:space="preserve"> </w:t>
      </w:r>
      <w:r>
        <w:rPr>
          <w:rFonts w:ascii="Times New Roman" w:hAnsi="Times New Roman"/>
          <w:color w:val="000000"/>
          <w:sz w:val="28"/>
          <w:szCs w:val="28"/>
        </w:rPr>
        <w:t>составили 7136,6 млн. тенге при плане 7 722,8 млн. тенге</w:t>
      </w:r>
      <w:r>
        <w:rPr>
          <w:rFonts w:ascii="Times New Roman" w:hAnsi="Times New Roman"/>
          <w:sz w:val="28"/>
          <w:szCs w:val="28"/>
        </w:rPr>
        <w:t xml:space="preserve"> или 92%</w:t>
      </w:r>
      <w:r>
        <w:rPr>
          <w:rFonts w:ascii="Times New Roman" w:hAnsi="Times New Roman"/>
          <w:color w:val="000000"/>
          <w:sz w:val="28"/>
          <w:szCs w:val="28"/>
        </w:rPr>
        <w:t xml:space="preserve">. </w:t>
      </w:r>
      <w:r>
        <w:rPr>
          <w:rFonts w:ascii="Times New Roman" w:hAnsi="Times New Roman"/>
          <w:sz w:val="28"/>
          <w:szCs w:val="28"/>
        </w:rPr>
        <w:t xml:space="preserve">Уменьшение дохода в связи со снижением реализации электроэнергии в связи с критическим снижением объёма Шардаринского водохранилища. </w:t>
      </w:r>
    </w:p>
    <w:p w14:paraId="3583A786" w14:textId="444BE5E1" w:rsidR="00DA55C1" w:rsidRPr="00CE5FBB" w:rsidRDefault="00DA55C1" w:rsidP="00341EA0">
      <w:pPr>
        <w:suppressAutoHyphens w:val="0"/>
        <w:ind w:firstLine="567"/>
        <w:jc w:val="both"/>
        <w:rPr>
          <w:rFonts w:ascii="Times New Roman" w:hAnsi="Times New Roman"/>
          <w:sz w:val="28"/>
          <w:szCs w:val="28"/>
        </w:rPr>
      </w:pPr>
      <w:r>
        <w:rPr>
          <w:rFonts w:ascii="Times New Roman" w:hAnsi="Times New Roman"/>
          <w:sz w:val="28"/>
          <w:szCs w:val="28"/>
        </w:rPr>
        <w:t xml:space="preserve">б) </w:t>
      </w:r>
      <w:r>
        <w:rPr>
          <w:rFonts w:ascii="Times New Roman" w:hAnsi="Times New Roman"/>
          <w:b/>
          <w:sz w:val="28"/>
          <w:szCs w:val="28"/>
        </w:rPr>
        <w:t>Доходы от финансирования</w:t>
      </w:r>
      <w:r>
        <w:rPr>
          <w:rFonts w:ascii="Times New Roman" w:hAnsi="Times New Roman"/>
          <w:sz w:val="28"/>
          <w:szCs w:val="28"/>
        </w:rPr>
        <w:t xml:space="preserve"> составили </w:t>
      </w:r>
      <w:r>
        <w:rPr>
          <w:rFonts w:ascii="Times New Roman" w:hAnsi="Times New Roman"/>
          <w:color w:val="000000"/>
          <w:sz w:val="28"/>
          <w:szCs w:val="28"/>
        </w:rPr>
        <w:t>20,6 млн. тенге,</w:t>
      </w:r>
      <w:r>
        <w:rPr>
          <w:rFonts w:ascii="Times New Roman" w:hAnsi="Times New Roman"/>
          <w:sz w:val="28"/>
          <w:szCs w:val="28"/>
        </w:rPr>
        <w:t xml:space="preserve"> </w:t>
      </w:r>
      <w:r>
        <w:rPr>
          <w:rFonts w:ascii="Times New Roman" w:hAnsi="Times New Roman"/>
          <w:color w:val="000000"/>
          <w:sz w:val="28"/>
          <w:szCs w:val="28"/>
        </w:rPr>
        <w:t>которые сформировались за счёт временно свободных средств, размещённых на счетах,</w:t>
      </w:r>
      <w:r>
        <w:rPr>
          <w:rFonts w:ascii="Times New Roman" w:hAnsi="Times New Roman"/>
          <w:sz w:val="28"/>
          <w:szCs w:val="28"/>
        </w:rPr>
        <w:t xml:space="preserve"> </w:t>
      </w:r>
      <w:r>
        <w:rPr>
          <w:rFonts w:ascii="Times New Roman" w:hAnsi="Times New Roman"/>
          <w:color w:val="000000"/>
          <w:sz w:val="28"/>
          <w:szCs w:val="28"/>
        </w:rPr>
        <w:t>при плане 8,6 млн. тенге.</w:t>
      </w:r>
      <w:r>
        <w:rPr>
          <w:rFonts w:ascii="Times New Roman" w:hAnsi="Times New Roman"/>
          <w:sz w:val="28"/>
          <w:szCs w:val="28"/>
        </w:rPr>
        <w:t xml:space="preserve"> </w:t>
      </w:r>
    </w:p>
    <w:p w14:paraId="5BFA4A89" w14:textId="77777777" w:rsidR="004E73A9" w:rsidRDefault="00DA55C1" w:rsidP="00341EA0">
      <w:pPr>
        <w:suppressAutoHyphens w:val="0"/>
        <w:ind w:firstLine="567"/>
        <w:jc w:val="both"/>
        <w:rPr>
          <w:rFonts w:ascii="Times New Roman" w:hAnsi="Times New Roman"/>
          <w:sz w:val="28"/>
          <w:szCs w:val="28"/>
        </w:rPr>
      </w:pPr>
      <w:r>
        <w:rPr>
          <w:rFonts w:ascii="Times New Roman" w:hAnsi="Times New Roman"/>
          <w:sz w:val="28"/>
          <w:szCs w:val="28"/>
        </w:rPr>
        <w:t xml:space="preserve">в) </w:t>
      </w:r>
      <w:r>
        <w:rPr>
          <w:rFonts w:ascii="Times New Roman" w:hAnsi="Times New Roman"/>
          <w:b/>
          <w:sz w:val="28"/>
          <w:szCs w:val="28"/>
        </w:rPr>
        <w:t>Прочие доходы</w:t>
      </w:r>
      <w:r>
        <w:rPr>
          <w:rFonts w:ascii="Times New Roman" w:hAnsi="Times New Roman"/>
          <w:sz w:val="28"/>
          <w:szCs w:val="28"/>
        </w:rPr>
        <w:t xml:space="preserve"> </w:t>
      </w:r>
      <w:r>
        <w:rPr>
          <w:rFonts w:ascii="Times New Roman" w:hAnsi="Times New Roman"/>
          <w:color w:val="000000"/>
          <w:sz w:val="28"/>
          <w:szCs w:val="28"/>
        </w:rPr>
        <w:t xml:space="preserve">составили 11,4 млн. тенге (доходы от операционной аренды – 3,2 млн. тенге, доходы по штрафам и пени </w:t>
      </w:r>
      <w:r>
        <w:rPr>
          <w:rFonts w:ascii="Times New Roman" w:hAnsi="Times New Roman"/>
          <w:b/>
          <w:color w:val="000000"/>
          <w:sz w:val="28"/>
          <w:szCs w:val="28"/>
        </w:rPr>
        <w:t>-</w:t>
      </w:r>
      <w:r>
        <w:rPr>
          <w:rFonts w:ascii="Times New Roman" w:hAnsi="Times New Roman"/>
          <w:color w:val="000000"/>
          <w:sz w:val="28"/>
          <w:szCs w:val="28"/>
        </w:rPr>
        <w:t xml:space="preserve"> 7,8 млн. тенге, прочие доходы </w:t>
      </w:r>
      <w:r>
        <w:rPr>
          <w:rFonts w:ascii="Times New Roman" w:hAnsi="Times New Roman"/>
          <w:b/>
          <w:color w:val="000000"/>
          <w:sz w:val="28"/>
          <w:szCs w:val="28"/>
        </w:rPr>
        <w:t>-</w:t>
      </w:r>
      <w:r>
        <w:rPr>
          <w:rFonts w:ascii="Times New Roman" w:hAnsi="Times New Roman"/>
          <w:color w:val="000000"/>
          <w:sz w:val="28"/>
          <w:szCs w:val="28"/>
        </w:rPr>
        <w:t xml:space="preserve"> 0,4 млн. тенге) при плане 4,3 млн. тенге. </w:t>
      </w:r>
      <w:r>
        <w:rPr>
          <w:rFonts w:ascii="Times New Roman" w:hAnsi="Times New Roman"/>
          <w:sz w:val="28"/>
          <w:szCs w:val="28"/>
        </w:rPr>
        <w:t xml:space="preserve"> </w:t>
      </w:r>
    </w:p>
    <w:p w14:paraId="16BE87C3" w14:textId="2C0A53B8" w:rsidR="00DA55C1" w:rsidRPr="004E73A9" w:rsidRDefault="00DA55C1" w:rsidP="00DA55C1">
      <w:pPr>
        <w:suppressAutoHyphens w:val="0"/>
        <w:ind w:firstLine="708"/>
        <w:jc w:val="both"/>
        <w:rPr>
          <w:rFonts w:ascii="Times New Roman" w:hAnsi="Times New Roman"/>
          <w:b/>
          <w:sz w:val="20"/>
          <w:szCs w:val="20"/>
        </w:rPr>
      </w:pPr>
      <w:r>
        <w:rPr>
          <w:rFonts w:ascii="Times New Roman" w:hAnsi="Times New Roman"/>
          <w:b/>
          <w:sz w:val="28"/>
          <w:szCs w:val="28"/>
        </w:rPr>
        <w:t xml:space="preserve">   </w:t>
      </w:r>
    </w:p>
    <w:p w14:paraId="266B13A4" w14:textId="233A8D8A" w:rsidR="00DA55C1" w:rsidRPr="00CE5FBB" w:rsidRDefault="004E73A9" w:rsidP="00DA55C1">
      <w:pPr>
        <w:suppressAutoHyphens w:val="0"/>
        <w:jc w:val="both"/>
        <w:rPr>
          <w:rFonts w:ascii="Times New Roman" w:hAnsi="Times New Roman"/>
          <w:b/>
          <w:sz w:val="28"/>
          <w:szCs w:val="28"/>
        </w:rPr>
      </w:pPr>
      <w:r>
        <w:rPr>
          <w:rFonts w:ascii="Times New Roman" w:hAnsi="Times New Roman"/>
          <w:b/>
          <w:sz w:val="28"/>
          <w:szCs w:val="28"/>
        </w:rPr>
        <w:t xml:space="preserve">       Расходы</w:t>
      </w:r>
    </w:p>
    <w:p w14:paraId="74DD3F36" w14:textId="77777777" w:rsidR="00DA55C1" w:rsidRPr="00CE5FBB" w:rsidRDefault="00DA55C1" w:rsidP="004E73A9">
      <w:pPr>
        <w:suppressAutoHyphens w:val="0"/>
        <w:ind w:firstLine="426"/>
        <w:jc w:val="both"/>
        <w:rPr>
          <w:rFonts w:ascii="Times New Roman" w:hAnsi="Times New Roman"/>
          <w:sz w:val="28"/>
          <w:szCs w:val="28"/>
        </w:rPr>
      </w:pPr>
      <w:r>
        <w:rPr>
          <w:rFonts w:ascii="Times New Roman" w:hAnsi="Times New Roman"/>
          <w:b/>
          <w:sz w:val="28"/>
          <w:szCs w:val="28"/>
        </w:rPr>
        <w:t>Общие расходы</w:t>
      </w:r>
      <w:r>
        <w:rPr>
          <w:rFonts w:ascii="Times New Roman" w:hAnsi="Times New Roman"/>
          <w:sz w:val="28"/>
          <w:szCs w:val="28"/>
        </w:rPr>
        <w:t xml:space="preserve"> за 2025 год составили 5301,1 млн. тенге при плане 5518,2</w:t>
      </w:r>
      <w:r>
        <w:rPr>
          <w:rFonts w:ascii="Times New Roman" w:hAnsi="Times New Roman"/>
          <w:b/>
          <w:sz w:val="28"/>
          <w:szCs w:val="28"/>
        </w:rPr>
        <w:t xml:space="preserve"> </w:t>
      </w:r>
      <w:r>
        <w:rPr>
          <w:rFonts w:ascii="Times New Roman" w:hAnsi="Times New Roman"/>
          <w:sz w:val="28"/>
          <w:szCs w:val="28"/>
        </w:rPr>
        <w:t>млн. тенге или 96%.</w:t>
      </w:r>
    </w:p>
    <w:p w14:paraId="66CEE324" w14:textId="7D0D5192" w:rsidR="00DA55C1" w:rsidRPr="00CE5FBB" w:rsidRDefault="00DA55C1" w:rsidP="00341EA0">
      <w:pPr>
        <w:suppressAutoHyphens w:val="0"/>
        <w:ind w:firstLine="567"/>
        <w:jc w:val="both"/>
        <w:rPr>
          <w:rFonts w:ascii="Times New Roman" w:hAnsi="Times New Roman"/>
          <w:color w:val="000000"/>
          <w:sz w:val="28"/>
          <w:szCs w:val="28"/>
        </w:rPr>
      </w:pPr>
      <w:r>
        <w:rPr>
          <w:rFonts w:ascii="Times New Roman" w:hAnsi="Times New Roman"/>
          <w:sz w:val="28"/>
          <w:szCs w:val="28"/>
        </w:rPr>
        <w:lastRenderedPageBreak/>
        <w:t xml:space="preserve">а) </w:t>
      </w:r>
      <w:r>
        <w:rPr>
          <w:rFonts w:ascii="Times New Roman" w:hAnsi="Times New Roman"/>
          <w:b/>
          <w:sz w:val="28"/>
          <w:szCs w:val="28"/>
        </w:rPr>
        <w:t>Себестоимость реализованной продукции</w:t>
      </w:r>
      <w:r>
        <w:rPr>
          <w:rFonts w:ascii="Times New Roman" w:hAnsi="Times New Roman"/>
          <w:sz w:val="28"/>
          <w:szCs w:val="28"/>
        </w:rPr>
        <w:t xml:space="preserve"> </w:t>
      </w:r>
      <w:r>
        <w:rPr>
          <w:rFonts w:ascii="Times New Roman" w:hAnsi="Times New Roman"/>
          <w:color w:val="000000"/>
          <w:sz w:val="28"/>
          <w:szCs w:val="28"/>
        </w:rPr>
        <w:t xml:space="preserve">составила 3 166,1 млн. тенге при плане 3 324,9 млн. тенге или 95%. На снижение расходов повлияло уменьшение услуг по диспетчеризации и балансирования в связи со снижением объема реализации электроэнергии на 12%. </w:t>
      </w:r>
    </w:p>
    <w:p w14:paraId="29ECC4E8" w14:textId="77777777" w:rsidR="00DA55C1" w:rsidRPr="00CE5FBB" w:rsidRDefault="00DA55C1" w:rsidP="00341EA0">
      <w:pPr>
        <w:suppressAutoHyphens w:val="0"/>
        <w:ind w:firstLine="567"/>
        <w:jc w:val="both"/>
        <w:rPr>
          <w:rFonts w:ascii="Times New Roman" w:hAnsi="Times New Roman"/>
          <w:sz w:val="28"/>
          <w:szCs w:val="28"/>
        </w:rPr>
      </w:pPr>
      <w:r>
        <w:rPr>
          <w:rFonts w:ascii="Times New Roman" w:hAnsi="Times New Roman"/>
          <w:sz w:val="28"/>
          <w:szCs w:val="28"/>
        </w:rPr>
        <w:t xml:space="preserve">б) </w:t>
      </w:r>
      <w:r>
        <w:rPr>
          <w:rFonts w:ascii="Times New Roman" w:hAnsi="Times New Roman"/>
          <w:b/>
          <w:sz w:val="28"/>
          <w:szCs w:val="28"/>
        </w:rPr>
        <w:t>Общие и административные расходы</w:t>
      </w:r>
      <w:r>
        <w:rPr>
          <w:rFonts w:ascii="Times New Roman" w:hAnsi="Times New Roman"/>
          <w:sz w:val="28"/>
          <w:szCs w:val="28"/>
        </w:rPr>
        <w:t xml:space="preserve"> </w:t>
      </w:r>
      <w:r>
        <w:rPr>
          <w:rFonts w:ascii="Times New Roman" w:hAnsi="Times New Roman"/>
          <w:color w:val="000000"/>
          <w:sz w:val="28"/>
          <w:szCs w:val="28"/>
        </w:rPr>
        <w:t>составили 584,0 млн. тенге, при плане 656,6 млн. тенге или 89%.</w:t>
      </w:r>
      <w:r>
        <w:rPr>
          <w:rFonts w:ascii="Times New Roman" w:hAnsi="Times New Roman"/>
          <w:sz w:val="28"/>
          <w:szCs w:val="28"/>
        </w:rPr>
        <w:t xml:space="preserve"> Снижение по таким расходам как «Услуги связи», «Услуги банка» </w:t>
      </w:r>
      <w:proofErr w:type="spellStart"/>
      <w:r>
        <w:rPr>
          <w:rFonts w:ascii="Times New Roman" w:hAnsi="Times New Roman"/>
          <w:sz w:val="28"/>
          <w:szCs w:val="28"/>
        </w:rPr>
        <w:t>и.т.д</w:t>
      </w:r>
      <w:proofErr w:type="spellEnd"/>
      <w:r>
        <w:rPr>
          <w:rFonts w:ascii="Times New Roman" w:hAnsi="Times New Roman"/>
          <w:sz w:val="28"/>
          <w:szCs w:val="28"/>
        </w:rPr>
        <w:t>.</w:t>
      </w:r>
    </w:p>
    <w:p w14:paraId="7B4AB02D" w14:textId="77777777" w:rsidR="00DA55C1" w:rsidRPr="00CE5FBB" w:rsidRDefault="00DA55C1" w:rsidP="00341EA0">
      <w:pPr>
        <w:suppressAutoHyphens w:val="0"/>
        <w:ind w:firstLine="567"/>
        <w:jc w:val="both"/>
        <w:rPr>
          <w:rFonts w:ascii="Times New Roman" w:hAnsi="Times New Roman"/>
          <w:color w:val="FF0000"/>
          <w:sz w:val="28"/>
          <w:szCs w:val="28"/>
        </w:rPr>
      </w:pPr>
      <w:r>
        <w:rPr>
          <w:rFonts w:ascii="Times New Roman" w:hAnsi="Times New Roman"/>
          <w:sz w:val="28"/>
          <w:szCs w:val="28"/>
        </w:rPr>
        <w:t xml:space="preserve">в) </w:t>
      </w:r>
      <w:r>
        <w:rPr>
          <w:rFonts w:ascii="Times New Roman" w:hAnsi="Times New Roman"/>
          <w:b/>
          <w:sz w:val="28"/>
          <w:szCs w:val="28"/>
        </w:rPr>
        <w:t>Расходы на финансирование</w:t>
      </w:r>
      <w:r>
        <w:rPr>
          <w:rFonts w:ascii="Times New Roman" w:hAnsi="Times New Roman"/>
          <w:sz w:val="28"/>
          <w:szCs w:val="28"/>
        </w:rPr>
        <w:t xml:space="preserve"> </w:t>
      </w:r>
      <w:r>
        <w:rPr>
          <w:rFonts w:ascii="Times New Roman" w:hAnsi="Times New Roman"/>
          <w:color w:val="000000"/>
          <w:sz w:val="28"/>
          <w:szCs w:val="28"/>
        </w:rPr>
        <w:t>составили 1 547,5 млн. тенге, при плане 1 530,0 млн. тенге, т.е. 101 %.</w:t>
      </w:r>
      <w:r>
        <w:rPr>
          <w:rFonts w:ascii="Times New Roman" w:hAnsi="Times New Roman"/>
          <w:sz w:val="28"/>
          <w:szCs w:val="28"/>
        </w:rPr>
        <w:t xml:space="preserve"> </w:t>
      </w:r>
    </w:p>
    <w:p w14:paraId="7B559B84" w14:textId="77777777" w:rsidR="00DA55C1" w:rsidRDefault="00DA55C1" w:rsidP="00341EA0">
      <w:pPr>
        <w:tabs>
          <w:tab w:val="left" w:pos="709"/>
        </w:tabs>
        <w:suppressAutoHyphens w:val="0"/>
        <w:ind w:firstLine="567"/>
        <w:jc w:val="both"/>
        <w:rPr>
          <w:rFonts w:ascii="Times New Roman" w:hAnsi="Times New Roman"/>
          <w:color w:val="000000"/>
          <w:sz w:val="28"/>
          <w:szCs w:val="28"/>
        </w:rPr>
      </w:pPr>
      <w:r>
        <w:rPr>
          <w:rFonts w:ascii="Times New Roman" w:hAnsi="Times New Roman"/>
          <w:sz w:val="28"/>
          <w:szCs w:val="28"/>
        </w:rPr>
        <w:t xml:space="preserve">г) </w:t>
      </w:r>
      <w:r>
        <w:rPr>
          <w:rFonts w:ascii="Times New Roman" w:hAnsi="Times New Roman"/>
          <w:b/>
          <w:sz w:val="28"/>
          <w:szCs w:val="28"/>
        </w:rPr>
        <w:t>Прочие расходы</w:t>
      </w:r>
      <w:r>
        <w:rPr>
          <w:rFonts w:ascii="Times New Roman" w:hAnsi="Times New Roman"/>
          <w:sz w:val="28"/>
          <w:szCs w:val="28"/>
        </w:rPr>
        <w:t xml:space="preserve"> от неосновной деятельности </w:t>
      </w:r>
      <w:r>
        <w:rPr>
          <w:rFonts w:ascii="Times New Roman" w:hAnsi="Times New Roman"/>
          <w:color w:val="000000"/>
          <w:sz w:val="28"/>
          <w:szCs w:val="28"/>
        </w:rPr>
        <w:t>составили 3,5 млн. тенге, (расходы по операционной аренде- 3,0 млн. тенге, прочие расходы 0,5 млн. тенге) при плане – 6,7 млн. тенге.</w:t>
      </w:r>
    </w:p>
    <w:p w14:paraId="4778816A" w14:textId="327DC6AA" w:rsidR="00B57A4F" w:rsidRPr="001F580C" w:rsidRDefault="00DA55C1" w:rsidP="001F580C">
      <w:pPr>
        <w:tabs>
          <w:tab w:val="left" w:pos="709"/>
        </w:tabs>
        <w:suppressAutoHyphens w:val="0"/>
        <w:ind w:firstLine="567"/>
        <w:jc w:val="both"/>
        <w:rPr>
          <w:rFonts w:ascii="Times New Roman" w:hAnsi="Times New Roman"/>
          <w:color w:val="000000"/>
          <w:sz w:val="28"/>
          <w:szCs w:val="28"/>
        </w:rPr>
      </w:pPr>
      <w:r>
        <w:rPr>
          <w:rFonts w:ascii="Times New Roman" w:hAnsi="Times New Roman"/>
          <w:b/>
          <w:sz w:val="28"/>
          <w:szCs w:val="28"/>
        </w:rPr>
        <w:t>Расходы по КПН</w:t>
      </w:r>
      <w:r>
        <w:rPr>
          <w:rFonts w:ascii="Times New Roman" w:hAnsi="Times New Roman"/>
          <w:sz w:val="28"/>
          <w:szCs w:val="28"/>
        </w:rPr>
        <w:t xml:space="preserve"> за</w:t>
      </w:r>
      <w:r>
        <w:rPr>
          <w:rFonts w:ascii="Times New Roman" w:hAnsi="Times New Roman"/>
          <w:color w:val="000000"/>
          <w:sz w:val="28"/>
          <w:szCs w:val="28"/>
        </w:rPr>
        <w:t xml:space="preserve"> 2025 год составили 728,1 млн. тенге. </w:t>
      </w:r>
    </w:p>
    <w:p w14:paraId="0B2D49F1" w14:textId="77777777" w:rsidR="00B57A4F" w:rsidRPr="004E73A9" w:rsidRDefault="00B57A4F" w:rsidP="00DA55C1">
      <w:pPr>
        <w:suppressAutoHyphens w:val="0"/>
        <w:ind w:firstLine="708"/>
        <w:jc w:val="both"/>
        <w:rPr>
          <w:rFonts w:ascii="Times New Roman" w:hAnsi="Times New Roman"/>
          <w:b/>
          <w:sz w:val="20"/>
          <w:szCs w:val="20"/>
        </w:rPr>
      </w:pPr>
    </w:p>
    <w:p w14:paraId="0051824D" w14:textId="287E2565" w:rsidR="00DA55C1" w:rsidRPr="00CE5FBB" w:rsidRDefault="00DA55C1" w:rsidP="004E73A9">
      <w:pPr>
        <w:suppressAutoHyphens w:val="0"/>
        <w:ind w:firstLine="567"/>
        <w:jc w:val="both"/>
        <w:rPr>
          <w:rFonts w:ascii="Times New Roman" w:hAnsi="Times New Roman"/>
          <w:b/>
          <w:sz w:val="28"/>
          <w:szCs w:val="28"/>
        </w:rPr>
      </w:pPr>
      <w:r>
        <w:rPr>
          <w:rFonts w:ascii="Times New Roman" w:hAnsi="Times New Roman"/>
          <w:b/>
          <w:sz w:val="28"/>
          <w:szCs w:val="28"/>
        </w:rPr>
        <w:t>Итоговая прибыль</w:t>
      </w:r>
    </w:p>
    <w:p w14:paraId="5200829D" w14:textId="1CD256A2" w:rsidR="00DA55C1" w:rsidRDefault="00341EA0" w:rsidP="004E73A9">
      <w:pPr>
        <w:shd w:val="clear" w:color="auto" w:fill="FFFFFF"/>
        <w:suppressAutoHyphens w:val="0"/>
        <w:ind w:firstLine="567"/>
        <w:jc w:val="both"/>
        <w:rPr>
          <w:rFonts w:ascii="Times New Roman" w:hAnsi="Times New Roman"/>
          <w:color w:val="000000"/>
          <w:sz w:val="28"/>
          <w:szCs w:val="28"/>
        </w:rPr>
      </w:pPr>
      <w:r>
        <w:rPr>
          <w:rFonts w:ascii="Times New Roman" w:hAnsi="Times New Roman"/>
          <w:sz w:val="28"/>
          <w:szCs w:val="28"/>
        </w:rPr>
        <w:t>По результатам 2025 года</w:t>
      </w:r>
      <w:r w:rsidR="00DA55C1">
        <w:rPr>
          <w:rFonts w:ascii="Times New Roman" w:hAnsi="Times New Roman"/>
          <w:sz w:val="28"/>
          <w:szCs w:val="28"/>
        </w:rPr>
        <w:t xml:space="preserve"> итоговая прибыль </w:t>
      </w:r>
      <w:r w:rsidR="00DA55C1">
        <w:rPr>
          <w:rFonts w:ascii="Times New Roman" w:hAnsi="Times New Roman"/>
          <w:color w:val="000000"/>
          <w:sz w:val="28"/>
          <w:szCs w:val="28"/>
        </w:rPr>
        <w:t>составила 1 139,4 млн. тенге при плане 1 269,7 млн. тенге или 90%. Снижение итоговой прибыли за счёт уменьшения реализации электроэнергии на 12% и</w:t>
      </w:r>
      <w:r>
        <w:rPr>
          <w:rFonts w:ascii="Times New Roman" w:hAnsi="Times New Roman"/>
          <w:color w:val="000000"/>
          <w:sz w:val="28"/>
          <w:szCs w:val="28"/>
        </w:rPr>
        <w:t>, соответственно,</w:t>
      </w:r>
      <w:r w:rsidR="00DA55C1">
        <w:rPr>
          <w:rFonts w:ascii="Times New Roman" w:hAnsi="Times New Roman"/>
          <w:color w:val="000000"/>
          <w:sz w:val="28"/>
          <w:szCs w:val="28"/>
        </w:rPr>
        <w:t xml:space="preserve"> уменьшением основного дохода на 8%.</w:t>
      </w:r>
    </w:p>
    <w:p w14:paraId="37DD5CC5" w14:textId="77777777" w:rsidR="00B071F9" w:rsidRPr="004E73A9" w:rsidRDefault="00B071F9" w:rsidP="00DA55C1">
      <w:pPr>
        <w:shd w:val="clear" w:color="auto" w:fill="FFFFFF"/>
        <w:suppressAutoHyphens w:val="0"/>
        <w:ind w:firstLine="709"/>
        <w:jc w:val="both"/>
        <w:rPr>
          <w:rFonts w:ascii="Times New Roman" w:hAnsi="Times New Roman"/>
          <w:color w:val="000000"/>
          <w:sz w:val="20"/>
          <w:szCs w:val="20"/>
        </w:rPr>
      </w:pPr>
    </w:p>
    <w:p w14:paraId="099087C0" w14:textId="08B49769" w:rsidR="005B7D33" w:rsidRPr="005016A1" w:rsidRDefault="00560C9E" w:rsidP="005B7D33">
      <w:pPr>
        <w:pStyle w:val="aff3"/>
        <w:tabs>
          <w:tab w:val="left" w:pos="567"/>
        </w:tabs>
        <w:ind w:firstLine="567"/>
        <w:rPr>
          <w:rFonts w:ascii="Times New Roman" w:hAnsi="Times New Roman"/>
          <w:b/>
          <w:i/>
          <w:sz w:val="28"/>
          <w:szCs w:val="28"/>
        </w:rPr>
      </w:pPr>
      <w:r>
        <w:rPr>
          <w:rFonts w:ascii="Times New Roman" w:hAnsi="Times New Roman"/>
          <w:b/>
          <w:i/>
          <w:sz w:val="28"/>
          <w:szCs w:val="28"/>
        </w:rPr>
        <w:t>Структура потребителей производимой Обществом электроэнергии</w:t>
      </w:r>
    </w:p>
    <w:p w14:paraId="702FF869" w14:textId="5D9528C3" w:rsidR="00560C9E" w:rsidRPr="005B7D33" w:rsidRDefault="005B7D33" w:rsidP="002471DF">
      <w:pPr>
        <w:pStyle w:val="aff3"/>
        <w:tabs>
          <w:tab w:val="left" w:pos="567"/>
        </w:tabs>
        <w:ind w:firstLine="567"/>
        <w:jc w:val="both"/>
        <w:rPr>
          <w:rFonts w:ascii="Times New Roman" w:hAnsi="Times New Roman"/>
          <w:i/>
          <w:sz w:val="16"/>
          <w:szCs w:val="16"/>
          <w:lang w:val="kk-KZ"/>
        </w:rPr>
      </w:pPr>
      <w:r>
        <w:rPr>
          <w:rFonts w:ascii="Times New Roman" w:hAnsi="Times New Roman"/>
          <w:b/>
          <w:sz w:val="16"/>
          <w:szCs w:val="16"/>
        </w:rPr>
        <w:tab/>
      </w:r>
      <w:r>
        <w:rPr>
          <w:rFonts w:ascii="Times New Roman" w:hAnsi="Times New Roman"/>
          <w:b/>
          <w:sz w:val="16"/>
          <w:szCs w:val="16"/>
        </w:rPr>
        <w:tab/>
      </w:r>
      <w:r>
        <w:rPr>
          <w:rFonts w:ascii="Times New Roman" w:hAnsi="Times New Roman"/>
          <w:b/>
          <w:sz w:val="16"/>
          <w:szCs w:val="16"/>
        </w:rPr>
        <w:tab/>
      </w:r>
      <w:r>
        <w:rPr>
          <w:rFonts w:ascii="Times New Roman" w:hAnsi="Times New Roman"/>
          <w:b/>
          <w:sz w:val="16"/>
          <w:szCs w:val="16"/>
        </w:rPr>
        <w:tab/>
      </w:r>
      <w:r>
        <w:rPr>
          <w:rFonts w:ascii="Times New Roman" w:hAnsi="Times New Roman"/>
          <w:b/>
          <w:sz w:val="16"/>
          <w:szCs w:val="16"/>
        </w:rPr>
        <w:tab/>
      </w:r>
      <w:r>
        <w:rPr>
          <w:rFonts w:ascii="Times New Roman" w:hAnsi="Times New Roman"/>
          <w:b/>
          <w:sz w:val="16"/>
          <w:szCs w:val="16"/>
        </w:rPr>
        <w:tab/>
      </w:r>
      <w:r>
        <w:rPr>
          <w:rFonts w:ascii="Times New Roman" w:hAnsi="Times New Roman"/>
          <w:b/>
          <w:sz w:val="16"/>
          <w:szCs w:val="16"/>
        </w:rPr>
        <w:tab/>
      </w:r>
      <w:r>
        <w:rPr>
          <w:rFonts w:ascii="Times New Roman" w:hAnsi="Times New Roman"/>
          <w:b/>
          <w:sz w:val="16"/>
          <w:szCs w:val="16"/>
        </w:rPr>
        <w:tab/>
      </w:r>
      <w:r>
        <w:rPr>
          <w:rFonts w:ascii="Times New Roman" w:hAnsi="Times New Roman"/>
          <w:b/>
          <w:sz w:val="16"/>
          <w:szCs w:val="16"/>
        </w:rPr>
        <w:tab/>
      </w:r>
      <w:r>
        <w:rPr>
          <w:rFonts w:ascii="Times New Roman" w:hAnsi="Times New Roman"/>
          <w:b/>
          <w:sz w:val="16"/>
          <w:szCs w:val="16"/>
        </w:rPr>
        <w:tab/>
      </w:r>
      <w:r>
        <w:rPr>
          <w:rFonts w:ascii="Times New Roman" w:hAnsi="Times New Roman"/>
          <w:b/>
          <w:sz w:val="16"/>
          <w:szCs w:val="16"/>
        </w:rPr>
        <w:tab/>
      </w:r>
      <w:r>
        <w:rPr>
          <w:rFonts w:ascii="Times New Roman" w:hAnsi="Times New Roman"/>
          <w:b/>
          <w:sz w:val="16"/>
          <w:szCs w:val="16"/>
        </w:rPr>
        <w:tab/>
      </w:r>
      <w:r>
        <w:rPr>
          <w:rFonts w:ascii="Times New Roman" w:hAnsi="Times New Roman"/>
          <w:b/>
          <w:sz w:val="16"/>
          <w:szCs w:val="16"/>
          <w:lang w:val="kk-KZ"/>
        </w:rPr>
        <w:tab/>
      </w:r>
      <w:r w:rsidRPr="005B7D33">
        <w:rPr>
          <w:rFonts w:ascii="Times New Roman" w:hAnsi="Times New Roman"/>
          <w:i/>
          <w:sz w:val="20"/>
          <w:szCs w:val="16"/>
          <w:lang w:val="kk-KZ"/>
        </w:rPr>
        <w:t xml:space="preserve">Таблица 4 </w:t>
      </w:r>
    </w:p>
    <w:tbl>
      <w:tblPr>
        <w:tblW w:w="10423" w:type="dxa"/>
        <w:tblInd w:w="127" w:type="dxa"/>
        <w:tblLayout w:type="fixed"/>
        <w:tblLook w:val="04A0" w:firstRow="1" w:lastRow="0" w:firstColumn="1" w:lastColumn="0" w:noHBand="0" w:noVBand="1"/>
      </w:tblPr>
      <w:tblGrid>
        <w:gridCol w:w="714"/>
        <w:gridCol w:w="1913"/>
        <w:gridCol w:w="850"/>
        <w:gridCol w:w="1701"/>
        <w:gridCol w:w="1560"/>
        <w:gridCol w:w="1701"/>
        <w:gridCol w:w="1984"/>
      </w:tblGrid>
      <w:tr w:rsidR="006157D8" w:rsidRPr="005016A1" w14:paraId="328C9674" w14:textId="77777777" w:rsidTr="005B7D33">
        <w:trPr>
          <w:trHeight w:val="224"/>
        </w:trPr>
        <w:tc>
          <w:tcPr>
            <w:tcW w:w="714" w:type="dxa"/>
            <w:tcBorders>
              <w:top w:val="single" w:sz="8" w:space="0" w:color="auto"/>
              <w:left w:val="single" w:sz="8" w:space="0" w:color="auto"/>
              <w:bottom w:val="nil"/>
              <w:right w:val="nil"/>
            </w:tcBorders>
            <w:shd w:val="clear" w:color="auto" w:fill="C6D9F1" w:themeFill="text2" w:themeFillTint="33"/>
            <w:hideMark/>
          </w:tcPr>
          <w:p w14:paraId="7B59BF37" w14:textId="77777777" w:rsidR="007D152B" w:rsidRPr="00CE5FBB" w:rsidRDefault="007D152B" w:rsidP="007D152B">
            <w:pPr>
              <w:pStyle w:val="aff3"/>
              <w:tabs>
                <w:tab w:val="left" w:pos="567"/>
              </w:tabs>
              <w:rPr>
                <w:rFonts w:ascii="Times New Roman" w:hAnsi="Times New Roman"/>
                <w:b/>
                <w:sz w:val="18"/>
                <w:szCs w:val="18"/>
              </w:rPr>
            </w:pPr>
            <w:r>
              <w:rPr>
                <w:rFonts w:ascii="Times New Roman" w:hAnsi="Times New Roman"/>
                <w:b/>
                <w:sz w:val="18"/>
                <w:szCs w:val="18"/>
              </w:rPr>
              <w:t>№ п/п</w:t>
            </w:r>
          </w:p>
        </w:tc>
        <w:tc>
          <w:tcPr>
            <w:tcW w:w="1913" w:type="dxa"/>
            <w:tcBorders>
              <w:top w:val="single" w:sz="8" w:space="0" w:color="auto"/>
              <w:left w:val="single" w:sz="8" w:space="0" w:color="auto"/>
              <w:bottom w:val="single" w:sz="4" w:space="0" w:color="auto"/>
              <w:right w:val="single" w:sz="4" w:space="0" w:color="auto"/>
            </w:tcBorders>
            <w:shd w:val="clear" w:color="auto" w:fill="C6D9F1" w:themeFill="text2" w:themeFillTint="33"/>
            <w:vAlign w:val="center"/>
            <w:hideMark/>
          </w:tcPr>
          <w:p w14:paraId="3D09908D" w14:textId="77777777" w:rsidR="007D152B" w:rsidRPr="00CE5FBB" w:rsidRDefault="007D152B" w:rsidP="007D152B">
            <w:pPr>
              <w:pStyle w:val="aff3"/>
              <w:tabs>
                <w:tab w:val="left" w:pos="567"/>
              </w:tabs>
              <w:jc w:val="center"/>
              <w:rPr>
                <w:rFonts w:ascii="Times New Roman" w:hAnsi="Times New Roman"/>
                <w:b/>
                <w:sz w:val="18"/>
                <w:szCs w:val="18"/>
              </w:rPr>
            </w:pPr>
            <w:r>
              <w:rPr>
                <w:rFonts w:ascii="Times New Roman" w:hAnsi="Times New Roman"/>
                <w:b/>
                <w:sz w:val="18"/>
                <w:szCs w:val="18"/>
              </w:rPr>
              <w:t>Наименование потребителя</w:t>
            </w:r>
          </w:p>
        </w:tc>
        <w:tc>
          <w:tcPr>
            <w:tcW w:w="850" w:type="dxa"/>
            <w:tcBorders>
              <w:top w:val="single" w:sz="8" w:space="0" w:color="auto"/>
              <w:left w:val="nil"/>
              <w:bottom w:val="single" w:sz="4" w:space="0" w:color="auto"/>
              <w:right w:val="single" w:sz="4" w:space="0" w:color="auto"/>
            </w:tcBorders>
            <w:shd w:val="clear" w:color="auto" w:fill="C6D9F1" w:themeFill="text2" w:themeFillTint="33"/>
            <w:vAlign w:val="center"/>
            <w:hideMark/>
          </w:tcPr>
          <w:p w14:paraId="32FB3688" w14:textId="77777777" w:rsidR="007D152B" w:rsidRPr="00CE5FBB" w:rsidRDefault="007D152B" w:rsidP="007D152B">
            <w:pPr>
              <w:pStyle w:val="aff3"/>
              <w:tabs>
                <w:tab w:val="left" w:pos="567"/>
              </w:tabs>
              <w:jc w:val="center"/>
              <w:rPr>
                <w:rFonts w:ascii="Times New Roman" w:hAnsi="Times New Roman"/>
                <w:b/>
                <w:sz w:val="18"/>
                <w:szCs w:val="18"/>
              </w:rPr>
            </w:pPr>
            <w:r>
              <w:rPr>
                <w:rFonts w:ascii="Times New Roman" w:hAnsi="Times New Roman"/>
                <w:b/>
                <w:sz w:val="18"/>
                <w:szCs w:val="18"/>
              </w:rPr>
              <w:t>Ед. изм</w:t>
            </w:r>
          </w:p>
        </w:tc>
        <w:tc>
          <w:tcPr>
            <w:tcW w:w="1701" w:type="dxa"/>
            <w:tcBorders>
              <w:top w:val="single" w:sz="8" w:space="0" w:color="auto"/>
              <w:left w:val="nil"/>
              <w:bottom w:val="single" w:sz="4" w:space="0" w:color="auto"/>
              <w:right w:val="single" w:sz="4" w:space="0" w:color="auto"/>
            </w:tcBorders>
            <w:shd w:val="clear" w:color="auto" w:fill="C6D9F1" w:themeFill="text2" w:themeFillTint="33"/>
            <w:vAlign w:val="center"/>
            <w:hideMark/>
          </w:tcPr>
          <w:p w14:paraId="6A67D9EB" w14:textId="5CF8F5C8" w:rsidR="007D152B" w:rsidRPr="00CE5FBB" w:rsidRDefault="007D152B" w:rsidP="0048587C">
            <w:pPr>
              <w:pStyle w:val="aff3"/>
              <w:tabs>
                <w:tab w:val="left" w:pos="567"/>
              </w:tabs>
              <w:jc w:val="center"/>
              <w:rPr>
                <w:rFonts w:ascii="Times New Roman" w:hAnsi="Times New Roman"/>
                <w:b/>
                <w:sz w:val="18"/>
                <w:szCs w:val="18"/>
              </w:rPr>
            </w:pPr>
            <w:r>
              <w:rPr>
                <w:rFonts w:ascii="Times New Roman" w:hAnsi="Times New Roman"/>
                <w:b/>
                <w:sz w:val="18"/>
                <w:szCs w:val="18"/>
              </w:rPr>
              <w:t>1 квартал 202</w:t>
            </w:r>
            <w:r>
              <w:rPr>
                <w:rFonts w:ascii="Times New Roman" w:hAnsi="Times New Roman"/>
                <w:b/>
                <w:sz w:val="18"/>
                <w:szCs w:val="18"/>
                <w:lang w:val="en-US"/>
              </w:rPr>
              <w:t>5</w:t>
            </w:r>
            <w:r>
              <w:rPr>
                <w:rFonts w:ascii="Times New Roman" w:hAnsi="Times New Roman"/>
                <w:b/>
                <w:sz w:val="18"/>
                <w:szCs w:val="18"/>
              </w:rPr>
              <w:t xml:space="preserve"> год</w:t>
            </w:r>
          </w:p>
        </w:tc>
        <w:tc>
          <w:tcPr>
            <w:tcW w:w="1560" w:type="dxa"/>
            <w:tcBorders>
              <w:top w:val="single" w:sz="8" w:space="0" w:color="auto"/>
              <w:left w:val="nil"/>
              <w:bottom w:val="single" w:sz="4" w:space="0" w:color="auto"/>
              <w:right w:val="single" w:sz="4" w:space="0" w:color="auto"/>
            </w:tcBorders>
            <w:shd w:val="clear" w:color="auto" w:fill="C6D9F1" w:themeFill="text2" w:themeFillTint="33"/>
            <w:vAlign w:val="center"/>
            <w:hideMark/>
          </w:tcPr>
          <w:p w14:paraId="2D1FF665" w14:textId="70C84C0A" w:rsidR="007D152B" w:rsidRPr="00CE5FBB" w:rsidRDefault="007D152B" w:rsidP="0048587C">
            <w:pPr>
              <w:pStyle w:val="aff3"/>
              <w:tabs>
                <w:tab w:val="left" w:pos="567"/>
              </w:tabs>
              <w:jc w:val="center"/>
              <w:rPr>
                <w:rFonts w:ascii="Times New Roman" w:hAnsi="Times New Roman"/>
                <w:b/>
                <w:sz w:val="18"/>
                <w:szCs w:val="18"/>
              </w:rPr>
            </w:pPr>
            <w:r>
              <w:rPr>
                <w:rFonts w:ascii="Times New Roman" w:hAnsi="Times New Roman"/>
                <w:b/>
                <w:sz w:val="18"/>
                <w:szCs w:val="18"/>
              </w:rPr>
              <w:t>6 месяцев 202</w:t>
            </w:r>
            <w:r>
              <w:rPr>
                <w:rFonts w:ascii="Times New Roman" w:hAnsi="Times New Roman"/>
                <w:b/>
                <w:sz w:val="18"/>
                <w:szCs w:val="18"/>
                <w:lang w:val="en-US"/>
              </w:rPr>
              <w:t>5</w:t>
            </w:r>
            <w:r>
              <w:rPr>
                <w:rFonts w:ascii="Times New Roman" w:hAnsi="Times New Roman"/>
                <w:b/>
                <w:sz w:val="18"/>
                <w:szCs w:val="18"/>
              </w:rPr>
              <w:t xml:space="preserve"> год</w:t>
            </w:r>
          </w:p>
        </w:tc>
        <w:tc>
          <w:tcPr>
            <w:tcW w:w="1701" w:type="dxa"/>
            <w:tcBorders>
              <w:top w:val="single" w:sz="8" w:space="0" w:color="auto"/>
              <w:left w:val="nil"/>
              <w:bottom w:val="single" w:sz="4" w:space="0" w:color="auto"/>
              <w:right w:val="single" w:sz="4" w:space="0" w:color="auto"/>
            </w:tcBorders>
            <w:shd w:val="clear" w:color="auto" w:fill="C6D9F1" w:themeFill="text2" w:themeFillTint="33"/>
            <w:vAlign w:val="center"/>
            <w:hideMark/>
          </w:tcPr>
          <w:p w14:paraId="3E3C5B5B" w14:textId="389667E3" w:rsidR="007D152B" w:rsidRPr="00CE5FBB" w:rsidRDefault="007D152B" w:rsidP="0048587C">
            <w:pPr>
              <w:pStyle w:val="aff3"/>
              <w:tabs>
                <w:tab w:val="left" w:pos="567"/>
              </w:tabs>
              <w:jc w:val="center"/>
              <w:rPr>
                <w:rFonts w:ascii="Times New Roman" w:hAnsi="Times New Roman"/>
                <w:b/>
                <w:sz w:val="18"/>
                <w:szCs w:val="18"/>
              </w:rPr>
            </w:pPr>
            <w:r>
              <w:rPr>
                <w:rFonts w:ascii="Times New Roman" w:hAnsi="Times New Roman"/>
                <w:b/>
                <w:sz w:val="18"/>
                <w:szCs w:val="18"/>
              </w:rPr>
              <w:t>9 месяцев 202</w:t>
            </w:r>
            <w:r>
              <w:rPr>
                <w:rFonts w:ascii="Times New Roman" w:hAnsi="Times New Roman"/>
                <w:b/>
                <w:sz w:val="18"/>
                <w:szCs w:val="18"/>
                <w:lang w:val="en-US"/>
              </w:rPr>
              <w:t>5</w:t>
            </w:r>
            <w:r>
              <w:rPr>
                <w:rFonts w:ascii="Times New Roman" w:hAnsi="Times New Roman"/>
                <w:b/>
                <w:sz w:val="18"/>
                <w:szCs w:val="18"/>
              </w:rPr>
              <w:t xml:space="preserve"> год</w:t>
            </w:r>
          </w:p>
        </w:tc>
        <w:tc>
          <w:tcPr>
            <w:tcW w:w="1984" w:type="dxa"/>
            <w:tcBorders>
              <w:top w:val="single" w:sz="8" w:space="0" w:color="auto"/>
              <w:left w:val="nil"/>
              <w:bottom w:val="single" w:sz="4" w:space="0" w:color="auto"/>
              <w:right w:val="single" w:sz="8" w:space="0" w:color="auto"/>
            </w:tcBorders>
            <w:shd w:val="clear" w:color="auto" w:fill="C6D9F1" w:themeFill="text2" w:themeFillTint="33"/>
            <w:vAlign w:val="center"/>
            <w:hideMark/>
          </w:tcPr>
          <w:p w14:paraId="2C8983A8" w14:textId="3D89114C" w:rsidR="007D152B" w:rsidRPr="00CE5FBB" w:rsidRDefault="007D152B" w:rsidP="0048587C">
            <w:pPr>
              <w:pStyle w:val="aff3"/>
              <w:tabs>
                <w:tab w:val="left" w:pos="567"/>
              </w:tabs>
              <w:jc w:val="center"/>
              <w:rPr>
                <w:rFonts w:ascii="Times New Roman" w:hAnsi="Times New Roman"/>
                <w:b/>
                <w:sz w:val="18"/>
                <w:szCs w:val="18"/>
              </w:rPr>
            </w:pPr>
            <w:r>
              <w:rPr>
                <w:rFonts w:ascii="Times New Roman" w:hAnsi="Times New Roman"/>
                <w:b/>
                <w:sz w:val="18"/>
                <w:szCs w:val="18"/>
              </w:rPr>
              <w:t>Всего за 202</w:t>
            </w:r>
            <w:r>
              <w:rPr>
                <w:rFonts w:ascii="Times New Roman" w:hAnsi="Times New Roman"/>
                <w:b/>
                <w:sz w:val="18"/>
                <w:szCs w:val="18"/>
                <w:lang w:val="en-US"/>
              </w:rPr>
              <w:t>5</w:t>
            </w:r>
            <w:r>
              <w:rPr>
                <w:rFonts w:ascii="Times New Roman" w:hAnsi="Times New Roman"/>
                <w:b/>
                <w:sz w:val="18"/>
                <w:szCs w:val="18"/>
              </w:rPr>
              <w:t xml:space="preserve"> год</w:t>
            </w:r>
          </w:p>
        </w:tc>
      </w:tr>
      <w:tr w:rsidR="006157D8" w:rsidRPr="005016A1" w14:paraId="438EC1BA" w14:textId="77777777" w:rsidTr="005B7D33">
        <w:trPr>
          <w:trHeight w:val="255"/>
        </w:trPr>
        <w:tc>
          <w:tcPr>
            <w:tcW w:w="714" w:type="dxa"/>
            <w:vMerge w:val="restart"/>
            <w:tcBorders>
              <w:top w:val="single" w:sz="4" w:space="0" w:color="auto"/>
              <w:left w:val="single" w:sz="4" w:space="0" w:color="auto"/>
              <w:bottom w:val="single" w:sz="4" w:space="0" w:color="auto"/>
              <w:right w:val="single" w:sz="4" w:space="0" w:color="auto"/>
            </w:tcBorders>
            <w:vAlign w:val="center"/>
          </w:tcPr>
          <w:p w14:paraId="5674B27C" w14:textId="77777777" w:rsidR="007D152B" w:rsidRPr="00CE5FBB" w:rsidRDefault="0048587C" w:rsidP="005B7D33">
            <w:pPr>
              <w:pStyle w:val="aff3"/>
              <w:tabs>
                <w:tab w:val="left" w:pos="567"/>
              </w:tabs>
              <w:jc w:val="center"/>
              <w:rPr>
                <w:rFonts w:ascii="Times New Roman" w:hAnsi="Times New Roman"/>
                <w:b/>
                <w:sz w:val="18"/>
                <w:szCs w:val="18"/>
                <w:lang w:val="kk-KZ"/>
              </w:rPr>
            </w:pPr>
            <w:r>
              <w:rPr>
                <w:rFonts w:ascii="Times New Roman" w:hAnsi="Times New Roman"/>
                <w:b/>
                <w:sz w:val="18"/>
                <w:szCs w:val="18"/>
                <w:lang w:val="kk-KZ"/>
              </w:rPr>
              <w:t>1</w:t>
            </w:r>
          </w:p>
        </w:tc>
        <w:tc>
          <w:tcPr>
            <w:tcW w:w="1913" w:type="dxa"/>
            <w:vMerge w:val="restart"/>
            <w:tcBorders>
              <w:top w:val="single" w:sz="4" w:space="0" w:color="auto"/>
              <w:left w:val="single" w:sz="4" w:space="0" w:color="auto"/>
              <w:right w:val="single" w:sz="4" w:space="0" w:color="auto"/>
            </w:tcBorders>
            <w:vAlign w:val="center"/>
          </w:tcPr>
          <w:p w14:paraId="55F030C9" w14:textId="1CC86E89" w:rsidR="007D152B" w:rsidRPr="005B7D33" w:rsidRDefault="005B7D33" w:rsidP="007D152B">
            <w:pPr>
              <w:pStyle w:val="aff3"/>
              <w:tabs>
                <w:tab w:val="left" w:pos="567"/>
              </w:tabs>
              <w:rPr>
                <w:rFonts w:ascii="Times New Roman" w:hAnsi="Times New Roman"/>
                <w:sz w:val="18"/>
                <w:szCs w:val="18"/>
              </w:rPr>
            </w:pPr>
            <w:r w:rsidRPr="005B7D33">
              <w:rPr>
                <w:rFonts w:ascii="Times New Roman" w:hAnsi="Times New Roman"/>
                <w:sz w:val="18"/>
                <w:szCs w:val="18"/>
              </w:rPr>
              <w:t>ТОО «</w:t>
            </w:r>
            <w:r>
              <w:rPr>
                <w:rFonts w:ascii="Times New Roman" w:hAnsi="Times New Roman"/>
                <w:sz w:val="18"/>
                <w:szCs w:val="18"/>
              </w:rPr>
              <w:t>РФЦ по ВИЭ»</w:t>
            </w:r>
          </w:p>
        </w:tc>
        <w:tc>
          <w:tcPr>
            <w:tcW w:w="850" w:type="dxa"/>
            <w:tcBorders>
              <w:top w:val="single" w:sz="4" w:space="0" w:color="auto"/>
              <w:left w:val="single" w:sz="4" w:space="0" w:color="auto"/>
              <w:bottom w:val="single" w:sz="4" w:space="0" w:color="auto"/>
              <w:right w:val="single" w:sz="4" w:space="0" w:color="auto"/>
            </w:tcBorders>
            <w:vAlign w:val="center"/>
          </w:tcPr>
          <w:p w14:paraId="7A8C84E1" w14:textId="77777777" w:rsidR="007D152B" w:rsidRPr="005B7D33" w:rsidRDefault="007D152B" w:rsidP="007D152B">
            <w:pPr>
              <w:pStyle w:val="aff3"/>
              <w:tabs>
                <w:tab w:val="left" w:pos="567"/>
              </w:tabs>
              <w:rPr>
                <w:rFonts w:ascii="Times New Roman" w:hAnsi="Times New Roman"/>
                <w:sz w:val="18"/>
                <w:szCs w:val="18"/>
              </w:rPr>
            </w:pPr>
            <w:r w:rsidRPr="005B7D33">
              <w:rPr>
                <w:rFonts w:ascii="Times New Roman" w:hAnsi="Times New Roman"/>
                <w:sz w:val="18"/>
                <w:szCs w:val="18"/>
              </w:rPr>
              <w:t>кВт/час</w:t>
            </w:r>
          </w:p>
        </w:tc>
        <w:tc>
          <w:tcPr>
            <w:tcW w:w="1701" w:type="dxa"/>
            <w:tcBorders>
              <w:top w:val="single" w:sz="4" w:space="0" w:color="auto"/>
              <w:left w:val="single" w:sz="4" w:space="0" w:color="auto"/>
              <w:bottom w:val="single" w:sz="4" w:space="0" w:color="auto"/>
              <w:right w:val="single" w:sz="4" w:space="0" w:color="auto"/>
            </w:tcBorders>
            <w:vAlign w:val="center"/>
          </w:tcPr>
          <w:p w14:paraId="7BD2A139" w14:textId="1CF21A59" w:rsidR="007D152B" w:rsidRPr="00CE5FBB" w:rsidRDefault="008B705F" w:rsidP="007D152B">
            <w:pPr>
              <w:pStyle w:val="aff3"/>
              <w:tabs>
                <w:tab w:val="left" w:pos="567"/>
              </w:tabs>
              <w:jc w:val="center"/>
              <w:rPr>
                <w:rFonts w:ascii="Times New Roman" w:hAnsi="Times New Roman"/>
                <w:sz w:val="18"/>
                <w:szCs w:val="18"/>
                <w:lang w:val="kk-KZ"/>
              </w:rPr>
            </w:pPr>
            <w:r>
              <w:rPr>
                <w:rFonts w:ascii="Times New Roman" w:hAnsi="Times New Roman"/>
                <w:sz w:val="18"/>
                <w:szCs w:val="18"/>
                <w:lang w:val="en-US"/>
              </w:rPr>
              <w:t>216 888 000</w:t>
            </w:r>
          </w:p>
        </w:tc>
        <w:tc>
          <w:tcPr>
            <w:tcW w:w="1560" w:type="dxa"/>
            <w:tcBorders>
              <w:top w:val="single" w:sz="4" w:space="0" w:color="auto"/>
              <w:left w:val="single" w:sz="4" w:space="0" w:color="auto"/>
              <w:bottom w:val="single" w:sz="4" w:space="0" w:color="auto"/>
              <w:right w:val="single" w:sz="4" w:space="0" w:color="auto"/>
            </w:tcBorders>
            <w:vAlign w:val="center"/>
          </w:tcPr>
          <w:p w14:paraId="5A8000B7" w14:textId="445F9990" w:rsidR="007D152B" w:rsidRPr="00CE5FBB" w:rsidRDefault="008B705F" w:rsidP="0048587C">
            <w:pPr>
              <w:pStyle w:val="aff3"/>
              <w:tabs>
                <w:tab w:val="left" w:pos="567"/>
              </w:tabs>
              <w:jc w:val="center"/>
              <w:rPr>
                <w:rFonts w:ascii="Times New Roman" w:hAnsi="Times New Roman"/>
                <w:sz w:val="18"/>
                <w:szCs w:val="18"/>
                <w:lang w:val="kk-KZ"/>
              </w:rPr>
            </w:pPr>
            <w:r>
              <w:rPr>
                <w:rFonts w:ascii="Times New Roman" w:hAnsi="Times New Roman"/>
                <w:sz w:val="18"/>
                <w:szCs w:val="18"/>
                <w:lang w:val="kk-KZ"/>
              </w:rPr>
              <w:t>344 512 000</w:t>
            </w:r>
          </w:p>
        </w:tc>
        <w:tc>
          <w:tcPr>
            <w:tcW w:w="1701" w:type="dxa"/>
            <w:tcBorders>
              <w:top w:val="single" w:sz="4" w:space="0" w:color="auto"/>
              <w:left w:val="single" w:sz="4" w:space="0" w:color="auto"/>
              <w:bottom w:val="single" w:sz="4" w:space="0" w:color="auto"/>
              <w:right w:val="single" w:sz="4" w:space="0" w:color="auto"/>
            </w:tcBorders>
            <w:vAlign w:val="center"/>
          </w:tcPr>
          <w:p w14:paraId="7BA853CE" w14:textId="6D263A42" w:rsidR="007D152B" w:rsidRPr="00CE5FBB" w:rsidRDefault="008B705F" w:rsidP="007D152B">
            <w:pPr>
              <w:pStyle w:val="aff3"/>
              <w:tabs>
                <w:tab w:val="left" w:pos="567"/>
              </w:tabs>
              <w:jc w:val="center"/>
              <w:rPr>
                <w:rFonts w:ascii="Times New Roman" w:hAnsi="Times New Roman"/>
                <w:sz w:val="18"/>
                <w:szCs w:val="18"/>
                <w:lang w:val="kk-KZ"/>
              </w:rPr>
            </w:pPr>
            <w:r>
              <w:rPr>
                <w:rFonts w:ascii="Times New Roman" w:hAnsi="Times New Roman"/>
                <w:sz w:val="18"/>
                <w:szCs w:val="18"/>
                <w:lang w:val="kk-KZ"/>
              </w:rPr>
              <w:t>394 960 000</w:t>
            </w:r>
          </w:p>
        </w:tc>
        <w:tc>
          <w:tcPr>
            <w:tcW w:w="1984" w:type="dxa"/>
            <w:tcBorders>
              <w:top w:val="single" w:sz="4" w:space="0" w:color="auto"/>
              <w:left w:val="single" w:sz="4" w:space="0" w:color="auto"/>
              <w:bottom w:val="single" w:sz="4" w:space="0" w:color="auto"/>
              <w:right w:val="single" w:sz="4" w:space="0" w:color="auto"/>
            </w:tcBorders>
            <w:vAlign w:val="center"/>
          </w:tcPr>
          <w:p w14:paraId="03A3F230" w14:textId="11FE18B8" w:rsidR="007D152B" w:rsidRPr="00CE5FBB" w:rsidRDefault="008B705F" w:rsidP="007D152B">
            <w:pPr>
              <w:pStyle w:val="aff3"/>
              <w:tabs>
                <w:tab w:val="left" w:pos="567"/>
              </w:tabs>
              <w:jc w:val="center"/>
              <w:rPr>
                <w:rFonts w:ascii="Times New Roman" w:hAnsi="Times New Roman"/>
                <w:sz w:val="18"/>
                <w:szCs w:val="18"/>
                <w:lang w:val="kk-KZ"/>
              </w:rPr>
            </w:pPr>
            <w:r>
              <w:rPr>
                <w:rFonts w:ascii="Times New Roman" w:hAnsi="Times New Roman"/>
                <w:sz w:val="18"/>
                <w:szCs w:val="18"/>
                <w:lang w:val="kk-KZ"/>
              </w:rPr>
              <w:t>429 283 000</w:t>
            </w:r>
          </w:p>
        </w:tc>
      </w:tr>
      <w:tr w:rsidR="006157D8" w:rsidRPr="005016A1" w14:paraId="607F1343" w14:textId="77777777" w:rsidTr="007D152B">
        <w:trPr>
          <w:trHeight w:val="255"/>
        </w:trPr>
        <w:tc>
          <w:tcPr>
            <w:tcW w:w="714" w:type="dxa"/>
            <w:vMerge/>
            <w:tcBorders>
              <w:top w:val="single" w:sz="4" w:space="0" w:color="auto"/>
              <w:left w:val="single" w:sz="4" w:space="0" w:color="auto"/>
              <w:bottom w:val="single" w:sz="4" w:space="0" w:color="auto"/>
              <w:right w:val="single" w:sz="4" w:space="0" w:color="auto"/>
            </w:tcBorders>
            <w:vAlign w:val="center"/>
          </w:tcPr>
          <w:p w14:paraId="56AACF71" w14:textId="77777777" w:rsidR="007D152B" w:rsidRPr="00CE5FBB" w:rsidRDefault="007D152B" w:rsidP="007D152B">
            <w:pPr>
              <w:pStyle w:val="aff3"/>
              <w:tabs>
                <w:tab w:val="left" w:pos="567"/>
              </w:tabs>
              <w:ind w:firstLine="567"/>
              <w:rPr>
                <w:rFonts w:ascii="Times New Roman" w:hAnsi="Times New Roman"/>
                <w:b/>
                <w:sz w:val="18"/>
                <w:szCs w:val="18"/>
              </w:rPr>
            </w:pPr>
          </w:p>
        </w:tc>
        <w:tc>
          <w:tcPr>
            <w:tcW w:w="1913" w:type="dxa"/>
            <w:vMerge/>
            <w:tcBorders>
              <w:left w:val="single" w:sz="4" w:space="0" w:color="auto"/>
              <w:bottom w:val="single" w:sz="4" w:space="0" w:color="auto"/>
              <w:right w:val="single" w:sz="4" w:space="0" w:color="auto"/>
            </w:tcBorders>
            <w:vAlign w:val="center"/>
          </w:tcPr>
          <w:p w14:paraId="71E4F7D7" w14:textId="77777777" w:rsidR="007D152B" w:rsidRPr="005B7D33" w:rsidRDefault="007D152B" w:rsidP="007D152B">
            <w:pPr>
              <w:pStyle w:val="aff3"/>
              <w:tabs>
                <w:tab w:val="left" w:pos="567"/>
              </w:tabs>
              <w:ind w:firstLine="567"/>
              <w:rPr>
                <w:rFonts w:ascii="Times New Roman" w:hAnsi="Times New Roman"/>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14:paraId="7804F27B" w14:textId="77777777" w:rsidR="007D152B" w:rsidRPr="005B7D33" w:rsidRDefault="007D152B" w:rsidP="007D152B">
            <w:pPr>
              <w:pStyle w:val="aff3"/>
              <w:tabs>
                <w:tab w:val="left" w:pos="567"/>
              </w:tabs>
              <w:jc w:val="center"/>
              <w:rPr>
                <w:rFonts w:ascii="Times New Roman" w:hAnsi="Times New Roman"/>
                <w:sz w:val="18"/>
                <w:szCs w:val="18"/>
              </w:rPr>
            </w:pPr>
            <w:r w:rsidRPr="005B7D33">
              <w:rPr>
                <w:rFonts w:ascii="Times New Roman" w:hAnsi="Times New Roman"/>
                <w:sz w:val="18"/>
                <w:szCs w:val="18"/>
              </w:rPr>
              <w:t>тенге</w:t>
            </w:r>
          </w:p>
        </w:tc>
        <w:tc>
          <w:tcPr>
            <w:tcW w:w="1701" w:type="dxa"/>
            <w:tcBorders>
              <w:top w:val="single" w:sz="4" w:space="0" w:color="auto"/>
              <w:left w:val="single" w:sz="4" w:space="0" w:color="auto"/>
              <w:bottom w:val="single" w:sz="4" w:space="0" w:color="auto"/>
              <w:right w:val="single" w:sz="4" w:space="0" w:color="auto"/>
            </w:tcBorders>
            <w:vAlign w:val="center"/>
          </w:tcPr>
          <w:p w14:paraId="70D750CA" w14:textId="63B1BB17" w:rsidR="007D152B" w:rsidRPr="00CE5FBB" w:rsidRDefault="008B705F" w:rsidP="007D152B">
            <w:pPr>
              <w:pStyle w:val="aff3"/>
              <w:tabs>
                <w:tab w:val="left" w:pos="567"/>
              </w:tabs>
              <w:jc w:val="center"/>
              <w:rPr>
                <w:rFonts w:ascii="Times New Roman" w:hAnsi="Times New Roman"/>
                <w:sz w:val="18"/>
                <w:szCs w:val="18"/>
                <w:lang w:val="kk-KZ"/>
              </w:rPr>
            </w:pPr>
            <w:r>
              <w:rPr>
                <w:rFonts w:ascii="Times New Roman" w:hAnsi="Times New Roman"/>
                <w:sz w:val="18"/>
                <w:szCs w:val="18"/>
                <w:lang w:val="kk-KZ"/>
              </w:rPr>
              <w:t>2 129 840 160</w:t>
            </w:r>
          </w:p>
        </w:tc>
        <w:tc>
          <w:tcPr>
            <w:tcW w:w="1560" w:type="dxa"/>
            <w:tcBorders>
              <w:top w:val="single" w:sz="4" w:space="0" w:color="auto"/>
              <w:left w:val="single" w:sz="4" w:space="0" w:color="auto"/>
              <w:bottom w:val="single" w:sz="4" w:space="0" w:color="auto"/>
              <w:right w:val="single" w:sz="4" w:space="0" w:color="auto"/>
            </w:tcBorders>
            <w:vAlign w:val="center"/>
          </w:tcPr>
          <w:p w14:paraId="0F435C2F" w14:textId="51A5E685" w:rsidR="007D152B" w:rsidRPr="00CE5FBB" w:rsidRDefault="008B705F" w:rsidP="007D152B">
            <w:pPr>
              <w:pStyle w:val="aff3"/>
              <w:tabs>
                <w:tab w:val="left" w:pos="567"/>
              </w:tabs>
              <w:jc w:val="center"/>
              <w:rPr>
                <w:rFonts w:ascii="Times New Roman" w:hAnsi="Times New Roman"/>
                <w:sz w:val="18"/>
                <w:szCs w:val="18"/>
                <w:lang w:val="kk-KZ"/>
              </w:rPr>
            </w:pPr>
            <w:r>
              <w:rPr>
                <w:rFonts w:ascii="Times New Roman" w:hAnsi="Times New Roman"/>
                <w:sz w:val="18"/>
                <w:szCs w:val="18"/>
                <w:lang w:val="kk-KZ"/>
              </w:rPr>
              <w:t>3 383 107 840</w:t>
            </w:r>
          </w:p>
        </w:tc>
        <w:tc>
          <w:tcPr>
            <w:tcW w:w="1701" w:type="dxa"/>
            <w:tcBorders>
              <w:top w:val="single" w:sz="4" w:space="0" w:color="auto"/>
              <w:left w:val="single" w:sz="4" w:space="0" w:color="auto"/>
              <w:bottom w:val="single" w:sz="4" w:space="0" w:color="auto"/>
              <w:right w:val="single" w:sz="4" w:space="0" w:color="auto"/>
            </w:tcBorders>
            <w:vAlign w:val="center"/>
          </w:tcPr>
          <w:p w14:paraId="263421DC" w14:textId="105F67B4" w:rsidR="007D152B" w:rsidRPr="00CE5FBB" w:rsidRDefault="008B705F" w:rsidP="007D152B">
            <w:pPr>
              <w:pStyle w:val="aff3"/>
              <w:tabs>
                <w:tab w:val="left" w:pos="567"/>
              </w:tabs>
              <w:jc w:val="center"/>
              <w:rPr>
                <w:rFonts w:ascii="Times New Roman" w:hAnsi="Times New Roman"/>
                <w:sz w:val="18"/>
                <w:szCs w:val="18"/>
                <w:lang w:val="kk-KZ"/>
              </w:rPr>
            </w:pPr>
            <w:r>
              <w:rPr>
                <w:rFonts w:ascii="Times New Roman" w:hAnsi="Times New Roman"/>
                <w:sz w:val="18"/>
                <w:szCs w:val="18"/>
                <w:lang w:val="kk-KZ"/>
              </w:rPr>
              <w:t>3 878 507 200</w:t>
            </w:r>
          </w:p>
        </w:tc>
        <w:tc>
          <w:tcPr>
            <w:tcW w:w="1984" w:type="dxa"/>
            <w:tcBorders>
              <w:top w:val="single" w:sz="4" w:space="0" w:color="auto"/>
              <w:left w:val="single" w:sz="4" w:space="0" w:color="auto"/>
              <w:bottom w:val="single" w:sz="4" w:space="0" w:color="auto"/>
              <w:right w:val="single" w:sz="4" w:space="0" w:color="auto"/>
            </w:tcBorders>
            <w:vAlign w:val="center"/>
          </w:tcPr>
          <w:p w14:paraId="3903C3E6" w14:textId="124C8A83" w:rsidR="007D152B" w:rsidRPr="00CE5FBB" w:rsidRDefault="008B705F" w:rsidP="007D152B">
            <w:pPr>
              <w:pStyle w:val="aff3"/>
              <w:tabs>
                <w:tab w:val="left" w:pos="567"/>
              </w:tabs>
              <w:jc w:val="center"/>
              <w:rPr>
                <w:rFonts w:ascii="Times New Roman" w:hAnsi="Times New Roman"/>
                <w:sz w:val="18"/>
                <w:szCs w:val="18"/>
                <w:lang w:val="kk-KZ"/>
              </w:rPr>
            </w:pPr>
            <w:r>
              <w:rPr>
                <w:rFonts w:ascii="Times New Roman" w:hAnsi="Times New Roman"/>
                <w:sz w:val="18"/>
                <w:szCs w:val="18"/>
                <w:lang w:val="kk-KZ"/>
              </w:rPr>
              <w:t>4 215 559 060</w:t>
            </w:r>
          </w:p>
        </w:tc>
      </w:tr>
      <w:tr w:rsidR="008B705F" w:rsidRPr="005016A1" w14:paraId="4975DAEC" w14:textId="77777777" w:rsidTr="0009067F">
        <w:trPr>
          <w:trHeight w:val="255"/>
        </w:trPr>
        <w:tc>
          <w:tcPr>
            <w:tcW w:w="714" w:type="dxa"/>
            <w:vMerge w:val="restart"/>
            <w:tcBorders>
              <w:top w:val="single" w:sz="4" w:space="0" w:color="auto"/>
              <w:left w:val="single" w:sz="4" w:space="0" w:color="auto"/>
              <w:right w:val="single" w:sz="4" w:space="0" w:color="auto"/>
            </w:tcBorders>
            <w:vAlign w:val="center"/>
          </w:tcPr>
          <w:p w14:paraId="0612E0D6" w14:textId="77777777" w:rsidR="008B705F" w:rsidRPr="00CE5FBB" w:rsidRDefault="008B705F" w:rsidP="008B705F">
            <w:pPr>
              <w:pStyle w:val="aff3"/>
              <w:tabs>
                <w:tab w:val="left" w:pos="567"/>
              </w:tabs>
              <w:ind w:firstLine="567"/>
              <w:rPr>
                <w:rFonts w:ascii="Times New Roman" w:hAnsi="Times New Roman"/>
                <w:b/>
                <w:sz w:val="18"/>
                <w:szCs w:val="18"/>
              </w:rPr>
            </w:pPr>
          </w:p>
        </w:tc>
        <w:tc>
          <w:tcPr>
            <w:tcW w:w="1913" w:type="dxa"/>
            <w:vMerge w:val="restart"/>
            <w:tcBorders>
              <w:top w:val="single" w:sz="4" w:space="0" w:color="auto"/>
              <w:left w:val="single" w:sz="4" w:space="0" w:color="auto"/>
              <w:right w:val="single" w:sz="4" w:space="0" w:color="auto"/>
            </w:tcBorders>
            <w:vAlign w:val="center"/>
          </w:tcPr>
          <w:p w14:paraId="1D483003" w14:textId="3DD207B1" w:rsidR="008B705F" w:rsidRPr="005B7D33" w:rsidRDefault="008B705F" w:rsidP="008B705F">
            <w:pPr>
              <w:pStyle w:val="aff3"/>
              <w:tabs>
                <w:tab w:val="left" w:pos="567"/>
              </w:tabs>
              <w:rPr>
                <w:rFonts w:ascii="Times New Roman" w:hAnsi="Times New Roman"/>
                <w:sz w:val="18"/>
                <w:szCs w:val="18"/>
              </w:rPr>
            </w:pPr>
            <w:r w:rsidRPr="005B7D33">
              <w:rPr>
                <w:rFonts w:ascii="Times New Roman" w:hAnsi="Times New Roman"/>
                <w:sz w:val="18"/>
                <w:szCs w:val="18"/>
              </w:rPr>
              <w:t>Всего за 202</w:t>
            </w:r>
            <w:r w:rsidRPr="005B7D33">
              <w:rPr>
                <w:rFonts w:ascii="Times New Roman" w:hAnsi="Times New Roman"/>
                <w:sz w:val="18"/>
                <w:szCs w:val="18"/>
                <w:lang w:val="en-US"/>
              </w:rPr>
              <w:t>5</w:t>
            </w:r>
            <w:r w:rsidRPr="005B7D33">
              <w:rPr>
                <w:rFonts w:ascii="Times New Roman" w:hAnsi="Times New Roman"/>
                <w:sz w:val="18"/>
                <w:szCs w:val="18"/>
              </w:rPr>
              <w:t xml:space="preserve"> год</w:t>
            </w:r>
          </w:p>
        </w:tc>
        <w:tc>
          <w:tcPr>
            <w:tcW w:w="850" w:type="dxa"/>
            <w:tcBorders>
              <w:top w:val="single" w:sz="4" w:space="0" w:color="auto"/>
              <w:left w:val="single" w:sz="4" w:space="0" w:color="auto"/>
              <w:bottom w:val="single" w:sz="4" w:space="0" w:color="auto"/>
              <w:right w:val="single" w:sz="4" w:space="0" w:color="auto"/>
            </w:tcBorders>
            <w:vAlign w:val="center"/>
          </w:tcPr>
          <w:p w14:paraId="75669464" w14:textId="77777777" w:rsidR="008B705F" w:rsidRPr="005B7D33" w:rsidRDefault="008B705F" w:rsidP="008B705F">
            <w:pPr>
              <w:pStyle w:val="aff3"/>
              <w:tabs>
                <w:tab w:val="left" w:pos="567"/>
              </w:tabs>
              <w:jc w:val="center"/>
              <w:rPr>
                <w:rFonts w:ascii="Times New Roman" w:hAnsi="Times New Roman"/>
                <w:sz w:val="18"/>
                <w:szCs w:val="18"/>
              </w:rPr>
            </w:pPr>
            <w:r w:rsidRPr="005B7D33">
              <w:rPr>
                <w:rFonts w:ascii="Times New Roman" w:hAnsi="Times New Roman"/>
                <w:sz w:val="18"/>
                <w:szCs w:val="18"/>
              </w:rPr>
              <w:t>кВт/час</w:t>
            </w:r>
          </w:p>
        </w:tc>
        <w:tc>
          <w:tcPr>
            <w:tcW w:w="1701" w:type="dxa"/>
            <w:tcBorders>
              <w:top w:val="single" w:sz="4" w:space="0" w:color="auto"/>
              <w:left w:val="single" w:sz="4" w:space="0" w:color="auto"/>
              <w:bottom w:val="single" w:sz="4" w:space="0" w:color="auto"/>
              <w:right w:val="single" w:sz="4" w:space="0" w:color="auto"/>
            </w:tcBorders>
            <w:vAlign w:val="center"/>
          </w:tcPr>
          <w:p w14:paraId="7B57AE18" w14:textId="5048075F" w:rsidR="008B705F" w:rsidRPr="00CE5FBB" w:rsidRDefault="008B705F" w:rsidP="008B705F">
            <w:pPr>
              <w:pStyle w:val="aff3"/>
              <w:tabs>
                <w:tab w:val="left" w:pos="567"/>
              </w:tabs>
              <w:jc w:val="center"/>
              <w:rPr>
                <w:rFonts w:ascii="Times New Roman" w:hAnsi="Times New Roman"/>
                <w:b/>
                <w:sz w:val="18"/>
                <w:szCs w:val="18"/>
              </w:rPr>
            </w:pPr>
            <w:r>
              <w:rPr>
                <w:rFonts w:ascii="Times New Roman" w:hAnsi="Times New Roman"/>
                <w:b/>
                <w:sz w:val="18"/>
                <w:szCs w:val="18"/>
                <w:lang w:val="en-US"/>
              </w:rPr>
              <w:t>216 888 000</w:t>
            </w:r>
          </w:p>
        </w:tc>
        <w:tc>
          <w:tcPr>
            <w:tcW w:w="1560" w:type="dxa"/>
            <w:tcBorders>
              <w:top w:val="single" w:sz="4" w:space="0" w:color="auto"/>
              <w:left w:val="single" w:sz="4" w:space="0" w:color="auto"/>
              <w:bottom w:val="single" w:sz="4" w:space="0" w:color="auto"/>
              <w:right w:val="single" w:sz="4" w:space="0" w:color="auto"/>
            </w:tcBorders>
            <w:vAlign w:val="center"/>
          </w:tcPr>
          <w:p w14:paraId="6DBED2F7" w14:textId="66279FCC" w:rsidR="008B705F" w:rsidRPr="00CE5FBB" w:rsidRDefault="008B705F" w:rsidP="008B705F">
            <w:pPr>
              <w:pStyle w:val="aff3"/>
              <w:tabs>
                <w:tab w:val="left" w:pos="567"/>
              </w:tabs>
              <w:jc w:val="center"/>
              <w:rPr>
                <w:rFonts w:ascii="Times New Roman" w:hAnsi="Times New Roman"/>
                <w:b/>
                <w:sz w:val="18"/>
                <w:szCs w:val="18"/>
                <w:lang w:val="en-US"/>
              </w:rPr>
            </w:pPr>
            <w:r>
              <w:rPr>
                <w:rFonts w:ascii="Times New Roman" w:hAnsi="Times New Roman"/>
                <w:b/>
                <w:sz w:val="18"/>
                <w:szCs w:val="18"/>
                <w:lang w:val="kk-KZ"/>
              </w:rPr>
              <w:t>344 512 000</w:t>
            </w:r>
          </w:p>
        </w:tc>
        <w:tc>
          <w:tcPr>
            <w:tcW w:w="1701" w:type="dxa"/>
            <w:tcBorders>
              <w:top w:val="single" w:sz="4" w:space="0" w:color="auto"/>
              <w:left w:val="single" w:sz="4" w:space="0" w:color="auto"/>
              <w:bottom w:val="single" w:sz="4" w:space="0" w:color="auto"/>
              <w:right w:val="single" w:sz="4" w:space="0" w:color="auto"/>
            </w:tcBorders>
            <w:vAlign w:val="center"/>
          </w:tcPr>
          <w:p w14:paraId="4CB03E7F" w14:textId="07DE3253" w:rsidR="008B705F" w:rsidRPr="00CE5FBB" w:rsidRDefault="008B705F" w:rsidP="008B705F">
            <w:pPr>
              <w:pStyle w:val="aff3"/>
              <w:tabs>
                <w:tab w:val="left" w:pos="567"/>
              </w:tabs>
              <w:jc w:val="center"/>
              <w:rPr>
                <w:rFonts w:ascii="Times New Roman" w:hAnsi="Times New Roman"/>
                <w:b/>
                <w:sz w:val="18"/>
                <w:szCs w:val="18"/>
                <w:lang w:val="en-US"/>
              </w:rPr>
            </w:pPr>
            <w:r>
              <w:rPr>
                <w:rFonts w:ascii="Times New Roman" w:hAnsi="Times New Roman"/>
                <w:b/>
                <w:sz w:val="18"/>
                <w:szCs w:val="18"/>
                <w:lang w:val="kk-KZ"/>
              </w:rPr>
              <w:t>394 960 000</w:t>
            </w:r>
          </w:p>
        </w:tc>
        <w:tc>
          <w:tcPr>
            <w:tcW w:w="1984" w:type="dxa"/>
            <w:tcBorders>
              <w:top w:val="single" w:sz="4" w:space="0" w:color="auto"/>
              <w:left w:val="single" w:sz="4" w:space="0" w:color="auto"/>
              <w:bottom w:val="single" w:sz="4" w:space="0" w:color="auto"/>
              <w:right w:val="single" w:sz="4" w:space="0" w:color="auto"/>
            </w:tcBorders>
            <w:vAlign w:val="center"/>
          </w:tcPr>
          <w:p w14:paraId="205A7637" w14:textId="35A1221C" w:rsidR="008B705F" w:rsidRPr="00CE5FBB" w:rsidRDefault="008B705F" w:rsidP="008B705F">
            <w:pPr>
              <w:pStyle w:val="aff3"/>
              <w:tabs>
                <w:tab w:val="left" w:pos="567"/>
              </w:tabs>
              <w:jc w:val="center"/>
              <w:rPr>
                <w:rFonts w:ascii="Times New Roman" w:hAnsi="Times New Roman"/>
                <w:b/>
                <w:sz w:val="18"/>
                <w:szCs w:val="18"/>
                <w:lang w:val="en-US"/>
              </w:rPr>
            </w:pPr>
            <w:r>
              <w:rPr>
                <w:rFonts w:ascii="Times New Roman" w:hAnsi="Times New Roman"/>
                <w:b/>
                <w:sz w:val="18"/>
                <w:szCs w:val="18"/>
                <w:lang w:val="kk-KZ"/>
              </w:rPr>
              <w:t>429 283 000</w:t>
            </w:r>
          </w:p>
        </w:tc>
      </w:tr>
      <w:tr w:rsidR="008B705F" w:rsidRPr="005016A1" w14:paraId="69002371" w14:textId="77777777" w:rsidTr="0009067F">
        <w:trPr>
          <w:trHeight w:val="255"/>
        </w:trPr>
        <w:tc>
          <w:tcPr>
            <w:tcW w:w="714" w:type="dxa"/>
            <w:vMerge/>
            <w:tcBorders>
              <w:left w:val="single" w:sz="4" w:space="0" w:color="auto"/>
              <w:bottom w:val="single" w:sz="4" w:space="0" w:color="auto"/>
              <w:right w:val="single" w:sz="4" w:space="0" w:color="auto"/>
            </w:tcBorders>
            <w:vAlign w:val="center"/>
          </w:tcPr>
          <w:p w14:paraId="495C5963" w14:textId="77777777" w:rsidR="008B705F" w:rsidRPr="00CE5FBB" w:rsidRDefault="008B705F" w:rsidP="008B705F">
            <w:pPr>
              <w:pStyle w:val="aff3"/>
              <w:tabs>
                <w:tab w:val="left" w:pos="567"/>
              </w:tabs>
              <w:ind w:firstLine="567"/>
              <w:rPr>
                <w:rFonts w:ascii="Times New Roman" w:hAnsi="Times New Roman"/>
                <w:b/>
                <w:sz w:val="18"/>
                <w:szCs w:val="18"/>
              </w:rPr>
            </w:pPr>
          </w:p>
        </w:tc>
        <w:tc>
          <w:tcPr>
            <w:tcW w:w="1913" w:type="dxa"/>
            <w:vMerge/>
            <w:tcBorders>
              <w:left w:val="single" w:sz="4" w:space="0" w:color="auto"/>
              <w:bottom w:val="single" w:sz="4" w:space="0" w:color="auto"/>
              <w:right w:val="single" w:sz="4" w:space="0" w:color="auto"/>
            </w:tcBorders>
            <w:vAlign w:val="center"/>
          </w:tcPr>
          <w:p w14:paraId="76DE1A01" w14:textId="77777777" w:rsidR="008B705F" w:rsidRPr="005B7D33" w:rsidRDefault="008B705F" w:rsidP="008B705F">
            <w:pPr>
              <w:pStyle w:val="aff3"/>
              <w:tabs>
                <w:tab w:val="left" w:pos="567"/>
              </w:tabs>
              <w:ind w:firstLine="567"/>
              <w:rPr>
                <w:rFonts w:ascii="Times New Roman" w:hAnsi="Times New Roman"/>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14:paraId="41989FE9" w14:textId="77777777" w:rsidR="008B705F" w:rsidRPr="005B7D33" w:rsidRDefault="008B705F" w:rsidP="008B705F">
            <w:pPr>
              <w:pStyle w:val="aff3"/>
              <w:tabs>
                <w:tab w:val="left" w:pos="567"/>
              </w:tabs>
              <w:jc w:val="center"/>
              <w:rPr>
                <w:rFonts w:ascii="Times New Roman" w:hAnsi="Times New Roman"/>
                <w:sz w:val="18"/>
                <w:szCs w:val="18"/>
              </w:rPr>
            </w:pPr>
            <w:r w:rsidRPr="005B7D33">
              <w:rPr>
                <w:rFonts w:ascii="Times New Roman" w:hAnsi="Times New Roman"/>
                <w:sz w:val="18"/>
                <w:szCs w:val="18"/>
              </w:rPr>
              <w:t>тенге</w:t>
            </w:r>
          </w:p>
        </w:tc>
        <w:tc>
          <w:tcPr>
            <w:tcW w:w="1701" w:type="dxa"/>
            <w:tcBorders>
              <w:top w:val="single" w:sz="4" w:space="0" w:color="auto"/>
              <w:left w:val="single" w:sz="4" w:space="0" w:color="auto"/>
              <w:bottom w:val="single" w:sz="4" w:space="0" w:color="auto"/>
              <w:right w:val="single" w:sz="4" w:space="0" w:color="auto"/>
            </w:tcBorders>
            <w:vAlign w:val="center"/>
          </w:tcPr>
          <w:p w14:paraId="173B77C0" w14:textId="649675F0" w:rsidR="008B705F" w:rsidRPr="00CE5FBB" w:rsidRDefault="008B705F" w:rsidP="008B705F">
            <w:pPr>
              <w:pStyle w:val="aff3"/>
              <w:tabs>
                <w:tab w:val="left" w:pos="567"/>
              </w:tabs>
              <w:jc w:val="center"/>
              <w:rPr>
                <w:rFonts w:ascii="Times New Roman" w:hAnsi="Times New Roman"/>
                <w:b/>
                <w:sz w:val="18"/>
                <w:szCs w:val="18"/>
              </w:rPr>
            </w:pPr>
            <w:r>
              <w:rPr>
                <w:rFonts w:ascii="Times New Roman" w:hAnsi="Times New Roman"/>
                <w:b/>
                <w:sz w:val="18"/>
                <w:szCs w:val="18"/>
                <w:lang w:val="kk-KZ"/>
              </w:rPr>
              <w:t>2 129 840 160</w:t>
            </w:r>
          </w:p>
        </w:tc>
        <w:tc>
          <w:tcPr>
            <w:tcW w:w="1560" w:type="dxa"/>
            <w:tcBorders>
              <w:top w:val="single" w:sz="4" w:space="0" w:color="auto"/>
              <w:left w:val="single" w:sz="4" w:space="0" w:color="auto"/>
              <w:bottom w:val="single" w:sz="4" w:space="0" w:color="auto"/>
              <w:right w:val="single" w:sz="4" w:space="0" w:color="auto"/>
            </w:tcBorders>
            <w:vAlign w:val="center"/>
          </w:tcPr>
          <w:p w14:paraId="5F6DCCE0" w14:textId="158365F9" w:rsidR="008B705F" w:rsidRPr="00CE5FBB" w:rsidRDefault="008B705F" w:rsidP="008B705F">
            <w:pPr>
              <w:pStyle w:val="aff3"/>
              <w:tabs>
                <w:tab w:val="left" w:pos="567"/>
              </w:tabs>
              <w:jc w:val="center"/>
              <w:rPr>
                <w:rFonts w:ascii="Times New Roman" w:hAnsi="Times New Roman"/>
                <w:b/>
                <w:sz w:val="18"/>
                <w:szCs w:val="18"/>
              </w:rPr>
            </w:pPr>
            <w:r>
              <w:rPr>
                <w:rFonts w:ascii="Times New Roman" w:hAnsi="Times New Roman"/>
                <w:b/>
                <w:sz w:val="18"/>
                <w:szCs w:val="18"/>
                <w:lang w:val="kk-KZ"/>
              </w:rPr>
              <w:t>3 383 107 840</w:t>
            </w:r>
          </w:p>
        </w:tc>
        <w:tc>
          <w:tcPr>
            <w:tcW w:w="1701" w:type="dxa"/>
            <w:tcBorders>
              <w:top w:val="single" w:sz="4" w:space="0" w:color="auto"/>
              <w:left w:val="single" w:sz="4" w:space="0" w:color="auto"/>
              <w:bottom w:val="single" w:sz="4" w:space="0" w:color="auto"/>
              <w:right w:val="single" w:sz="4" w:space="0" w:color="auto"/>
            </w:tcBorders>
            <w:vAlign w:val="center"/>
          </w:tcPr>
          <w:p w14:paraId="12599C32" w14:textId="2BCDAC60" w:rsidR="008B705F" w:rsidRPr="00CE5FBB" w:rsidRDefault="008B705F" w:rsidP="008B705F">
            <w:pPr>
              <w:pStyle w:val="aff3"/>
              <w:tabs>
                <w:tab w:val="left" w:pos="567"/>
              </w:tabs>
              <w:jc w:val="center"/>
              <w:rPr>
                <w:rFonts w:ascii="Times New Roman" w:hAnsi="Times New Roman"/>
                <w:b/>
                <w:sz w:val="18"/>
                <w:szCs w:val="18"/>
              </w:rPr>
            </w:pPr>
            <w:r>
              <w:rPr>
                <w:rFonts w:ascii="Times New Roman" w:hAnsi="Times New Roman"/>
                <w:b/>
                <w:sz w:val="18"/>
                <w:szCs w:val="18"/>
                <w:lang w:val="kk-KZ"/>
              </w:rPr>
              <w:t>3 878 507 200</w:t>
            </w:r>
          </w:p>
        </w:tc>
        <w:tc>
          <w:tcPr>
            <w:tcW w:w="1984" w:type="dxa"/>
            <w:tcBorders>
              <w:top w:val="single" w:sz="4" w:space="0" w:color="auto"/>
              <w:left w:val="single" w:sz="4" w:space="0" w:color="auto"/>
              <w:bottom w:val="single" w:sz="4" w:space="0" w:color="auto"/>
              <w:right w:val="single" w:sz="4" w:space="0" w:color="auto"/>
            </w:tcBorders>
            <w:vAlign w:val="center"/>
          </w:tcPr>
          <w:p w14:paraId="12C9F672" w14:textId="0B56C53B" w:rsidR="008B705F" w:rsidRPr="00CE5FBB" w:rsidRDefault="008B705F" w:rsidP="008B705F">
            <w:pPr>
              <w:pStyle w:val="aff3"/>
              <w:tabs>
                <w:tab w:val="left" w:pos="567"/>
              </w:tabs>
              <w:jc w:val="center"/>
              <w:rPr>
                <w:rFonts w:ascii="Times New Roman" w:hAnsi="Times New Roman"/>
                <w:b/>
                <w:sz w:val="18"/>
                <w:szCs w:val="18"/>
              </w:rPr>
            </w:pPr>
            <w:r>
              <w:rPr>
                <w:rFonts w:ascii="Times New Roman" w:hAnsi="Times New Roman"/>
                <w:b/>
                <w:sz w:val="18"/>
                <w:szCs w:val="18"/>
                <w:lang w:val="kk-KZ"/>
              </w:rPr>
              <w:t>4 215 559 060</w:t>
            </w:r>
          </w:p>
        </w:tc>
      </w:tr>
    </w:tbl>
    <w:p w14:paraId="0B1E62EC" w14:textId="77777777" w:rsidR="0095034D" w:rsidRPr="005016A1" w:rsidRDefault="0095034D" w:rsidP="002C4ADD">
      <w:pPr>
        <w:pStyle w:val="aff3"/>
        <w:tabs>
          <w:tab w:val="left" w:pos="567"/>
        </w:tabs>
        <w:rPr>
          <w:rFonts w:ascii="Times New Roman" w:hAnsi="Times New Roman"/>
          <w:b/>
          <w:i/>
          <w:sz w:val="28"/>
          <w:szCs w:val="28"/>
        </w:rPr>
      </w:pPr>
    </w:p>
    <w:p w14:paraId="27C5B4BA" w14:textId="3444927C" w:rsidR="00560C9E" w:rsidRPr="0096391F" w:rsidRDefault="0096391F" w:rsidP="002471DF">
      <w:pPr>
        <w:pStyle w:val="aff3"/>
        <w:tabs>
          <w:tab w:val="left" w:pos="567"/>
        </w:tabs>
        <w:ind w:firstLine="567"/>
        <w:rPr>
          <w:rFonts w:ascii="Times New Roman" w:hAnsi="Times New Roman"/>
          <w:b/>
          <w:i/>
          <w:iCs/>
          <w:sz w:val="28"/>
          <w:szCs w:val="28"/>
        </w:rPr>
      </w:pPr>
      <w:r>
        <w:rPr>
          <w:rFonts w:ascii="Times New Roman" w:hAnsi="Times New Roman"/>
          <w:b/>
          <w:i/>
          <w:iCs/>
          <w:sz w:val="28"/>
          <w:szCs w:val="28"/>
        </w:rPr>
        <w:t>Объем производства электроэнергии</w:t>
      </w:r>
    </w:p>
    <w:p w14:paraId="05F1A41E" w14:textId="1B56CD62" w:rsidR="007F6AD8" w:rsidRPr="005B7D33" w:rsidRDefault="005B7D33" w:rsidP="00B57A4F">
      <w:pPr>
        <w:pStyle w:val="aff3"/>
        <w:tabs>
          <w:tab w:val="left" w:pos="567"/>
        </w:tabs>
        <w:rPr>
          <w:rFonts w:ascii="Times New Roman" w:hAnsi="Times New Roman"/>
          <w:i/>
          <w:sz w:val="28"/>
          <w:szCs w:val="28"/>
          <w:lang w:val="kk-KZ"/>
        </w:rPr>
      </w:pP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sidRPr="005B7D33">
        <w:rPr>
          <w:rFonts w:ascii="Times New Roman" w:hAnsi="Times New Roman"/>
          <w:i/>
          <w:sz w:val="20"/>
          <w:szCs w:val="28"/>
          <w:lang w:val="kk-KZ"/>
        </w:rPr>
        <w:t>Таблица 5</w:t>
      </w:r>
      <w:r w:rsidRPr="005B7D33">
        <w:rPr>
          <w:rFonts w:ascii="Times New Roman" w:hAnsi="Times New Roman"/>
          <w:i/>
          <w:sz w:val="28"/>
          <w:szCs w:val="28"/>
          <w:lang w:val="kk-KZ"/>
        </w:rPr>
        <w:t xml:space="preserve"> </w:t>
      </w:r>
    </w:p>
    <w:tbl>
      <w:tblPr>
        <w:tblStyle w:val="afff6"/>
        <w:tblW w:w="10456" w:type="dxa"/>
        <w:tblLayout w:type="fixed"/>
        <w:tblLook w:val="04A0" w:firstRow="1" w:lastRow="0" w:firstColumn="1" w:lastColumn="0" w:noHBand="0" w:noVBand="1"/>
      </w:tblPr>
      <w:tblGrid>
        <w:gridCol w:w="2355"/>
        <w:gridCol w:w="1174"/>
        <w:gridCol w:w="766"/>
        <w:gridCol w:w="766"/>
        <w:gridCol w:w="766"/>
        <w:gridCol w:w="944"/>
        <w:gridCol w:w="850"/>
        <w:gridCol w:w="851"/>
        <w:gridCol w:w="992"/>
        <w:gridCol w:w="992"/>
      </w:tblGrid>
      <w:tr w:rsidR="0031152D" w:rsidRPr="005016A1" w14:paraId="58892EFC" w14:textId="77777777" w:rsidTr="005B7D33">
        <w:trPr>
          <w:trHeight w:val="308"/>
        </w:trPr>
        <w:tc>
          <w:tcPr>
            <w:tcW w:w="2355" w:type="dxa"/>
            <w:vMerge w:val="restart"/>
            <w:shd w:val="clear" w:color="auto" w:fill="C6D9F1" w:themeFill="text2" w:themeFillTint="33"/>
            <w:vAlign w:val="center"/>
          </w:tcPr>
          <w:p w14:paraId="66B317DD" w14:textId="77777777" w:rsidR="0031152D" w:rsidRPr="005016A1" w:rsidRDefault="0031152D" w:rsidP="007D152B">
            <w:pPr>
              <w:pStyle w:val="aff3"/>
              <w:tabs>
                <w:tab w:val="left" w:pos="567"/>
              </w:tabs>
              <w:jc w:val="center"/>
              <w:rPr>
                <w:rFonts w:ascii="Times New Roman" w:hAnsi="Times New Roman"/>
                <w:b/>
                <w:szCs w:val="24"/>
              </w:rPr>
            </w:pPr>
            <w:r>
              <w:rPr>
                <w:rFonts w:ascii="Times New Roman" w:hAnsi="Times New Roman"/>
                <w:b/>
                <w:szCs w:val="24"/>
              </w:rPr>
              <w:t>Наименование</w:t>
            </w:r>
          </w:p>
        </w:tc>
        <w:tc>
          <w:tcPr>
            <w:tcW w:w="1174" w:type="dxa"/>
            <w:vMerge w:val="restart"/>
            <w:shd w:val="clear" w:color="auto" w:fill="C6D9F1" w:themeFill="text2" w:themeFillTint="33"/>
            <w:vAlign w:val="center"/>
          </w:tcPr>
          <w:p w14:paraId="7FA76062" w14:textId="77777777" w:rsidR="0031152D" w:rsidRPr="005016A1" w:rsidRDefault="0031152D" w:rsidP="007D152B">
            <w:pPr>
              <w:pStyle w:val="aff3"/>
              <w:tabs>
                <w:tab w:val="left" w:pos="567"/>
              </w:tabs>
              <w:jc w:val="center"/>
              <w:rPr>
                <w:rFonts w:ascii="Times New Roman" w:hAnsi="Times New Roman"/>
                <w:b/>
                <w:szCs w:val="24"/>
              </w:rPr>
            </w:pPr>
            <w:r>
              <w:rPr>
                <w:rFonts w:ascii="Times New Roman" w:hAnsi="Times New Roman"/>
                <w:b/>
                <w:szCs w:val="24"/>
              </w:rPr>
              <w:t>Единица</w:t>
            </w:r>
          </w:p>
        </w:tc>
        <w:tc>
          <w:tcPr>
            <w:tcW w:w="3242" w:type="dxa"/>
            <w:gridSpan w:val="4"/>
            <w:shd w:val="clear" w:color="auto" w:fill="C6D9F1" w:themeFill="text2" w:themeFillTint="33"/>
          </w:tcPr>
          <w:p w14:paraId="67E570EB" w14:textId="54D20593" w:rsidR="0031152D" w:rsidRPr="00CE5FBB" w:rsidRDefault="0031152D" w:rsidP="007D152B">
            <w:pPr>
              <w:pStyle w:val="aff3"/>
              <w:tabs>
                <w:tab w:val="left" w:pos="567"/>
              </w:tabs>
              <w:jc w:val="center"/>
              <w:rPr>
                <w:rFonts w:ascii="Times New Roman" w:hAnsi="Times New Roman"/>
                <w:b/>
                <w:szCs w:val="24"/>
              </w:rPr>
            </w:pPr>
            <w:r>
              <w:rPr>
                <w:rFonts w:ascii="Times New Roman" w:hAnsi="Times New Roman"/>
                <w:b/>
                <w:szCs w:val="24"/>
              </w:rPr>
              <w:t>факт</w:t>
            </w:r>
          </w:p>
        </w:tc>
        <w:tc>
          <w:tcPr>
            <w:tcW w:w="3685" w:type="dxa"/>
            <w:gridSpan w:val="4"/>
            <w:shd w:val="clear" w:color="auto" w:fill="C6D9F1" w:themeFill="text2" w:themeFillTint="33"/>
          </w:tcPr>
          <w:p w14:paraId="7C22A7B8" w14:textId="0328CF35" w:rsidR="0031152D" w:rsidRPr="00CE5FBB" w:rsidRDefault="005B7D33" w:rsidP="007D152B">
            <w:pPr>
              <w:pStyle w:val="aff3"/>
              <w:tabs>
                <w:tab w:val="left" w:pos="567"/>
              </w:tabs>
              <w:jc w:val="center"/>
              <w:rPr>
                <w:rFonts w:ascii="Times New Roman" w:hAnsi="Times New Roman"/>
                <w:b/>
                <w:szCs w:val="24"/>
              </w:rPr>
            </w:pPr>
            <w:r>
              <w:rPr>
                <w:rFonts w:ascii="Times New Roman" w:hAnsi="Times New Roman"/>
                <w:b/>
                <w:szCs w:val="24"/>
              </w:rPr>
              <w:t>П</w:t>
            </w:r>
            <w:r w:rsidR="0031152D">
              <w:rPr>
                <w:rFonts w:ascii="Times New Roman" w:hAnsi="Times New Roman"/>
                <w:b/>
                <w:szCs w:val="24"/>
              </w:rPr>
              <w:t>лан</w:t>
            </w:r>
          </w:p>
        </w:tc>
      </w:tr>
      <w:tr w:rsidR="006157D8" w:rsidRPr="005016A1" w14:paraId="37D28854" w14:textId="77777777" w:rsidTr="005B7D33">
        <w:trPr>
          <w:trHeight w:val="141"/>
        </w:trPr>
        <w:tc>
          <w:tcPr>
            <w:tcW w:w="2355" w:type="dxa"/>
            <w:vMerge/>
            <w:shd w:val="clear" w:color="auto" w:fill="C6D9F1" w:themeFill="text2" w:themeFillTint="33"/>
          </w:tcPr>
          <w:p w14:paraId="21DC5E2E" w14:textId="77777777" w:rsidR="008E4416" w:rsidRPr="005016A1" w:rsidRDefault="008E4416" w:rsidP="008E4416">
            <w:pPr>
              <w:pStyle w:val="aff3"/>
              <w:tabs>
                <w:tab w:val="left" w:pos="567"/>
              </w:tabs>
              <w:rPr>
                <w:rFonts w:ascii="Times New Roman" w:hAnsi="Times New Roman"/>
                <w:szCs w:val="24"/>
              </w:rPr>
            </w:pPr>
          </w:p>
        </w:tc>
        <w:tc>
          <w:tcPr>
            <w:tcW w:w="1174" w:type="dxa"/>
            <w:vMerge/>
            <w:shd w:val="clear" w:color="auto" w:fill="C6D9F1" w:themeFill="text2" w:themeFillTint="33"/>
          </w:tcPr>
          <w:p w14:paraId="1E15BC04" w14:textId="77777777" w:rsidR="008E4416" w:rsidRPr="005016A1" w:rsidRDefault="008E4416" w:rsidP="008E4416">
            <w:pPr>
              <w:pStyle w:val="aff3"/>
              <w:tabs>
                <w:tab w:val="left" w:pos="567"/>
              </w:tabs>
              <w:rPr>
                <w:rFonts w:ascii="Times New Roman" w:hAnsi="Times New Roman"/>
                <w:szCs w:val="24"/>
              </w:rPr>
            </w:pPr>
          </w:p>
        </w:tc>
        <w:tc>
          <w:tcPr>
            <w:tcW w:w="766" w:type="dxa"/>
            <w:shd w:val="clear" w:color="auto" w:fill="C6D9F1" w:themeFill="text2" w:themeFillTint="33"/>
            <w:vAlign w:val="center"/>
          </w:tcPr>
          <w:p w14:paraId="42DAACDC" w14:textId="77777777" w:rsidR="008E4416" w:rsidRPr="00CE5FBB" w:rsidRDefault="008E4416" w:rsidP="008E4416">
            <w:pPr>
              <w:pStyle w:val="aff3"/>
              <w:tabs>
                <w:tab w:val="left" w:pos="567"/>
              </w:tabs>
              <w:jc w:val="center"/>
              <w:rPr>
                <w:rFonts w:ascii="Times New Roman" w:hAnsi="Times New Roman"/>
                <w:b/>
                <w:szCs w:val="24"/>
              </w:rPr>
            </w:pPr>
            <w:r>
              <w:rPr>
                <w:rFonts w:ascii="Times New Roman" w:hAnsi="Times New Roman"/>
                <w:b/>
                <w:szCs w:val="24"/>
              </w:rPr>
              <w:t>202</w:t>
            </w:r>
            <w:r>
              <w:rPr>
                <w:rFonts w:ascii="Times New Roman" w:hAnsi="Times New Roman"/>
                <w:b/>
                <w:szCs w:val="24"/>
                <w:lang w:val="en-US"/>
              </w:rPr>
              <w:t>2</w:t>
            </w:r>
          </w:p>
        </w:tc>
        <w:tc>
          <w:tcPr>
            <w:tcW w:w="766" w:type="dxa"/>
            <w:shd w:val="clear" w:color="auto" w:fill="C6D9F1" w:themeFill="text2" w:themeFillTint="33"/>
            <w:vAlign w:val="center"/>
          </w:tcPr>
          <w:p w14:paraId="5A2651BB" w14:textId="77777777" w:rsidR="008E4416" w:rsidRPr="00CE5FBB" w:rsidRDefault="008E4416" w:rsidP="008E4416">
            <w:pPr>
              <w:pStyle w:val="aff3"/>
              <w:tabs>
                <w:tab w:val="left" w:pos="567"/>
              </w:tabs>
              <w:jc w:val="center"/>
              <w:rPr>
                <w:rFonts w:ascii="Times New Roman" w:hAnsi="Times New Roman"/>
                <w:b/>
                <w:szCs w:val="24"/>
              </w:rPr>
            </w:pPr>
            <w:r>
              <w:rPr>
                <w:rFonts w:ascii="Times New Roman" w:hAnsi="Times New Roman"/>
                <w:b/>
                <w:szCs w:val="24"/>
              </w:rPr>
              <w:t>2023</w:t>
            </w:r>
          </w:p>
        </w:tc>
        <w:tc>
          <w:tcPr>
            <w:tcW w:w="766" w:type="dxa"/>
            <w:shd w:val="clear" w:color="auto" w:fill="C6D9F1" w:themeFill="text2" w:themeFillTint="33"/>
            <w:vAlign w:val="center"/>
          </w:tcPr>
          <w:p w14:paraId="0B1A5CA9" w14:textId="668B2CA9" w:rsidR="008E4416" w:rsidRPr="00CE5FBB" w:rsidRDefault="00707D4A" w:rsidP="008E4416">
            <w:pPr>
              <w:pStyle w:val="aff3"/>
              <w:tabs>
                <w:tab w:val="left" w:pos="567"/>
              </w:tabs>
              <w:jc w:val="center"/>
              <w:rPr>
                <w:rFonts w:ascii="Times New Roman" w:hAnsi="Times New Roman"/>
                <w:b/>
                <w:szCs w:val="24"/>
                <w:lang w:val="en-US"/>
              </w:rPr>
            </w:pPr>
            <w:r>
              <w:rPr>
                <w:rFonts w:ascii="Times New Roman" w:hAnsi="Times New Roman"/>
                <w:b/>
                <w:szCs w:val="24"/>
              </w:rPr>
              <w:t>2024</w:t>
            </w:r>
          </w:p>
        </w:tc>
        <w:tc>
          <w:tcPr>
            <w:tcW w:w="944" w:type="dxa"/>
            <w:shd w:val="clear" w:color="auto" w:fill="C6D9F1" w:themeFill="text2" w:themeFillTint="33"/>
            <w:vAlign w:val="center"/>
          </w:tcPr>
          <w:p w14:paraId="0D617E30" w14:textId="77777777" w:rsidR="008E4416" w:rsidRPr="00CE5FBB" w:rsidRDefault="008E4416" w:rsidP="008E4416">
            <w:pPr>
              <w:pStyle w:val="aff3"/>
              <w:tabs>
                <w:tab w:val="left" w:pos="567"/>
              </w:tabs>
              <w:jc w:val="center"/>
              <w:rPr>
                <w:rFonts w:ascii="Times New Roman" w:hAnsi="Times New Roman"/>
                <w:b/>
                <w:szCs w:val="24"/>
                <w:lang w:val="en-US"/>
              </w:rPr>
            </w:pPr>
            <w:r>
              <w:rPr>
                <w:rFonts w:ascii="Times New Roman" w:hAnsi="Times New Roman"/>
                <w:b/>
                <w:szCs w:val="24"/>
              </w:rPr>
              <w:t>2025</w:t>
            </w:r>
          </w:p>
        </w:tc>
        <w:tc>
          <w:tcPr>
            <w:tcW w:w="850" w:type="dxa"/>
            <w:shd w:val="clear" w:color="auto" w:fill="C6D9F1" w:themeFill="text2" w:themeFillTint="33"/>
          </w:tcPr>
          <w:p w14:paraId="7032B327" w14:textId="77777777" w:rsidR="008E4416" w:rsidRPr="00CE5FBB" w:rsidRDefault="008E4416" w:rsidP="008E4416">
            <w:pPr>
              <w:pStyle w:val="aff3"/>
              <w:tabs>
                <w:tab w:val="left" w:pos="567"/>
              </w:tabs>
              <w:jc w:val="center"/>
              <w:rPr>
                <w:rFonts w:ascii="Times New Roman" w:hAnsi="Times New Roman"/>
                <w:b/>
                <w:szCs w:val="24"/>
                <w:lang w:val="en-US"/>
              </w:rPr>
            </w:pPr>
            <w:r>
              <w:rPr>
                <w:rFonts w:ascii="Times New Roman" w:hAnsi="Times New Roman"/>
                <w:b/>
                <w:szCs w:val="24"/>
              </w:rPr>
              <w:t>2026</w:t>
            </w:r>
          </w:p>
        </w:tc>
        <w:tc>
          <w:tcPr>
            <w:tcW w:w="851" w:type="dxa"/>
            <w:shd w:val="clear" w:color="auto" w:fill="C6D9F1" w:themeFill="text2" w:themeFillTint="33"/>
          </w:tcPr>
          <w:p w14:paraId="640FD674" w14:textId="77777777" w:rsidR="008E4416" w:rsidRPr="00CE5FBB" w:rsidRDefault="008E4416" w:rsidP="008E4416">
            <w:pPr>
              <w:pStyle w:val="aff3"/>
              <w:tabs>
                <w:tab w:val="left" w:pos="567"/>
              </w:tabs>
              <w:jc w:val="center"/>
              <w:rPr>
                <w:rFonts w:ascii="Times New Roman" w:hAnsi="Times New Roman"/>
                <w:b/>
                <w:szCs w:val="24"/>
                <w:lang w:val="en-US"/>
              </w:rPr>
            </w:pPr>
            <w:r>
              <w:rPr>
                <w:rFonts w:ascii="Times New Roman" w:hAnsi="Times New Roman"/>
                <w:b/>
                <w:szCs w:val="24"/>
              </w:rPr>
              <w:t>2027</w:t>
            </w:r>
          </w:p>
        </w:tc>
        <w:tc>
          <w:tcPr>
            <w:tcW w:w="992" w:type="dxa"/>
            <w:shd w:val="clear" w:color="auto" w:fill="C6D9F1" w:themeFill="text2" w:themeFillTint="33"/>
          </w:tcPr>
          <w:p w14:paraId="4EA30093" w14:textId="77777777" w:rsidR="008E4416" w:rsidRPr="00CE5FBB" w:rsidRDefault="008E4416" w:rsidP="008E4416">
            <w:pPr>
              <w:pStyle w:val="aff3"/>
              <w:tabs>
                <w:tab w:val="left" w:pos="567"/>
              </w:tabs>
              <w:jc w:val="center"/>
              <w:rPr>
                <w:rFonts w:ascii="Times New Roman" w:hAnsi="Times New Roman"/>
                <w:b/>
                <w:szCs w:val="24"/>
                <w:lang w:val="en-US"/>
              </w:rPr>
            </w:pPr>
            <w:r>
              <w:rPr>
                <w:rFonts w:ascii="Times New Roman" w:hAnsi="Times New Roman"/>
                <w:b/>
                <w:szCs w:val="24"/>
              </w:rPr>
              <w:t>2028</w:t>
            </w:r>
          </w:p>
        </w:tc>
        <w:tc>
          <w:tcPr>
            <w:tcW w:w="992" w:type="dxa"/>
            <w:shd w:val="clear" w:color="auto" w:fill="C6D9F1" w:themeFill="text2" w:themeFillTint="33"/>
          </w:tcPr>
          <w:p w14:paraId="5E59D879" w14:textId="77777777" w:rsidR="008E4416" w:rsidRPr="00CE5FBB" w:rsidRDefault="008E4416" w:rsidP="008E4416">
            <w:pPr>
              <w:pStyle w:val="aff3"/>
              <w:tabs>
                <w:tab w:val="left" w:pos="567"/>
              </w:tabs>
              <w:jc w:val="center"/>
              <w:rPr>
                <w:rFonts w:ascii="Times New Roman" w:hAnsi="Times New Roman"/>
                <w:b/>
                <w:szCs w:val="24"/>
                <w:lang w:val="en-US"/>
              </w:rPr>
            </w:pPr>
            <w:r>
              <w:rPr>
                <w:rFonts w:ascii="Times New Roman" w:hAnsi="Times New Roman"/>
                <w:b/>
                <w:szCs w:val="24"/>
              </w:rPr>
              <w:t>2029</w:t>
            </w:r>
          </w:p>
        </w:tc>
      </w:tr>
      <w:tr w:rsidR="006157D8" w:rsidRPr="005016A1" w14:paraId="66C2FCD4" w14:textId="77777777" w:rsidTr="005B7D33">
        <w:trPr>
          <w:trHeight w:val="630"/>
        </w:trPr>
        <w:tc>
          <w:tcPr>
            <w:tcW w:w="2355" w:type="dxa"/>
          </w:tcPr>
          <w:p w14:paraId="22C4C759" w14:textId="77777777" w:rsidR="00327496" w:rsidRPr="005B7D33" w:rsidRDefault="00327496" w:rsidP="00327496">
            <w:pPr>
              <w:pStyle w:val="aff3"/>
              <w:tabs>
                <w:tab w:val="left" w:pos="567"/>
              </w:tabs>
              <w:rPr>
                <w:rFonts w:ascii="Times New Roman" w:hAnsi="Times New Roman"/>
                <w:szCs w:val="24"/>
              </w:rPr>
            </w:pPr>
            <w:r w:rsidRPr="005B7D33">
              <w:rPr>
                <w:rFonts w:ascii="Times New Roman" w:hAnsi="Times New Roman"/>
                <w:szCs w:val="24"/>
              </w:rPr>
              <w:t>Объем производства электроэнергии</w:t>
            </w:r>
          </w:p>
        </w:tc>
        <w:tc>
          <w:tcPr>
            <w:tcW w:w="1174" w:type="dxa"/>
            <w:vAlign w:val="center"/>
          </w:tcPr>
          <w:p w14:paraId="72206A16" w14:textId="77777777" w:rsidR="00327496" w:rsidRPr="005016A1" w:rsidRDefault="00327496" w:rsidP="00327496">
            <w:pPr>
              <w:pStyle w:val="aff3"/>
              <w:tabs>
                <w:tab w:val="left" w:pos="567"/>
              </w:tabs>
              <w:jc w:val="center"/>
              <w:rPr>
                <w:rFonts w:ascii="Times New Roman" w:hAnsi="Times New Roman"/>
                <w:szCs w:val="24"/>
              </w:rPr>
            </w:pPr>
            <w:r>
              <w:rPr>
                <w:rFonts w:ascii="Times New Roman" w:hAnsi="Times New Roman"/>
                <w:szCs w:val="24"/>
              </w:rPr>
              <w:t>млн. кВт/ч</w:t>
            </w:r>
          </w:p>
        </w:tc>
        <w:tc>
          <w:tcPr>
            <w:tcW w:w="766" w:type="dxa"/>
            <w:vAlign w:val="center"/>
          </w:tcPr>
          <w:p w14:paraId="6092B624" w14:textId="77777777" w:rsidR="00327496" w:rsidRPr="00CE5FBB" w:rsidRDefault="00327496" w:rsidP="00327496">
            <w:pPr>
              <w:pStyle w:val="aff3"/>
              <w:tabs>
                <w:tab w:val="left" w:pos="567"/>
              </w:tabs>
              <w:jc w:val="center"/>
              <w:rPr>
                <w:rFonts w:ascii="Times New Roman" w:hAnsi="Times New Roman"/>
                <w:szCs w:val="24"/>
              </w:rPr>
            </w:pPr>
            <w:r>
              <w:rPr>
                <w:rFonts w:ascii="Times New Roman" w:hAnsi="Times New Roman"/>
                <w:szCs w:val="24"/>
              </w:rPr>
              <w:t>518,3</w:t>
            </w:r>
          </w:p>
        </w:tc>
        <w:tc>
          <w:tcPr>
            <w:tcW w:w="766" w:type="dxa"/>
            <w:vAlign w:val="center"/>
          </w:tcPr>
          <w:p w14:paraId="77626F7F" w14:textId="77777777" w:rsidR="00327496" w:rsidRPr="00CE5FBB" w:rsidRDefault="00327496" w:rsidP="00327496">
            <w:pPr>
              <w:pStyle w:val="aff3"/>
              <w:tabs>
                <w:tab w:val="left" w:pos="567"/>
              </w:tabs>
              <w:jc w:val="center"/>
              <w:rPr>
                <w:rFonts w:ascii="Times New Roman" w:hAnsi="Times New Roman"/>
                <w:szCs w:val="24"/>
              </w:rPr>
            </w:pPr>
            <w:r>
              <w:rPr>
                <w:rFonts w:ascii="Times New Roman" w:hAnsi="Times New Roman"/>
                <w:szCs w:val="24"/>
              </w:rPr>
              <w:t>529,5</w:t>
            </w:r>
          </w:p>
        </w:tc>
        <w:tc>
          <w:tcPr>
            <w:tcW w:w="766" w:type="dxa"/>
            <w:vAlign w:val="center"/>
          </w:tcPr>
          <w:p w14:paraId="165C54F9" w14:textId="77777777" w:rsidR="00327496" w:rsidRPr="00CE5FBB" w:rsidRDefault="008E4416" w:rsidP="00327496">
            <w:pPr>
              <w:pStyle w:val="aff3"/>
              <w:tabs>
                <w:tab w:val="left" w:pos="567"/>
              </w:tabs>
              <w:jc w:val="center"/>
              <w:rPr>
                <w:rFonts w:ascii="Times New Roman" w:hAnsi="Times New Roman"/>
                <w:szCs w:val="24"/>
                <w:lang w:val="kk-KZ"/>
              </w:rPr>
            </w:pPr>
            <w:r>
              <w:rPr>
                <w:rFonts w:ascii="Times New Roman" w:hAnsi="Times New Roman"/>
                <w:szCs w:val="24"/>
                <w:lang w:val="kk-KZ"/>
              </w:rPr>
              <w:t>583,4</w:t>
            </w:r>
          </w:p>
        </w:tc>
        <w:tc>
          <w:tcPr>
            <w:tcW w:w="944" w:type="dxa"/>
            <w:vAlign w:val="center"/>
          </w:tcPr>
          <w:p w14:paraId="6F34956B" w14:textId="115E63F8" w:rsidR="00327496" w:rsidRPr="00CE5FBB" w:rsidRDefault="0031152D" w:rsidP="00327496">
            <w:pPr>
              <w:pStyle w:val="aff3"/>
              <w:tabs>
                <w:tab w:val="left" w:pos="567"/>
              </w:tabs>
              <w:jc w:val="center"/>
              <w:rPr>
                <w:rFonts w:ascii="Times New Roman" w:hAnsi="Times New Roman"/>
                <w:szCs w:val="24"/>
                <w:lang w:val="en-US"/>
              </w:rPr>
            </w:pPr>
            <w:r>
              <w:rPr>
                <w:rFonts w:ascii="Times New Roman" w:hAnsi="Times New Roman"/>
                <w:szCs w:val="24"/>
                <w:lang w:val="en-US"/>
              </w:rPr>
              <w:t>435.9</w:t>
            </w:r>
          </w:p>
        </w:tc>
        <w:tc>
          <w:tcPr>
            <w:tcW w:w="850" w:type="dxa"/>
            <w:vAlign w:val="center"/>
          </w:tcPr>
          <w:p w14:paraId="4F551638" w14:textId="77777777" w:rsidR="00327496" w:rsidRPr="00CE5FBB" w:rsidRDefault="008E4416" w:rsidP="00327496">
            <w:pPr>
              <w:pStyle w:val="aff3"/>
              <w:tabs>
                <w:tab w:val="left" w:pos="567"/>
              </w:tabs>
              <w:jc w:val="center"/>
              <w:rPr>
                <w:rFonts w:ascii="Times New Roman" w:hAnsi="Times New Roman"/>
                <w:szCs w:val="24"/>
                <w:lang w:val="kk-KZ"/>
              </w:rPr>
            </w:pPr>
            <w:r>
              <w:rPr>
                <w:rFonts w:ascii="Times New Roman" w:hAnsi="Times New Roman"/>
                <w:szCs w:val="24"/>
                <w:lang w:val="kk-KZ"/>
              </w:rPr>
              <w:t>510,0</w:t>
            </w:r>
          </w:p>
        </w:tc>
        <w:tc>
          <w:tcPr>
            <w:tcW w:w="851" w:type="dxa"/>
            <w:vAlign w:val="center"/>
          </w:tcPr>
          <w:p w14:paraId="0E422F00" w14:textId="77777777" w:rsidR="00327496" w:rsidRPr="00CE5FBB" w:rsidRDefault="008E4416" w:rsidP="00327496">
            <w:pPr>
              <w:pStyle w:val="aff3"/>
              <w:tabs>
                <w:tab w:val="left" w:pos="567"/>
              </w:tabs>
              <w:jc w:val="center"/>
              <w:rPr>
                <w:rFonts w:ascii="Times New Roman" w:hAnsi="Times New Roman"/>
                <w:szCs w:val="24"/>
                <w:lang w:val="en-US"/>
              </w:rPr>
            </w:pPr>
            <w:r>
              <w:rPr>
                <w:rFonts w:ascii="Times New Roman" w:hAnsi="Times New Roman"/>
                <w:szCs w:val="24"/>
                <w:lang w:val="kk-KZ"/>
              </w:rPr>
              <w:t>510,0</w:t>
            </w:r>
          </w:p>
        </w:tc>
        <w:tc>
          <w:tcPr>
            <w:tcW w:w="992" w:type="dxa"/>
            <w:vAlign w:val="center"/>
          </w:tcPr>
          <w:p w14:paraId="1C11BF83" w14:textId="77777777" w:rsidR="00327496" w:rsidRPr="00CE5FBB" w:rsidRDefault="008E4416" w:rsidP="00327496">
            <w:pPr>
              <w:pStyle w:val="aff3"/>
              <w:tabs>
                <w:tab w:val="left" w:pos="567"/>
              </w:tabs>
              <w:jc w:val="center"/>
              <w:rPr>
                <w:rFonts w:ascii="Times New Roman" w:hAnsi="Times New Roman"/>
                <w:szCs w:val="24"/>
                <w:lang w:val="en-US"/>
              </w:rPr>
            </w:pPr>
            <w:r>
              <w:rPr>
                <w:rFonts w:ascii="Times New Roman" w:hAnsi="Times New Roman"/>
                <w:szCs w:val="24"/>
                <w:lang w:val="kk-KZ"/>
              </w:rPr>
              <w:t>510,0</w:t>
            </w:r>
          </w:p>
        </w:tc>
        <w:tc>
          <w:tcPr>
            <w:tcW w:w="992" w:type="dxa"/>
            <w:vAlign w:val="center"/>
          </w:tcPr>
          <w:p w14:paraId="6FECB404" w14:textId="77777777" w:rsidR="00327496" w:rsidRPr="00CE5FBB" w:rsidRDefault="008E4416" w:rsidP="00327496">
            <w:pPr>
              <w:pStyle w:val="aff3"/>
              <w:tabs>
                <w:tab w:val="left" w:pos="567"/>
              </w:tabs>
              <w:jc w:val="center"/>
              <w:rPr>
                <w:rFonts w:ascii="Times New Roman" w:hAnsi="Times New Roman"/>
                <w:szCs w:val="24"/>
                <w:lang w:val="en-US"/>
              </w:rPr>
            </w:pPr>
            <w:r>
              <w:rPr>
                <w:rFonts w:ascii="Times New Roman" w:hAnsi="Times New Roman"/>
                <w:szCs w:val="24"/>
                <w:lang w:val="kk-KZ"/>
              </w:rPr>
              <w:t>510,0</w:t>
            </w:r>
          </w:p>
        </w:tc>
      </w:tr>
      <w:tr w:rsidR="006157D8" w:rsidRPr="005016A1" w14:paraId="00F875FA" w14:textId="77777777" w:rsidTr="005B7D33">
        <w:trPr>
          <w:trHeight w:val="630"/>
        </w:trPr>
        <w:tc>
          <w:tcPr>
            <w:tcW w:w="2355" w:type="dxa"/>
          </w:tcPr>
          <w:p w14:paraId="616A4920" w14:textId="77777777" w:rsidR="00327496" w:rsidRPr="005B7D33" w:rsidRDefault="00327496" w:rsidP="00327496">
            <w:pPr>
              <w:pStyle w:val="aff3"/>
              <w:tabs>
                <w:tab w:val="left" w:pos="567"/>
              </w:tabs>
              <w:rPr>
                <w:rFonts w:ascii="Times New Roman" w:hAnsi="Times New Roman"/>
                <w:szCs w:val="24"/>
              </w:rPr>
            </w:pPr>
            <w:r w:rsidRPr="005B7D33">
              <w:rPr>
                <w:rFonts w:ascii="Times New Roman" w:hAnsi="Times New Roman"/>
                <w:szCs w:val="24"/>
              </w:rPr>
              <w:t>Объем реализации электроэнергии</w:t>
            </w:r>
          </w:p>
        </w:tc>
        <w:tc>
          <w:tcPr>
            <w:tcW w:w="1174" w:type="dxa"/>
            <w:vAlign w:val="center"/>
          </w:tcPr>
          <w:p w14:paraId="458430FC" w14:textId="77777777" w:rsidR="00327496" w:rsidRPr="005016A1" w:rsidRDefault="00327496" w:rsidP="00327496">
            <w:pPr>
              <w:pStyle w:val="aff3"/>
              <w:tabs>
                <w:tab w:val="left" w:pos="567"/>
              </w:tabs>
              <w:jc w:val="center"/>
              <w:rPr>
                <w:rFonts w:ascii="Times New Roman" w:hAnsi="Times New Roman"/>
                <w:szCs w:val="24"/>
              </w:rPr>
            </w:pPr>
            <w:r>
              <w:rPr>
                <w:rFonts w:ascii="Times New Roman" w:hAnsi="Times New Roman"/>
                <w:szCs w:val="24"/>
              </w:rPr>
              <w:t>млн. кВт/ч</w:t>
            </w:r>
          </w:p>
        </w:tc>
        <w:tc>
          <w:tcPr>
            <w:tcW w:w="766" w:type="dxa"/>
            <w:vAlign w:val="center"/>
          </w:tcPr>
          <w:p w14:paraId="7B57FDA6" w14:textId="77777777" w:rsidR="00327496" w:rsidRPr="00CE5FBB" w:rsidRDefault="00327496" w:rsidP="00327496">
            <w:pPr>
              <w:pStyle w:val="aff3"/>
              <w:tabs>
                <w:tab w:val="left" w:pos="567"/>
              </w:tabs>
              <w:jc w:val="center"/>
              <w:rPr>
                <w:rFonts w:ascii="Times New Roman" w:hAnsi="Times New Roman"/>
                <w:szCs w:val="24"/>
              </w:rPr>
            </w:pPr>
            <w:r>
              <w:rPr>
                <w:rFonts w:ascii="Times New Roman" w:hAnsi="Times New Roman"/>
                <w:szCs w:val="24"/>
              </w:rPr>
              <w:t>512,6</w:t>
            </w:r>
          </w:p>
        </w:tc>
        <w:tc>
          <w:tcPr>
            <w:tcW w:w="766" w:type="dxa"/>
            <w:vAlign w:val="center"/>
          </w:tcPr>
          <w:p w14:paraId="79AABBCB" w14:textId="77777777" w:rsidR="00327496" w:rsidRPr="00CE5FBB" w:rsidRDefault="00327496" w:rsidP="00327496">
            <w:pPr>
              <w:pStyle w:val="aff3"/>
              <w:tabs>
                <w:tab w:val="left" w:pos="567"/>
              </w:tabs>
              <w:jc w:val="center"/>
              <w:rPr>
                <w:rFonts w:ascii="Times New Roman" w:hAnsi="Times New Roman"/>
                <w:szCs w:val="24"/>
                <w:lang w:val="en-US"/>
              </w:rPr>
            </w:pPr>
            <w:r>
              <w:rPr>
                <w:rFonts w:ascii="Times New Roman" w:hAnsi="Times New Roman"/>
                <w:szCs w:val="24"/>
              </w:rPr>
              <w:t>523,9</w:t>
            </w:r>
          </w:p>
        </w:tc>
        <w:tc>
          <w:tcPr>
            <w:tcW w:w="766" w:type="dxa"/>
            <w:vAlign w:val="center"/>
          </w:tcPr>
          <w:p w14:paraId="25F34991" w14:textId="77777777" w:rsidR="00327496" w:rsidRPr="00CE5FBB" w:rsidRDefault="008E4416" w:rsidP="00327496">
            <w:pPr>
              <w:pStyle w:val="aff3"/>
              <w:tabs>
                <w:tab w:val="left" w:pos="567"/>
              </w:tabs>
              <w:jc w:val="center"/>
              <w:rPr>
                <w:rFonts w:ascii="Times New Roman" w:hAnsi="Times New Roman"/>
                <w:szCs w:val="24"/>
                <w:lang w:val="en-US"/>
              </w:rPr>
            </w:pPr>
            <w:r>
              <w:rPr>
                <w:rFonts w:ascii="Times New Roman" w:hAnsi="Times New Roman"/>
                <w:szCs w:val="24"/>
              </w:rPr>
              <w:t>577,4</w:t>
            </w:r>
          </w:p>
        </w:tc>
        <w:tc>
          <w:tcPr>
            <w:tcW w:w="944" w:type="dxa"/>
            <w:vAlign w:val="center"/>
          </w:tcPr>
          <w:p w14:paraId="015A0C08" w14:textId="77E504A4" w:rsidR="00327496" w:rsidRPr="00CE5FBB" w:rsidRDefault="0031152D" w:rsidP="00327496">
            <w:pPr>
              <w:pStyle w:val="aff3"/>
              <w:tabs>
                <w:tab w:val="left" w:pos="567"/>
              </w:tabs>
              <w:jc w:val="center"/>
              <w:rPr>
                <w:rFonts w:ascii="Times New Roman" w:hAnsi="Times New Roman"/>
                <w:szCs w:val="24"/>
                <w:lang w:val="en-US"/>
              </w:rPr>
            </w:pPr>
            <w:r>
              <w:rPr>
                <w:rFonts w:ascii="Times New Roman" w:hAnsi="Times New Roman"/>
                <w:szCs w:val="24"/>
                <w:lang w:val="en-US"/>
              </w:rPr>
              <w:t>431.7</w:t>
            </w:r>
          </w:p>
        </w:tc>
        <w:tc>
          <w:tcPr>
            <w:tcW w:w="850" w:type="dxa"/>
            <w:vAlign w:val="center"/>
          </w:tcPr>
          <w:p w14:paraId="768C45E7" w14:textId="77777777" w:rsidR="00327496" w:rsidRPr="00CE5FBB" w:rsidRDefault="008E4416" w:rsidP="00327496">
            <w:pPr>
              <w:pStyle w:val="aff3"/>
              <w:tabs>
                <w:tab w:val="left" w:pos="567"/>
              </w:tabs>
              <w:jc w:val="center"/>
              <w:rPr>
                <w:rFonts w:ascii="Times New Roman" w:hAnsi="Times New Roman"/>
                <w:szCs w:val="24"/>
                <w:lang w:val="kk-KZ"/>
              </w:rPr>
            </w:pPr>
            <w:r>
              <w:rPr>
                <w:rFonts w:ascii="Times New Roman" w:hAnsi="Times New Roman"/>
                <w:szCs w:val="24"/>
                <w:lang w:val="kk-KZ"/>
              </w:rPr>
              <w:t>500,6</w:t>
            </w:r>
          </w:p>
        </w:tc>
        <w:tc>
          <w:tcPr>
            <w:tcW w:w="851" w:type="dxa"/>
            <w:vAlign w:val="center"/>
          </w:tcPr>
          <w:p w14:paraId="7E629531" w14:textId="77777777" w:rsidR="00327496" w:rsidRPr="00CE5FBB" w:rsidRDefault="008E4416" w:rsidP="00327496">
            <w:pPr>
              <w:pStyle w:val="aff3"/>
              <w:tabs>
                <w:tab w:val="left" w:pos="567"/>
              </w:tabs>
              <w:jc w:val="center"/>
              <w:rPr>
                <w:rFonts w:ascii="Times New Roman" w:hAnsi="Times New Roman"/>
                <w:szCs w:val="24"/>
                <w:lang w:val="en-US"/>
              </w:rPr>
            </w:pPr>
            <w:r>
              <w:rPr>
                <w:rFonts w:ascii="Times New Roman" w:hAnsi="Times New Roman"/>
                <w:szCs w:val="24"/>
                <w:lang w:val="kk-KZ"/>
              </w:rPr>
              <w:t>500,6</w:t>
            </w:r>
          </w:p>
        </w:tc>
        <w:tc>
          <w:tcPr>
            <w:tcW w:w="992" w:type="dxa"/>
            <w:vAlign w:val="center"/>
          </w:tcPr>
          <w:p w14:paraId="2702824C" w14:textId="77777777" w:rsidR="00327496" w:rsidRPr="00CE5FBB" w:rsidRDefault="008E4416" w:rsidP="00327496">
            <w:pPr>
              <w:pStyle w:val="aff3"/>
              <w:tabs>
                <w:tab w:val="left" w:pos="567"/>
              </w:tabs>
              <w:jc w:val="center"/>
              <w:rPr>
                <w:rFonts w:ascii="Times New Roman" w:hAnsi="Times New Roman"/>
                <w:szCs w:val="24"/>
                <w:lang w:val="en-US"/>
              </w:rPr>
            </w:pPr>
            <w:r>
              <w:rPr>
                <w:rFonts w:ascii="Times New Roman" w:hAnsi="Times New Roman"/>
                <w:szCs w:val="24"/>
                <w:lang w:val="kk-KZ"/>
              </w:rPr>
              <w:t>500,6</w:t>
            </w:r>
          </w:p>
        </w:tc>
        <w:tc>
          <w:tcPr>
            <w:tcW w:w="992" w:type="dxa"/>
            <w:vAlign w:val="center"/>
          </w:tcPr>
          <w:p w14:paraId="264D5D13" w14:textId="77777777" w:rsidR="00327496" w:rsidRPr="00CE5FBB" w:rsidRDefault="008E4416" w:rsidP="00327496">
            <w:pPr>
              <w:pStyle w:val="aff3"/>
              <w:tabs>
                <w:tab w:val="left" w:pos="567"/>
              </w:tabs>
              <w:jc w:val="center"/>
              <w:rPr>
                <w:rFonts w:ascii="Times New Roman" w:hAnsi="Times New Roman"/>
                <w:szCs w:val="24"/>
                <w:lang w:val="en-US"/>
              </w:rPr>
            </w:pPr>
            <w:r>
              <w:rPr>
                <w:rFonts w:ascii="Times New Roman" w:hAnsi="Times New Roman"/>
                <w:szCs w:val="24"/>
                <w:lang w:val="kk-KZ"/>
              </w:rPr>
              <w:t>500,6</w:t>
            </w:r>
          </w:p>
        </w:tc>
      </w:tr>
    </w:tbl>
    <w:p w14:paraId="56D2A3A7" w14:textId="77777777" w:rsidR="00560C9E" w:rsidRPr="005016A1" w:rsidRDefault="00560C9E" w:rsidP="002471DF">
      <w:pPr>
        <w:pStyle w:val="aff3"/>
        <w:tabs>
          <w:tab w:val="left" w:pos="567"/>
        </w:tabs>
        <w:ind w:firstLine="567"/>
        <w:rPr>
          <w:rFonts w:ascii="Times New Roman" w:hAnsi="Times New Roman"/>
          <w:sz w:val="28"/>
          <w:szCs w:val="28"/>
        </w:rPr>
      </w:pPr>
    </w:p>
    <w:p w14:paraId="69DD2179" w14:textId="77777777" w:rsidR="00560C9E" w:rsidRPr="005016A1" w:rsidRDefault="0009067F" w:rsidP="002471DF">
      <w:pPr>
        <w:pStyle w:val="aff3"/>
        <w:tabs>
          <w:tab w:val="left" w:pos="567"/>
        </w:tabs>
        <w:ind w:firstLine="567"/>
        <w:rPr>
          <w:rFonts w:ascii="Times New Roman" w:hAnsi="Times New Roman"/>
          <w:b/>
          <w:i/>
          <w:sz w:val="28"/>
          <w:szCs w:val="28"/>
        </w:rPr>
      </w:pPr>
      <w:r>
        <w:rPr>
          <w:rFonts w:ascii="Times New Roman" w:hAnsi="Times New Roman"/>
          <w:b/>
          <w:i/>
          <w:sz w:val="28"/>
          <w:szCs w:val="28"/>
        </w:rPr>
        <w:t>Финансово-экономические показатели</w:t>
      </w:r>
    </w:p>
    <w:p w14:paraId="635A0229" w14:textId="059A788B" w:rsidR="00560C9E" w:rsidRPr="005B7D33" w:rsidRDefault="005B7D33" w:rsidP="002471DF">
      <w:pPr>
        <w:pStyle w:val="aff3"/>
        <w:tabs>
          <w:tab w:val="left" w:pos="567"/>
        </w:tabs>
        <w:ind w:firstLine="567"/>
        <w:rPr>
          <w:rFonts w:ascii="Times New Roman" w:hAnsi="Times New Roman"/>
          <w:i/>
          <w:sz w:val="28"/>
          <w:szCs w:val="28"/>
          <w:lang w:val="kk-KZ"/>
        </w:rPr>
      </w:pP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sidRPr="005B7D33">
        <w:rPr>
          <w:rFonts w:ascii="Times New Roman" w:hAnsi="Times New Roman"/>
          <w:i/>
          <w:sz w:val="20"/>
          <w:szCs w:val="28"/>
          <w:lang w:val="kk-KZ"/>
        </w:rPr>
        <w:t>Таблица 6</w:t>
      </w:r>
    </w:p>
    <w:tbl>
      <w:tblPr>
        <w:tblStyle w:val="afff6"/>
        <w:tblW w:w="0" w:type="auto"/>
        <w:tblLook w:val="04A0" w:firstRow="1" w:lastRow="0" w:firstColumn="1" w:lastColumn="0" w:noHBand="0" w:noVBand="1"/>
      </w:tblPr>
      <w:tblGrid>
        <w:gridCol w:w="2127"/>
        <w:gridCol w:w="939"/>
        <w:gridCol w:w="732"/>
        <w:gridCol w:w="808"/>
        <w:gridCol w:w="704"/>
        <w:gridCol w:w="869"/>
        <w:gridCol w:w="876"/>
        <w:gridCol w:w="876"/>
        <w:gridCol w:w="1536"/>
        <w:gridCol w:w="869"/>
      </w:tblGrid>
      <w:tr w:rsidR="006157D8" w:rsidRPr="005016A1" w14:paraId="2AF3C52C" w14:textId="77777777" w:rsidTr="005B7D33">
        <w:trPr>
          <w:trHeight w:val="335"/>
        </w:trPr>
        <w:tc>
          <w:tcPr>
            <w:tcW w:w="2358" w:type="dxa"/>
            <w:vMerge w:val="restart"/>
            <w:shd w:val="clear" w:color="auto" w:fill="C6D9F1" w:themeFill="text2" w:themeFillTint="33"/>
            <w:vAlign w:val="center"/>
          </w:tcPr>
          <w:p w14:paraId="0F11CB9E" w14:textId="77777777" w:rsidR="00345891" w:rsidRPr="005016A1" w:rsidRDefault="00345891" w:rsidP="0009067F">
            <w:pPr>
              <w:pStyle w:val="aff3"/>
              <w:tabs>
                <w:tab w:val="left" w:pos="567"/>
              </w:tabs>
              <w:jc w:val="center"/>
              <w:rPr>
                <w:rFonts w:ascii="Times New Roman" w:hAnsi="Times New Roman"/>
                <w:b/>
                <w:szCs w:val="24"/>
              </w:rPr>
            </w:pPr>
            <w:r>
              <w:rPr>
                <w:rFonts w:ascii="Times New Roman" w:hAnsi="Times New Roman"/>
                <w:b/>
                <w:szCs w:val="24"/>
              </w:rPr>
              <w:t>Наименование</w:t>
            </w:r>
          </w:p>
        </w:tc>
        <w:tc>
          <w:tcPr>
            <w:tcW w:w="1074" w:type="dxa"/>
            <w:vMerge w:val="restart"/>
            <w:shd w:val="clear" w:color="auto" w:fill="C6D9F1" w:themeFill="text2" w:themeFillTint="33"/>
            <w:vAlign w:val="center"/>
          </w:tcPr>
          <w:p w14:paraId="38BD3561" w14:textId="77777777" w:rsidR="00345891" w:rsidRPr="005016A1" w:rsidRDefault="00345891" w:rsidP="0009067F">
            <w:pPr>
              <w:pStyle w:val="aff3"/>
              <w:tabs>
                <w:tab w:val="left" w:pos="567"/>
              </w:tabs>
              <w:jc w:val="center"/>
              <w:rPr>
                <w:rFonts w:ascii="Times New Roman" w:hAnsi="Times New Roman"/>
                <w:b/>
                <w:szCs w:val="24"/>
              </w:rPr>
            </w:pPr>
            <w:r>
              <w:rPr>
                <w:rFonts w:ascii="Times New Roman" w:hAnsi="Times New Roman"/>
                <w:b/>
                <w:szCs w:val="24"/>
              </w:rPr>
              <w:t>Ед. изм</w:t>
            </w:r>
          </w:p>
        </w:tc>
        <w:tc>
          <w:tcPr>
            <w:tcW w:w="2311" w:type="dxa"/>
            <w:gridSpan w:val="3"/>
            <w:shd w:val="clear" w:color="auto" w:fill="C6D9F1" w:themeFill="text2" w:themeFillTint="33"/>
          </w:tcPr>
          <w:p w14:paraId="4DB5A0EE" w14:textId="1A4B240D" w:rsidR="00345891" w:rsidRPr="005016A1" w:rsidRDefault="00E83F02" w:rsidP="00AD0134">
            <w:pPr>
              <w:pStyle w:val="aff3"/>
              <w:tabs>
                <w:tab w:val="left" w:pos="567"/>
              </w:tabs>
              <w:jc w:val="center"/>
              <w:rPr>
                <w:rFonts w:ascii="Times New Roman" w:hAnsi="Times New Roman"/>
                <w:b/>
                <w:szCs w:val="24"/>
              </w:rPr>
            </w:pPr>
            <w:r>
              <w:rPr>
                <w:rFonts w:ascii="Times New Roman" w:hAnsi="Times New Roman"/>
                <w:b/>
                <w:szCs w:val="24"/>
              </w:rPr>
              <w:t>Ф</w:t>
            </w:r>
            <w:r w:rsidR="00345891">
              <w:rPr>
                <w:rFonts w:ascii="Times New Roman" w:hAnsi="Times New Roman"/>
                <w:b/>
                <w:szCs w:val="24"/>
              </w:rPr>
              <w:t>акт</w:t>
            </w:r>
          </w:p>
        </w:tc>
        <w:tc>
          <w:tcPr>
            <w:tcW w:w="4678" w:type="dxa"/>
            <w:gridSpan w:val="5"/>
            <w:shd w:val="clear" w:color="auto" w:fill="C6D9F1" w:themeFill="text2" w:themeFillTint="33"/>
          </w:tcPr>
          <w:p w14:paraId="4BEBAA5E" w14:textId="1E71CD67" w:rsidR="00345891" w:rsidRPr="005016A1" w:rsidRDefault="005B7D33" w:rsidP="00AD0134">
            <w:pPr>
              <w:pStyle w:val="aff3"/>
              <w:tabs>
                <w:tab w:val="left" w:pos="567"/>
              </w:tabs>
              <w:jc w:val="center"/>
              <w:rPr>
                <w:rFonts w:ascii="Times New Roman" w:hAnsi="Times New Roman"/>
                <w:b/>
                <w:szCs w:val="24"/>
              </w:rPr>
            </w:pPr>
            <w:r>
              <w:rPr>
                <w:rFonts w:ascii="Times New Roman" w:hAnsi="Times New Roman"/>
                <w:b/>
                <w:szCs w:val="24"/>
              </w:rPr>
              <w:t>П</w:t>
            </w:r>
            <w:r w:rsidR="003037A8">
              <w:rPr>
                <w:rFonts w:ascii="Times New Roman" w:hAnsi="Times New Roman"/>
                <w:b/>
                <w:szCs w:val="24"/>
              </w:rPr>
              <w:t>лан</w:t>
            </w:r>
          </w:p>
        </w:tc>
      </w:tr>
      <w:tr w:rsidR="006157D8" w:rsidRPr="005016A1" w14:paraId="785C7529" w14:textId="77777777" w:rsidTr="005B7D33">
        <w:trPr>
          <w:trHeight w:val="153"/>
        </w:trPr>
        <w:tc>
          <w:tcPr>
            <w:tcW w:w="2358" w:type="dxa"/>
            <w:vMerge/>
            <w:shd w:val="clear" w:color="auto" w:fill="C6D9F1" w:themeFill="text2" w:themeFillTint="33"/>
          </w:tcPr>
          <w:p w14:paraId="64DFE779" w14:textId="77777777" w:rsidR="001D42CC" w:rsidRPr="005016A1" w:rsidRDefault="001D42CC" w:rsidP="0009067F">
            <w:pPr>
              <w:pStyle w:val="aff3"/>
              <w:tabs>
                <w:tab w:val="left" w:pos="567"/>
              </w:tabs>
              <w:rPr>
                <w:rFonts w:ascii="Times New Roman" w:hAnsi="Times New Roman"/>
                <w:szCs w:val="24"/>
              </w:rPr>
            </w:pPr>
          </w:p>
        </w:tc>
        <w:tc>
          <w:tcPr>
            <w:tcW w:w="1074" w:type="dxa"/>
            <w:vMerge/>
            <w:shd w:val="clear" w:color="auto" w:fill="C6D9F1" w:themeFill="text2" w:themeFillTint="33"/>
          </w:tcPr>
          <w:p w14:paraId="7CBFF986" w14:textId="77777777" w:rsidR="001D42CC" w:rsidRPr="005016A1" w:rsidRDefault="001D42CC" w:rsidP="0009067F">
            <w:pPr>
              <w:pStyle w:val="aff3"/>
              <w:tabs>
                <w:tab w:val="left" w:pos="567"/>
              </w:tabs>
              <w:rPr>
                <w:rFonts w:ascii="Times New Roman" w:hAnsi="Times New Roman"/>
                <w:szCs w:val="24"/>
              </w:rPr>
            </w:pPr>
          </w:p>
        </w:tc>
        <w:tc>
          <w:tcPr>
            <w:tcW w:w="757" w:type="dxa"/>
            <w:shd w:val="clear" w:color="auto" w:fill="C6D9F1" w:themeFill="text2" w:themeFillTint="33"/>
            <w:vAlign w:val="center"/>
          </w:tcPr>
          <w:p w14:paraId="6BD49173" w14:textId="77777777" w:rsidR="001D42CC" w:rsidRPr="005016A1" w:rsidRDefault="001D42CC" w:rsidP="0052287D">
            <w:pPr>
              <w:pStyle w:val="aff3"/>
              <w:tabs>
                <w:tab w:val="left" w:pos="567"/>
              </w:tabs>
              <w:jc w:val="center"/>
              <w:rPr>
                <w:rFonts w:ascii="Times New Roman" w:hAnsi="Times New Roman"/>
                <w:b/>
                <w:szCs w:val="24"/>
                <w:lang w:val="en-US"/>
              </w:rPr>
            </w:pPr>
            <w:r>
              <w:rPr>
                <w:rFonts w:ascii="Times New Roman" w:hAnsi="Times New Roman"/>
                <w:b/>
                <w:szCs w:val="24"/>
              </w:rPr>
              <w:t>2023</w:t>
            </w:r>
          </w:p>
        </w:tc>
        <w:tc>
          <w:tcPr>
            <w:tcW w:w="846" w:type="dxa"/>
            <w:shd w:val="clear" w:color="auto" w:fill="C6D9F1" w:themeFill="text2" w:themeFillTint="33"/>
            <w:vAlign w:val="center"/>
          </w:tcPr>
          <w:p w14:paraId="54DCC7B6" w14:textId="3CEA4BDC" w:rsidR="001D42CC" w:rsidRPr="005016A1" w:rsidRDefault="00707D4A" w:rsidP="0052287D">
            <w:pPr>
              <w:pStyle w:val="aff3"/>
              <w:tabs>
                <w:tab w:val="left" w:pos="567"/>
              </w:tabs>
              <w:jc w:val="center"/>
              <w:rPr>
                <w:rFonts w:ascii="Times New Roman" w:hAnsi="Times New Roman"/>
                <w:b/>
                <w:szCs w:val="24"/>
                <w:lang w:val="en-US"/>
              </w:rPr>
            </w:pPr>
            <w:r>
              <w:rPr>
                <w:rFonts w:ascii="Times New Roman" w:hAnsi="Times New Roman"/>
                <w:b/>
                <w:szCs w:val="24"/>
              </w:rPr>
              <w:t>2024</w:t>
            </w:r>
          </w:p>
        </w:tc>
        <w:tc>
          <w:tcPr>
            <w:tcW w:w="708" w:type="dxa"/>
            <w:shd w:val="clear" w:color="auto" w:fill="C6D9F1" w:themeFill="text2" w:themeFillTint="33"/>
            <w:vAlign w:val="center"/>
          </w:tcPr>
          <w:p w14:paraId="34E6705A" w14:textId="63B3C2DE" w:rsidR="001D42CC" w:rsidRPr="005016A1" w:rsidRDefault="001D42CC" w:rsidP="0052287D">
            <w:pPr>
              <w:pStyle w:val="aff3"/>
              <w:tabs>
                <w:tab w:val="left" w:pos="567"/>
              </w:tabs>
              <w:jc w:val="center"/>
              <w:rPr>
                <w:rFonts w:ascii="Times New Roman" w:hAnsi="Times New Roman"/>
                <w:b/>
                <w:szCs w:val="24"/>
                <w:lang w:val="en-US"/>
              </w:rPr>
            </w:pPr>
            <w:r>
              <w:rPr>
                <w:rFonts w:ascii="Times New Roman" w:hAnsi="Times New Roman"/>
                <w:b/>
                <w:szCs w:val="24"/>
              </w:rPr>
              <w:t>202</w:t>
            </w:r>
            <w:r>
              <w:rPr>
                <w:rFonts w:ascii="Times New Roman" w:hAnsi="Times New Roman"/>
                <w:b/>
                <w:szCs w:val="24"/>
                <w:lang w:val="en-US"/>
              </w:rPr>
              <w:t>5</w:t>
            </w:r>
          </w:p>
        </w:tc>
        <w:tc>
          <w:tcPr>
            <w:tcW w:w="984" w:type="dxa"/>
            <w:shd w:val="clear" w:color="auto" w:fill="C6D9F1" w:themeFill="text2" w:themeFillTint="33"/>
            <w:vAlign w:val="center"/>
          </w:tcPr>
          <w:p w14:paraId="0771015E" w14:textId="77777777" w:rsidR="001D42CC" w:rsidRPr="005016A1" w:rsidRDefault="001D42CC" w:rsidP="0052287D">
            <w:pPr>
              <w:pStyle w:val="aff3"/>
              <w:tabs>
                <w:tab w:val="left" w:pos="567"/>
              </w:tabs>
              <w:jc w:val="center"/>
              <w:rPr>
                <w:rFonts w:ascii="Times New Roman" w:hAnsi="Times New Roman"/>
                <w:b/>
                <w:szCs w:val="24"/>
                <w:lang w:val="en-US"/>
              </w:rPr>
            </w:pPr>
            <w:r>
              <w:rPr>
                <w:rFonts w:ascii="Times New Roman" w:hAnsi="Times New Roman"/>
                <w:b/>
                <w:szCs w:val="24"/>
              </w:rPr>
              <w:t>2025</w:t>
            </w:r>
          </w:p>
        </w:tc>
        <w:tc>
          <w:tcPr>
            <w:tcW w:w="876" w:type="dxa"/>
            <w:shd w:val="clear" w:color="auto" w:fill="C6D9F1" w:themeFill="text2" w:themeFillTint="33"/>
            <w:vAlign w:val="center"/>
          </w:tcPr>
          <w:p w14:paraId="154E305E" w14:textId="77777777" w:rsidR="001D42CC" w:rsidRPr="005016A1" w:rsidRDefault="001D42CC" w:rsidP="0052287D">
            <w:pPr>
              <w:pStyle w:val="aff3"/>
              <w:tabs>
                <w:tab w:val="left" w:pos="567"/>
              </w:tabs>
              <w:jc w:val="center"/>
              <w:rPr>
                <w:rFonts w:ascii="Times New Roman" w:hAnsi="Times New Roman"/>
                <w:b/>
                <w:szCs w:val="24"/>
                <w:lang w:val="en-US"/>
              </w:rPr>
            </w:pPr>
            <w:r>
              <w:rPr>
                <w:rFonts w:ascii="Times New Roman" w:hAnsi="Times New Roman"/>
                <w:b/>
                <w:szCs w:val="24"/>
              </w:rPr>
              <w:t>2026</w:t>
            </w:r>
          </w:p>
        </w:tc>
        <w:tc>
          <w:tcPr>
            <w:tcW w:w="876" w:type="dxa"/>
            <w:shd w:val="clear" w:color="auto" w:fill="C6D9F1" w:themeFill="text2" w:themeFillTint="33"/>
            <w:vAlign w:val="center"/>
          </w:tcPr>
          <w:p w14:paraId="73A248FB" w14:textId="77777777" w:rsidR="001D42CC" w:rsidRPr="005016A1" w:rsidRDefault="001D42CC" w:rsidP="0052287D">
            <w:pPr>
              <w:pStyle w:val="aff3"/>
              <w:tabs>
                <w:tab w:val="left" w:pos="567"/>
              </w:tabs>
              <w:jc w:val="center"/>
              <w:rPr>
                <w:rFonts w:ascii="Times New Roman" w:hAnsi="Times New Roman"/>
                <w:b/>
                <w:szCs w:val="24"/>
                <w:lang w:val="en-US"/>
              </w:rPr>
            </w:pPr>
            <w:r>
              <w:rPr>
                <w:rFonts w:ascii="Times New Roman" w:hAnsi="Times New Roman"/>
                <w:b/>
                <w:szCs w:val="24"/>
              </w:rPr>
              <w:t>2027</w:t>
            </w:r>
          </w:p>
        </w:tc>
        <w:tc>
          <w:tcPr>
            <w:tcW w:w="988" w:type="dxa"/>
            <w:shd w:val="clear" w:color="auto" w:fill="C6D9F1" w:themeFill="text2" w:themeFillTint="33"/>
            <w:vAlign w:val="center"/>
          </w:tcPr>
          <w:p w14:paraId="33D6C649" w14:textId="77777777" w:rsidR="001D42CC" w:rsidRPr="005016A1" w:rsidRDefault="001D42CC" w:rsidP="0052287D">
            <w:pPr>
              <w:pStyle w:val="aff3"/>
              <w:tabs>
                <w:tab w:val="left" w:pos="567"/>
              </w:tabs>
              <w:jc w:val="center"/>
              <w:rPr>
                <w:rFonts w:ascii="Times New Roman" w:hAnsi="Times New Roman"/>
                <w:b/>
                <w:szCs w:val="24"/>
                <w:lang w:val="en-US"/>
              </w:rPr>
            </w:pPr>
            <w:r>
              <w:rPr>
                <w:rFonts w:ascii="Times New Roman" w:hAnsi="Times New Roman"/>
                <w:b/>
                <w:szCs w:val="24"/>
              </w:rPr>
              <w:t>2028</w:t>
            </w:r>
          </w:p>
        </w:tc>
        <w:tc>
          <w:tcPr>
            <w:tcW w:w="954" w:type="dxa"/>
            <w:shd w:val="clear" w:color="auto" w:fill="C6D9F1" w:themeFill="text2" w:themeFillTint="33"/>
            <w:vAlign w:val="center"/>
          </w:tcPr>
          <w:p w14:paraId="5181B729" w14:textId="77777777" w:rsidR="001D42CC" w:rsidRPr="005016A1" w:rsidRDefault="001D42CC" w:rsidP="0052287D">
            <w:pPr>
              <w:pStyle w:val="aff3"/>
              <w:tabs>
                <w:tab w:val="left" w:pos="567"/>
              </w:tabs>
              <w:jc w:val="center"/>
              <w:rPr>
                <w:rFonts w:ascii="Times New Roman" w:hAnsi="Times New Roman"/>
                <w:b/>
                <w:szCs w:val="24"/>
                <w:lang w:val="en-US"/>
              </w:rPr>
            </w:pPr>
            <w:r>
              <w:rPr>
                <w:rFonts w:ascii="Times New Roman" w:hAnsi="Times New Roman"/>
                <w:b/>
                <w:szCs w:val="24"/>
              </w:rPr>
              <w:t>2029</w:t>
            </w:r>
          </w:p>
        </w:tc>
      </w:tr>
      <w:tr w:rsidR="006157D8" w:rsidRPr="005016A1" w14:paraId="10AEA32B" w14:textId="77777777" w:rsidTr="005B7D33">
        <w:trPr>
          <w:trHeight w:val="351"/>
        </w:trPr>
        <w:tc>
          <w:tcPr>
            <w:tcW w:w="2358" w:type="dxa"/>
          </w:tcPr>
          <w:p w14:paraId="0E079ADC" w14:textId="77777777" w:rsidR="0052287D" w:rsidRPr="00CE5FBB" w:rsidRDefault="0052287D" w:rsidP="0009067F">
            <w:pPr>
              <w:pStyle w:val="aff3"/>
              <w:tabs>
                <w:tab w:val="left" w:pos="567"/>
              </w:tabs>
              <w:rPr>
                <w:rFonts w:ascii="Times New Roman" w:hAnsi="Times New Roman"/>
                <w:szCs w:val="24"/>
              </w:rPr>
            </w:pPr>
            <w:r>
              <w:rPr>
                <w:rFonts w:ascii="Times New Roman" w:hAnsi="Times New Roman"/>
                <w:szCs w:val="24"/>
              </w:rPr>
              <w:t xml:space="preserve">EBITDA </w:t>
            </w:r>
            <w:proofErr w:type="spellStart"/>
            <w:r>
              <w:rPr>
                <w:rFonts w:ascii="Times New Roman" w:hAnsi="Times New Roman"/>
                <w:szCs w:val="24"/>
              </w:rPr>
              <w:t>Margin</w:t>
            </w:r>
            <w:proofErr w:type="spellEnd"/>
          </w:p>
        </w:tc>
        <w:tc>
          <w:tcPr>
            <w:tcW w:w="1074" w:type="dxa"/>
          </w:tcPr>
          <w:p w14:paraId="54CCB23A" w14:textId="77777777" w:rsidR="0052287D" w:rsidRPr="00CE5FBB" w:rsidRDefault="0052287D" w:rsidP="0009067F">
            <w:pPr>
              <w:pStyle w:val="aff3"/>
              <w:tabs>
                <w:tab w:val="left" w:pos="567"/>
              </w:tabs>
              <w:jc w:val="center"/>
              <w:rPr>
                <w:rFonts w:ascii="Times New Roman" w:hAnsi="Times New Roman"/>
                <w:szCs w:val="24"/>
              </w:rPr>
            </w:pPr>
            <w:r>
              <w:rPr>
                <w:rFonts w:ascii="Times New Roman" w:hAnsi="Times New Roman"/>
                <w:szCs w:val="24"/>
              </w:rPr>
              <w:t>%</w:t>
            </w:r>
          </w:p>
        </w:tc>
        <w:tc>
          <w:tcPr>
            <w:tcW w:w="757" w:type="dxa"/>
          </w:tcPr>
          <w:p w14:paraId="4BDE3FC6" w14:textId="10587D96" w:rsidR="0052287D" w:rsidRPr="00CE5FBB" w:rsidRDefault="00DA55C1" w:rsidP="00AD0134">
            <w:pPr>
              <w:pStyle w:val="aff3"/>
              <w:tabs>
                <w:tab w:val="left" w:pos="567"/>
              </w:tabs>
              <w:ind w:left="-178" w:right="-153"/>
              <w:jc w:val="center"/>
              <w:rPr>
                <w:rFonts w:ascii="Times New Roman" w:hAnsi="Times New Roman"/>
                <w:szCs w:val="24"/>
                <w:lang w:val="en-US"/>
              </w:rPr>
            </w:pPr>
            <w:r>
              <w:rPr>
                <w:rFonts w:ascii="Times New Roman" w:hAnsi="Times New Roman"/>
                <w:szCs w:val="24"/>
              </w:rPr>
              <w:t>74,2%</w:t>
            </w:r>
          </w:p>
        </w:tc>
        <w:tc>
          <w:tcPr>
            <w:tcW w:w="846" w:type="dxa"/>
          </w:tcPr>
          <w:p w14:paraId="28416D91" w14:textId="55255B72" w:rsidR="0052287D" w:rsidRPr="00CE5FBB" w:rsidRDefault="00DA55C1" w:rsidP="0052287D">
            <w:pPr>
              <w:pStyle w:val="aff3"/>
              <w:tabs>
                <w:tab w:val="left" w:pos="567"/>
              </w:tabs>
              <w:ind w:left="-178" w:right="-153"/>
              <w:jc w:val="center"/>
              <w:rPr>
                <w:rFonts w:ascii="Times New Roman" w:hAnsi="Times New Roman"/>
                <w:szCs w:val="24"/>
                <w:lang w:val="en-US"/>
              </w:rPr>
            </w:pPr>
            <w:r>
              <w:rPr>
                <w:rFonts w:ascii="Times New Roman" w:hAnsi="Times New Roman"/>
                <w:szCs w:val="24"/>
              </w:rPr>
              <w:t>75,2%</w:t>
            </w:r>
          </w:p>
        </w:tc>
        <w:tc>
          <w:tcPr>
            <w:tcW w:w="708" w:type="dxa"/>
          </w:tcPr>
          <w:p w14:paraId="711516F5" w14:textId="43DE6F97" w:rsidR="0052287D" w:rsidRPr="00CE5FBB" w:rsidRDefault="00DA55C1" w:rsidP="0009067F">
            <w:pPr>
              <w:pStyle w:val="aff3"/>
              <w:tabs>
                <w:tab w:val="left" w:pos="567"/>
              </w:tabs>
              <w:ind w:left="-178" w:right="-153"/>
              <w:jc w:val="center"/>
              <w:rPr>
                <w:rFonts w:ascii="Times New Roman" w:hAnsi="Times New Roman"/>
                <w:szCs w:val="24"/>
              </w:rPr>
            </w:pPr>
            <w:r>
              <w:rPr>
                <w:rFonts w:ascii="Times New Roman" w:hAnsi="Times New Roman"/>
                <w:szCs w:val="24"/>
              </w:rPr>
              <w:t>65,9%</w:t>
            </w:r>
          </w:p>
        </w:tc>
        <w:tc>
          <w:tcPr>
            <w:tcW w:w="984" w:type="dxa"/>
          </w:tcPr>
          <w:p w14:paraId="511EB98D" w14:textId="3A29632E" w:rsidR="0052287D" w:rsidRPr="00CE5FBB" w:rsidRDefault="004D1FFD" w:rsidP="0009067F">
            <w:pPr>
              <w:pStyle w:val="aff3"/>
              <w:tabs>
                <w:tab w:val="left" w:pos="567"/>
              </w:tabs>
              <w:ind w:left="-159" w:right="-150"/>
              <w:jc w:val="center"/>
              <w:rPr>
                <w:rFonts w:ascii="Times New Roman" w:hAnsi="Times New Roman"/>
                <w:szCs w:val="24"/>
              </w:rPr>
            </w:pPr>
            <w:r>
              <w:rPr>
                <w:rFonts w:ascii="Times New Roman" w:hAnsi="Times New Roman"/>
                <w:szCs w:val="24"/>
              </w:rPr>
              <w:t>65,8%</w:t>
            </w:r>
          </w:p>
        </w:tc>
        <w:tc>
          <w:tcPr>
            <w:tcW w:w="876" w:type="dxa"/>
          </w:tcPr>
          <w:p w14:paraId="22C13C80" w14:textId="3DE96A4E" w:rsidR="0052287D" w:rsidRPr="00CE5FBB" w:rsidRDefault="004D1FFD" w:rsidP="001D42CC">
            <w:pPr>
              <w:pStyle w:val="aff3"/>
              <w:tabs>
                <w:tab w:val="left" w:pos="567"/>
              </w:tabs>
              <w:jc w:val="center"/>
              <w:rPr>
                <w:rFonts w:ascii="Times New Roman" w:hAnsi="Times New Roman"/>
                <w:szCs w:val="24"/>
              </w:rPr>
            </w:pPr>
            <w:r>
              <w:rPr>
                <w:rFonts w:ascii="Times New Roman" w:hAnsi="Times New Roman"/>
                <w:szCs w:val="24"/>
              </w:rPr>
              <w:t>64%</w:t>
            </w:r>
          </w:p>
        </w:tc>
        <w:tc>
          <w:tcPr>
            <w:tcW w:w="876" w:type="dxa"/>
          </w:tcPr>
          <w:p w14:paraId="6A3AD204" w14:textId="662CE6AF" w:rsidR="0052287D" w:rsidRPr="00CE5FBB" w:rsidRDefault="004D1FFD" w:rsidP="0009067F">
            <w:pPr>
              <w:pStyle w:val="aff3"/>
              <w:tabs>
                <w:tab w:val="left" w:pos="567"/>
              </w:tabs>
              <w:jc w:val="center"/>
              <w:rPr>
                <w:rFonts w:ascii="Times New Roman" w:hAnsi="Times New Roman"/>
                <w:szCs w:val="24"/>
              </w:rPr>
            </w:pPr>
            <w:r>
              <w:rPr>
                <w:rFonts w:ascii="Times New Roman" w:hAnsi="Times New Roman"/>
                <w:szCs w:val="24"/>
              </w:rPr>
              <w:t>62%</w:t>
            </w:r>
          </w:p>
        </w:tc>
        <w:tc>
          <w:tcPr>
            <w:tcW w:w="988" w:type="dxa"/>
          </w:tcPr>
          <w:p w14:paraId="6D97C349" w14:textId="621CD57D" w:rsidR="0052287D" w:rsidRPr="00CE5FBB" w:rsidRDefault="004D1FFD" w:rsidP="0009067F">
            <w:pPr>
              <w:pStyle w:val="aff3"/>
              <w:tabs>
                <w:tab w:val="left" w:pos="567"/>
              </w:tabs>
              <w:jc w:val="center"/>
              <w:rPr>
                <w:rFonts w:ascii="Times New Roman" w:hAnsi="Times New Roman"/>
                <w:szCs w:val="24"/>
              </w:rPr>
            </w:pPr>
            <w:r>
              <w:rPr>
                <w:rFonts w:ascii="Times New Roman" w:hAnsi="Times New Roman"/>
                <w:szCs w:val="24"/>
              </w:rPr>
              <w:t>53%</w:t>
            </w:r>
          </w:p>
        </w:tc>
        <w:tc>
          <w:tcPr>
            <w:tcW w:w="954" w:type="dxa"/>
          </w:tcPr>
          <w:p w14:paraId="722BAD92" w14:textId="410720BB" w:rsidR="0052287D" w:rsidRPr="00CE5FBB" w:rsidRDefault="004D1FFD" w:rsidP="001D42CC">
            <w:pPr>
              <w:pStyle w:val="aff3"/>
              <w:tabs>
                <w:tab w:val="left" w:pos="567"/>
              </w:tabs>
              <w:jc w:val="center"/>
              <w:rPr>
                <w:rFonts w:ascii="Times New Roman" w:hAnsi="Times New Roman"/>
                <w:szCs w:val="24"/>
              </w:rPr>
            </w:pPr>
            <w:r>
              <w:rPr>
                <w:rFonts w:ascii="Times New Roman" w:hAnsi="Times New Roman"/>
                <w:szCs w:val="24"/>
              </w:rPr>
              <w:t>47%</w:t>
            </w:r>
          </w:p>
        </w:tc>
      </w:tr>
      <w:tr w:rsidR="004D1FFD" w:rsidRPr="005016A1" w14:paraId="5FB6A885" w14:textId="77777777" w:rsidTr="005B7D33">
        <w:trPr>
          <w:trHeight w:val="335"/>
        </w:trPr>
        <w:tc>
          <w:tcPr>
            <w:tcW w:w="2358" w:type="dxa"/>
          </w:tcPr>
          <w:p w14:paraId="16B6561B" w14:textId="77777777" w:rsidR="004D1FFD" w:rsidRPr="00CE5FBB" w:rsidRDefault="004D1FFD" w:rsidP="0009067F">
            <w:pPr>
              <w:pStyle w:val="aff3"/>
              <w:tabs>
                <w:tab w:val="left" w:pos="567"/>
              </w:tabs>
              <w:rPr>
                <w:rFonts w:ascii="Times New Roman" w:hAnsi="Times New Roman"/>
                <w:szCs w:val="24"/>
              </w:rPr>
            </w:pPr>
            <w:r>
              <w:rPr>
                <w:rFonts w:ascii="Times New Roman" w:hAnsi="Times New Roman"/>
                <w:szCs w:val="24"/>
              </w:rPr>
              <w:t>Чистый доход</w:t>
            </w:r>
          </w:p>
        </w:tc>
        <w:tc>
          <w:tcPr>
            <w:tcW w:w="1074" w:type="dxa"/>
          </w:tcPr>
          <w:p w14:paraId="6C120719" w14:textId="77777777" w:rsidR="004D1FFD" w:rsidRPr="00CE5FBB" w:rsidRDefault="004D1FFD" w:rsidP="0009067F">
            <w:pPr>
              <w:pStyle w:val="aff3"/>
              <w:tabs>
                <w:tab w:val="left" w:pos="567"/>
              </w:tabs>
              <w:jc w:val="center"/>
              <w:rPr>
                <w:rFonts w:ascii="Times New Roman" w:hAnsi="Times New Roman"/>
                <w:szCs w:val="24"/>
              </w:rPr>
            </w:pPr>
            <w:r>
              <w:rPr>
                <w:rFonts w:ascii="Times New Roman" w:hAnsi="Times New Roman"/>
                <w:szCs w:val="24"/>
              </w:rPr>
              <w:t>млн. тенге</w:t>
            </w:r>
          </w:p>
        </w:tc>
        <w:tc>
          <w:tcPr>
            <w:tcW w:w="757" w:type="dxa"/>
          </w:tcPr>
          <w:p w14:paraId="0AA73A41" w14:textId="14321FB5" w:rsidR="004D1FFD" w:rsidRPr="00CE5FBB" w:rsidRDefault="004D1FFD" w:rsidP="00AD0134">
            <w:pPr>
              <w:pStyle w:val="aff3"/>
              <w:tabs>
                <w:tab w:val="left" w:pos="567"/>
              </w:tabs>
              <w:ind w:left="-178" w:right="-153"/>
              <w:jc w:val="center"/>
              <w:rPr>
                <w:rFonts w:ascii="Times New Roman" w:hAnsi="Times New Roman"/>
                <w:szCs w:val="24"/>
              </w:rPr>
            </w:pPr>
            <w:r>
              <w:rPr>
                <w:rFonts w:ascii="Times New Roman" w:hAnsi="Times New Roman"/>
                <w:szCs w:val="24"/>
              </w:rPr>
              <w:t>2623,8</w:t>
            </w:r>
          </w:p>
        </w:tc>
        <w:tc>
          <w:tcPr>
            <w:tcW w:w="846" w:type="dxa"/>
          </w:tcPr>
          <w:p w14:paraId="4C727FF1" w14:textId="61F7188D" w:rsidR="004D1FFD" w:rsidRPr="00CE5FBB" w:rsidRDefault="004D1FFD" w:rsidP="00AD0134">
            <w:pPr>
              <w:pStyle w:val="aff3"/>
              <w:tabs>
                <w:tab w:val="left" w:pos="567"/>
              </w:tabs>
              <w:ind w:left="-178" w:right="-153"/>
              <w:jc w:val="center"/>
              <w:rPr>
                <w:rFonts w:ascii="Times New Roman" w:hAnsi="Times New Roman"/>
                <w:szCs w:val="24"/>
              </w:rPr>
            </w:pPr>
            <w:r>
              <w:rPr>
                <w:rFonts w:ascii="Times New Roman" w:hAnsi="Times New Roman"/>
                <w:szCs w:val="24"/>
              </w:rPr>
              <w:t>2 999,0</w:t>
            </w:r>
          </w:p>
        </w:tc>
        <w:tc>
          <w:tcPr>
            <w:tcW w:w="708" w:type="dxa"/>
          </w:tcPr>
          <w:p w14:paraId="5FA32075" w14:textId="3F59464E" w:rsidR="004D1FFD" w:rsidRPr="00CE5FBB" w:rsidRDefault="004D1FFD" w:rsidP="0052287D">
            <w:pPr>
              <w:pStyle w:val="aff3"/>
              <w:tabs>
                <w:tab w:val="left" w:pos="567"/>
              </w:tabs>
              <w:ind w:left="-178" w:right="-153"/>
              <w:jc w:val="center"/>
              <w:rPr>
                <w:rFonts w:ascii="Times New Roman" w:hAnsi="Times New Roman"/>
                <w:szCs w:val="24"/>
              </w:rPr>
            </w:pPr>
            <w:r>
              <w:rPr>
                <w:rFonts w:ascii="Times New Roman" w:hAnsi="Times New Roman"/>
                <w:szCs w:val="24"/>
                <w:lang w:val="en-US"/>
              </w:rPr>
              <w:t>1139</w:t>
            </w:r>
            <w:r>
              <w:rPr>
                <w:rFonts w:ascii="Times New Roman" w:hAnsi="Times New Roman"/>
                <w:szCs w:val="24"/>
              </w:rPr>
              <w:t>,</w:t>
            </w:r>
            <w:r>
              <w:rPr>
                <w:rFonts w:ascii="Times New Roman" w:hAnsi="Times New Roman"/>
                <w:szCs w:val="24"/>
                <w:lang w:val="en-US"/>
              </w:rPr>
              <w:t>4</w:t>
            </w:r>
          </w:p>
        </w:tc>
        <w:tc>
          <w:tcPr>
            <w:tcW w:w="984" w:type="dxa"/>
          </w:tcPr>
          <w:p w14:paraId="10211587" w14:textId="0C0F1D16" w:rsidR="004D1FFD" w:rsidRPr="00CE5FBB" w:rsidRDefault="004D1FFD" w:rsidP="0009067F">
            <w:pPr>
              <w:pStyle w:val="aff3"/>
              <w:tabs>
                <w:tab w:val="left" w:pos="567"/>
              </w:tabs>
              <w:ind w:left="-159" w:right="-150"/>
              <w:jc w:val="center"/>
              <w:rPr>
                <w:rFonts w:ascii="Times New Roman" w:hAnsi="Times New Roman"/>
                <w:szCs w:val="24"/>
              </w:rPr>
            </w:pPr>
            <w:r>
              <w:rPr>
                <w:rFonts w:ascii="Times New Roman" w:hAnsi="Times New Roman"/>
                <w:szCs w:val="24"/>
              </w:rPr>
              <w:t>1269,7</w:t>
            </w:r>
          </w:p>
        </w:tc>
        <w:tc>
          <w:tcPr>
            <w:tcW w:w="876" w:type="dxa"/>
          </w:tcPr>
          <w:p w14:paraId="60439A88" w14:textId="13AC0745" w:rsidR="004D1FFD" w:rsidRPr="00CE5FBB" w:rsidRDefault="004D1FFD" w:rsidP="0009067F">
            <w:pPr>
              <w:pStyle w:val="aff3"/>
              <w:tabs>
                <w:tab w:val="left" w:pos="567"/>
              </w:tabs>
              <w:jc w:val="center"/>
              <w:rPr>
                <w:rFonts w:ascii="Times New Roman" w:hAnsi="Times New Roman"/>
                <w:szCs w:val="24"/>
              </w:rPr>
            </w:pPr>
            <w:r>
              <w:rPr>
                <w:rFonts w:ascii="Times New Roman" w:hAnsi="Times New Roman"/>
                <w:szCs w:val="24"/>
              </w:rPr>
              <w:t>2102,7</w:t>
            </w:r>
          </w:p>
        </w:tc>
        <w:tc>
          <w:tcPr>
            <w:tcW w:w="876" w:type="dxa"/>
          </w:tcPr>
          <w:p w14:paraId="1C8C3FFB" w14:textId="139A1AEB" w:rsidR="004D1FFD" w:rsidRPr="00CE5FBB" w:rsidRDefault="004D1FFD" w:rsidP="0009067F">
            <w:pPr>
              <w:pStyle w:val="aff3"/>
              <w:tabs>
                <w:tab w:val="left" w:pos="567"/>
              </w:tabs>
              <w:jc w:val="center"/>
              <w:rPr>
                <w:rFonts w:ascii="Times New Roman" w:hAnsi="Times New Roman"/>
                <w:szCs w:val="24"/>
              </w:rPr>
            </w:pPr>
            <w:r>
              <w:rPr>
                <w:rFonts w:ascii="Times New Roman" w:hAnsi="Times New Roman"/>
                <w:szCs w:val="24"/>
              </w:rPr>
              <w:t>2384,5</w:t>
            </w:r>
          </w:p>
        </w:tc>
        <w:tc>
          <w:tcPr>
            <w:tcW w:w="988" w:type="dxa"/>
          </w:tcPr>
          <w:p w14:paraId="4B7F3B3A" w14:textId="1A076A90" w:rsidR="004D1FFD" w:rsidRPr="00CE5FBB" w:rsidRDefault="004D1FFD" w:rsidP="0009067F">
            <w:pPr>
              <w:pStyle w:val="aff3"/>
              <w:tabs>
                <w:tab w:val="left" w:pos="567"/>
              </w:tabs>
              <w:jc w:val="center"/>
              <w:rPr>
                <w:rFonts w:ascii="Times New Roman" w:hAnsi="Times New Roman"/>
                <w:szCs w:val="24"/>
              </w:rPr>
            </w:pPr>
            <w:r>
              <w:rPr>
                <w:rFonts w:ascii="Times New Roman" w:hAnsi="Times New Roman"/>
                <w:szCs w:val="24"/>
              </w:rPr>
              <w:t>1890,41554,4</w:t>
            </w:r>
          </w:p>
        </w:tc>
        <w:tc>
          <w:tcPr>
            <w:tcW w:w="954" w:type="dxa"/>
          </w:tcPr>
          <w:p w14:paraId="6B0FFF01" w14:textId="0A470E25" w:rsidR="004D1FFD" w:rsidRPr="00CE5FBB" w:rsidRDefault="004D1FFD" w:rsidP="0009067F">
            <w:pPr>
              <w:pStyle w:val="aff3"/>
              <w:tabs>
                <w:tab w:val="left" w:pos="567"/>
              </w:tabs>
              <w:jc w:val="center"/>
              <w:rPr>
                <w:rFonts w:ascii="Times New Roman" w:hAnsi="Times New Roman"/>
                <w:szCs w:val="24"/>
              </w:rPr>
            </w:pPr>
            <w:r>
              <w:rPr>
                <w:rFonts w:ascii="Times New Roman" w:hAnsi="Times New Roman"/>
                <w:szCs w:val="24"/>
              </w:rPr>
              <w:t>983,8</w:t>
            </w:r>
          </w:p>
        </w:tc>
      </w:tr>
      <w:tr w:rsidR="006157D8" w:rsidRPr="005016A1" w14:paraId="33EC13FC" w14:textId="77777777" w:rsidTr="005B7D33">
        <w:trPr>
          <w:trHeight w:val="351"/>
        </w:trPr>
        <w:tc>
          <w:tcPr>
            <w:tcW w:w="2358" w:type="dxa"/>
          </w:tcPr>
          <w:p w14:paraId="7D6BEA87" w14:textId="77777777" w:rsidR="0052287D" w:rsidRPr="00CE5FBB" w:rsidRDefault="0052287D" w:rsidP="0009067F">
            <w:pPr>
              <w:pStyle w:val="aff3"/>
              <w:tabs>
                <w:tab w:val="left" w:pos="567"/>
              </w:tabs>
              <w:rPr>
                <w:rFonts w:ascii="Times New Roman" w:hAnsi="Times New Roman"/>
                <w:szCs w:val="24"/>
              </w:rPr>
            </w:pPr>
            <w:r>
              <w:rPr>
                <w:rFonts w:ascii="Times New Roman" w:hAnsi="Times New Roman"/>
                <w:szCs w:val="24"/>
              </w:rPr>
              <w:t>ROE</w:t>
            </w:r>
          </w:p>
        </w:tc>
        <w:tc>
          <w:tcPr>
            <w:tcW w:w="1074" w:type="dxa"/>
          </w:tcPr>
          <w:p w14:paraId="301132AF" w14:textId="77777777" w:rsidR="0052287D" w:rsidRPr="00CE5FBB" w:rsidRDefault="0052287D" w:rsidP="0009067F">
            <w:pPr>
              <w:pStyle w:val="aff3"/>
              <w:tabs>
                <w:tab w:val="left" w:pos="567"/>
              </w:tabs>
              <w:jc w:val="center"/>
              <w:rPr>
                <w:rFonts w:ascii="Times New Roman" w:hAnsi="Times New Roman"/>
                <w:szCs w:val="24"/>
              </w:rPr>
            </w:pPr>
            <w:r>
              <w:rPr>
                <w:rFonts w:ascii="Times New Roman" w:hAnsi="Times New Roman"/>
                <w:szCs w:val="24"/>
              </w:rPr>
              <w:t>%</w:t>
            </w:r>
          </w:p>
        </w:tc>
        <w:tc>
          <w:tcPr>
            <w:tcW w:w="757" w:type="dxa"/>
          </w:tcPr>
          <w:p w14:paraId="1ED21DF2" w14:textId="4A7725DD" w:rsidR="0052287D" w:rsidRPr="00CE5FBB" w:rsidRDefault="004D1FFD" w:rsidP="00AD0134">
            <w:pPr>
              <w:pStyle w:val="aff3"/>
              <w:tabs>
                <w:tab w:val="left" w:pos="567"/>
              </w:tabs>
              <w:ind w:left="-178" w:right="-153"/>
              <w:jc w:val="center"/>
              <w:rPr>
                <w:rFonts w:ascii="Times New Roman" w:hAnsi="Times New Roman"/>
                <w:szCs w:val="24"/>
              </w:rPr>
            </w:pPr>
            <w:r>
              <w:rPr>
                <w:rFonts w:ascii="Times New Roman" w:hAnsi="Times New Roman"/>
                <w:szCs w:val="24"/>
              </w:rPr>
              <w:t>13</w:t>
            </w:r>
          </w:p>
        </w:tc>
        <w:tc>
          <w:tcPr>
            <w:tcW w:w="846" w:type="dxa"/>
          </w:tcPr>
          <w:p w14:paraId="7DD3937E" w14:textId="77777777" w:rsidR="0052287D" w:rsidRPr="00CE5FBB" w:rsidRDefault="0052287D" w:rsidP="0052287D">
            <w:pPr>
              <w:pStyle w:val="aff3"/>
              <w:tabs>
                <w:tab w:val="left" w:pos="567"/>
              </w:tabs>
              <w:ind w:left="-178" w:right="-153"/>
              <w:jc w:val="center"/>
              <w:rPr>
                <w:rFonts w:ascii="Times New Roman" w:hAnsi="Times New Roman"/>
                <w:szCs w:val="24"/>
              </w:rPr>
            </w:pPr>
            <w:r>
              <w:rPr>
                <w:rFonts w:ascii="Times New Roman" w:hAnsi="Times New Roman"/>
                <w:szCs w:val="24"/>
              </w:rPr>
              <w:t>16</w:t>
            </w:r>
          </w:p>
        </w:tc>
        <w:tc>
          <w:tcPr>
            <w:tcW w:w="708" w:type="dxa"/>
          </w:tcPr>
          <w:p w14:paraId="38CE4D06" w14:textId="358F35EE" w:rsidR="0052287D" w:rsidRPr="00CE5FBB" w:rsidRDefault="004D1FFD" w:rsidP="004D1FFD">
            <w:pPr>
              <w:pStyle w:val="aff3"/>
              <w:tabs>
                <w:tab w:val="left" w:pos="567"/>
              </w:tabs>
              <w:ind w:left="-178" w:right="-153"/>
              <w:rPr>
                <w:rFonts w:ascii="Times New Roman" w:hAnsi="Times New Roman"/>
                <w:szCs w:val="24"/>
              </w:rPr>
            </w:pPr>
            <w:r>
              <w:rPr>
                <w:rFonts w:ascii="Times New Roman" w:hAnsi="Times New Roman"/>
                <w:szCs w:val="24"/>
              </w:rPr>
              <w:t xml:space="preserve">     5</w:t>
            </w:r>
          </w:p>
        </w:tc>
        <w:tc>
          <w:tcPr>
            <w:tcW w:w="984" w:type="dxa"/>
          </w:tcPr>
          <w:p w14:paraId="5D6DA995" w14:textId="6D48A8B6" w:rsidR="0052287D" w:rsidRPr="00CE5FBB" w:rsidRDefault="00817E29" w:rsidP="0009067F">
            <w:pPr>
              <w:pStyle w:val="aff3"/>
              <w:tabs>
                <w:tab w:val="left" w:pos="567"/>
              </w:tabs>
              <w:ind w:left="-159" w:right="-150"/>
              <w:jc w:val="center"/>
              <w:rPr>
                <w:rFonts w:ascii="Times New Roman" w:hAnsi="Times New Roman"/>
                <w:szCs w:val="24"/>
              </w:rPr>
            </w:pPr>
            <w:r>
              <w:rPr>
                <w:rFonts w:ascii="Times New Roman" w:hAnsi="Times New Roman"/>
                <w:szCs w:val="24"/>
              </w:rPr>
              <w:t>6</w:t>
            </w:r>
          </w:p>
        </w:tc>
        <w:tc>
          <w:tcPr>
            <w:tcW w:w="876" w:type="dxa"/>
          </w:tcPr>
          <w:p w14:paraId="530FA121" w14:textId="3A893043" w:rsidR="0052287D" w:rsidRPr="00CE5FBB" w:rsidRDefault="0052287D" w:rsidP="00817E29">
            <w:pPr>
              <w:pStyle w:val="aff3"/>
              <w:tabs>
                <w:tab w:val="left" w:pos="567"/>
              </w:tabs>
              <w:jc w:val="center"/>
              <w:rPr>
                <w:rFonts w:ascii="Times New Roman" w:hAnsi="Times New Roman"/>
                <w:szCs w:val="24"/>
              </w:rPr>
            </w:pPr>
            <w:r>
              <w:rPr>
                <w:rFonts w:ascii="Times New Roman" w:hAnsi="Times New Roman"/>
                <w:szCs w:val="24"/>
              </w:rPr>
              <w:t>10</w:t>
            </w:r>
          </w:p>
        </w:tc>
        <w:tc>
          <w:tcPr>
            <w:tcW w:w="876" w:type="dxa"/>
          </w:tcPr>
          <w:p w14:paraId="19A54D53" w14:textId="654C66ED" w:rsidR="0052287D" w:rsidRPr="00CE5FBB" w:rsidRDefault="0052287D" w:rsidP="00817E29">
            <w:pPr>
              <w:pStyle w:val="aff3"/>
              <w:tabs>
                <w:tab w:val="left" w:pos="567"/>
              </w:tabs>
              <w:jc w:val="center"/>
              <w:rPr>
                <w:rFonts w:ascii="Times New Roman" w:hAnsi="Times New Roman"/>
                <w:szCs w:val="24"/>
              </w:rPr>
            </w:pPr>
            <w:r>
              <w:rPr>
                <w:rFonts w:ascii="Times New Roman" w:hAnsi="Times New Roman"/>
                <w:szCs w:val="24"/>
              </w:rPr>
              <w:t>10</w:t>
            </w:r>
          </w:p>
        </w:tc>
        <w:tc>
          <w:tcPr>
            <w:tcW w:w="988" w:type="dxa"/>
          </w:tcPr>
          <w:p w14:paraId="759436ED" w14:textId="36336CD5" w:rsidR="0052287D" w:rsidRPr="00CE5FBB" w:rsidRDefault="00817E29" w:rsidP="001D42CC">
            <w:pPr>
              <w:pStyle w:val="aff3"/>
              <w:tabs>
                <w:tab w:val="left" w:pos="567"/>
              </w:tabs>
              <w:jc w:val="center"/>
              <w:rPr>
                <w:rFonts w:ascii="Times New Roman" w:hAnsi="Times New Roman"/>
                <w:szCs w:val="24"/>
              </w:rPr>
            </w:pPr>
            <w:r>
              <w:rPr>
                <w:rFonts w:ascii="Times New Roman" w:hAnsi="Times New Roman"/>
                <w:szCs w:val="24"/>
              </w:rPr>
              <w:t>6</w:t>
            </w:r>
          </w:p>
        </w:tc>
        <w:tc>
          <w:tcPr>
            <w:tcW w:w="954" w:type="dxa"/>
          </w:tcPr>
          <w:p w14:paraId="520C10C4" w14:textId="360951AB" w:rsidR="0052287D" w:rsidRPr="00CE5FBB" w:rsidRDefault="00817E29" w:rsidP="001D42CC">
            <w:pPr>
              <w:pStyle w:val="aff3"/>
              <w:tabs>
                <w:tab w:val="left" w:pos="567"/>
              </w:tabs>
              <w:jc w:val="center"/>
              <w:rPr>
                <w:rFonts w:ascii="Times New Roman" w:hAnsi="Times New Roman"/>
                <w:szCs w:val="24"/>
              </w:rPr>
            </w:pPr>
            <w:r>
              <w:rPr>
                <w:rFonts w:ascii="Times New Roman" w:hAnsi="Times New Roman"/>
                <w:szCs w:val="24"/>
              </w:rPr>
              <w:t>4</w:t>
            </w:r>
          </w:p>
        </w:tc>
      </w:tr>
    </w:tbl>
    <w:p w14:paraId="02C769CA" w14:textId="77777777" w:rsidR="00E8052C" w:rsidRPr="005016A1" w:rsidRDefault="00E8052C" w:rsidP="002471DF">
      <w:pPr>
        <w:pStyle w:val="aff3"/>
        <w:tabs>
          <w:tab w:val="left" w:pos="567"/>
        </w:tabs>
        <w:ind w:firstLine="567"/>
        <w:rPr>
          <w:rFonts w:ascii="Times New Roman" w:hAnsi="Times New Roman"/>
          <w:b/>
          <w:i/>
          <w:sz w:val="28"/>
          <w:szCs w:val="28"/>
        </w:rPr>
      </w:pPr>
    </w:p>
    <w:p w14:paraId="3732298C" w14:textId="77777777" w:rsidR="00560C9E" w:rsidRPr="005016A1" w:rsidRDefault="00560C9E" w:rsidP="002471DF">
      <w:pPr>
        <w:pStyle w:val="aff3"/>
        <w:tabs>
          <w:tab w:val="left" w:pos="567"/>
        </w:tabs>
        <w:ind w:firstLine="567"/>
        <w:rPr>
          <w:rFonts w:ascii="Times New Roman" w:hAnsi="Times New Roman"/>
          <w:b/>
          <w:i/>
          <w:sz w:val="28"/>
          <w:szCs w:val="28"/>
        </w:rPr>
      </w:pPr>
      <w:r>
        <w:rPr>
          <w:rFonts w:ascii="Times New Roman" w:hAnsi="Times New Roman"/>
          <w:b/>
          <w:i/>
          <w:sz w:val="28"/>
          <w:szCs w:val="28"/>
        </w:rPr>
        <w:t>Социальные показатели</w:t>
      </w:r>
    </w:p>
    <w:p w14:paraId="1A70BE6D" w14:textId="6ABCF219" w:rsidR="00560C9E" w:rsidRPr="005B7D33" w:rsidRDefault="005B7D33" w:rsidP="002471DF">
      <w:pPr>
        <w:pStyle w:val="aff3"/>
        <w:tabs>
          <w:tab w:val="left" w:pos="567"/>
        </w:tabs>
        <w:ind w:firstLine="567"/>
        <w:rPr>
          <w:rFonts w:ascii="Times New Roman" w:hAnsi="Times New Roman"/>
          <w:i/>
          <w:sz w:val="28"/>
          <w:szCs w:val="28"/>
        </w:rPr>
      </w:pP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sidRPr="005B7D33">
        <w:rPr>
          <w:rFonts w:ascii="Times New Roman" w:hAnsi="Times New Roman"/>
          <w:i/>
          <w:sz w:val="20"/>
          <w:szCs w:val="28"/>
        </w:rPr>
        <w:t>Таблица 7</w:t>
      </w:r>
    </w:p>
    <w:tbl>
      <w:tblPr>
        <w:tblStyle w:val="afff6"/>
        <w:tblW w:w="0" w:type="auto"/>
        <w:tblLook w:val="04A0" w:firstRow="1" w:lastRow="0" w:firstColumn="1" w:lastColumn="0" w:noHBand="0" w:noVBand="1"/>
      </w:tblPr>
      <w:tblGrid>
        <w:gridCol w:w="1893"/>
        <w:gridCol w:w="1369"/>
        <w:gridCol w:w="742"/>
        <w:gridCol w:w="1369"/>
        <w:gridCol w:w="1102"/>
        <w:gridCol w:w="742"/>
        <w:gridCol w:w="740"/>
        <w:gridCol w:w="741"/>
        <w:gridCol w:w="740"/>
        <w:gridCol w:w="898"/>
      </w:tblGrid>
      <w:tr w:rsidR="006157D8" w:rsidRPr="005016A1" w14:paraId="7D147B25" w14:textId="77777777" w:rsidTr="005B7D33">
        <w:tc>
          <w:tcPr>
            <w:tcW w:w="1898" w:type="dxa"/>
            <w:vMerge w:val="restart"/>
            <w:shd w:val="clear" w:color="auto" w:fill="C6D9F1" w:themeFill="text2" w:themeFillTint="33"/>
            <w:vAlign w:val="center"/>
          </w:tcPr>
          <w:p w14:paraId="7246088D" w14:textId="77777777" w:rsidR="00560C9E" w:rsidRPr="005016A1" w:rsidRDefault="00560C9E" w:rsidP="0009067F">
            <w:pPr>
              <w:pStyle w:val="aff3"/>
              <w:tabs>
                <w:tab w:val="left" w:pos="567"/>
              </w:tabs>
              <w:jc w:val="center"/>
              <w:rPr>
                <w:rFonts w:ascii="Times New Roman" w:hAnsi="Times New Roman"/>
                <w:b/>
                <w:szCs w:val="24"/>
              </w:rPr>
            </w:pPr>
            <w:r>
              <w:rPr>
                <w:rFonts w:ascii="Times New Roman" w:hAnsi="Times New Roman"/>
                <w:b/>
                <w:szCs w:val="24"/>
              </w:rPr>
              <w:t>Наименование</w:t>
            </w:r>
          </w:p>
        </w:tc>
        <w:tc>
          <w:tcPr>
            <w:tcW w:w="1369" w:type="dxa"/>
            <w:vMerge w:val="restart"/>
            <w:shd w:val="clear" w:color="auto" w:fill="C6D9F1" w:themeFill="text2" w:themeFillTint="33"/>
            <w:vAlign w:val="center"/>
          </w:tcPr>
          <w:p w14:paraId="03C308D4" w14:textId="77777777" w:rsidR="00560C9E" w:rsidRPr="005016A1" w:rsidRDefault="00560C9E" w:rsidP="0009067F">
            <w:pPr>
              <w:pStyle w:val="aff3"/>
              <w:tabs>
                <w:tab w:val="left" w:pos="567"/>
              </w:tabs>
              <w:jc w:val="center"/>
              <w:rPr>
                <w:rFonts w:ascii="Times New Roman" w:hAnsi="Times New Roman"/>
                <w:b/>
                <w:szCs w:val="24"/>
              </w:rPr>
            </w:pPr>
            <w:r>
              <w:rPr>
                <w:rFonts w:ascii="Times New Roman" w:hAnsi="Times New Roman"/>
                <w:b/>
                <w:szCs w:val="24"/>
              </w:rPr>
              <w:t>Единица измерения</w:t>
            </w:r>
          </w:p>
        </w:tc>
        <w:tc>
          <w:tcPr>
            <w:tcW w:w="3273" w:type="dxa"/>
            <w:gridSpan w:val="3"/>
            <w:shd w:val="clear" w:color="auto" w:fill="C6D9F1" w:themeFill="text2" w:themeFillTint="33"/>
          </w:tcPr>
          <w:p w14:paraId="6C366D60" w14:textId="177B69BF" w:rsidR="00560C9E" w:rsidRPr="005016A1" w:rsidRDefault="00E83F02" w:rsidP="0009067F">
            <w:pPr>
              <w:pStyle w:val="aff3"/>
              <w:tabs>
                <w:tab w:val="left" w:pos="567"/>
              </w:tabs>
              <w:jc w:val="center"/>
              <w:rPr>
                <w:rFonts w:ascii="Times New Roman" w:hAnsi="Times New Roman"/>
                <w:b/>
                <w:szCs w:val="24"/>
              </w:rPr>
            </w:pPr>
            <w:r>
              <w:rPr>
                <w:rFonts w:ascii="Times New Roman" w:hAnsi="Times New Roman"/>
                <w:b/>
                <w:szCs w:val="24"/>
              </w:rPr>
              <w:t>Ф</w:t>
            </w:r>
            <w:r w:rsidR="00560C9E">
              <w:rPr>
                <w:rFonts w:ascii="Times New Roman" w:hAnsi="Times New Roman"/>
                <w:b/>
                <w:szCs w:val="24"/>
              </w:rPr>
              <w:t>акт</w:t>
            </w:r>
          </w:p>
        </w:tc>
        <w:tc>
          <w:tcPr>
            <w:tcW w:w="3881" w:type="dxa"/>
            <w:gridSpan w:val="5"/>
            <w:shd w:val="clear" w:color="auto" w:fill="C6D9F1" w:themeFill="text2" w:themeFillTint="33"/>
          </w:tcPr>
          <w:p w14:paraId="7F0EFD33" w14:textId="3586383E" w:rsidR="00560C9E" w:rsidRPr="005016A1" w:rsidRDefault="005B7D33" w:rsidP="0009067F">
            <w:pPr>
              <w:pStyle w:val="aff3"/>
              <w:tabs>
                <w:tab w:val="left" w:pos="567"/>
              </w:tabs>
              <w:jc w:val="center"/>
              <w:rPr>
                <w:rFonts w:ascii="Times New Roman" w:hAnsi="Times New Roman"/>
                <w:b/>
                <w:szCs w:val="24"/>
              </w:rPr>
            </w:pPr>
            <w:r>
              <w:rPr>
                <w:rFonts w:ascii="Times New Roman" w:hAnsi="Times New Roman"/>
                <w:b/>
                <w:szCs w:val="24"/>
              </w:rPr>
              <w:t>П</w:t>
            </w:r>
            <w:r w:rsidR="00560C9E">
              <w:rPr>
                <w:rFonts w:ascii="Times New Roman" w:hAnsi="Times New Roman"/>
                <w:b/>
                <w:szCs w:val="24"/>
              </w:rPr>
              <w:t>лан</w:t>
            </w:r>
          </w:p>
        </w:tc>
      </w:tr>
      <w:tr w:rsidR="00686D52" w:rsidRPr="005016A1" w14:paraId="3A2DB68C" w14:textId="77777777" w:rsidTr="005B7D33">
        <w:tc>
          <w:tcPr>
            <w:tcW w:w="1898" w:type="dxa"/>
            <w:vMerge/>
            <w:shd w:val="clear" w:color="auto" w:fill="C6D9F1" w:themeFill="text2" w:themeFillTint="33"/>
          </w:tcPr>
          <w:p w14:paraId="15C530C2" w14:textId="77777777" w:rsidR="00CD417C" w:rsidRPr="005016A1" w:rsidRDefault="00CD417C" w:rsidP="00CD417C">
            <w:pPr>
              <w:pStyle w:val="aff3"/>
              <w:tabs>
                <w:tab w:val="left" w:pos="567"/>
              </w:tabs>
              <w:rPr>
                <w:rFonts w:ascii="Times New Roman" w:hAnsi="Times New Roman"/>
                <w:szCs w:val="24"/>
              </w:rPr>
            </w:pPr>
          </w:p>
        </w:tc>
        <w:tc>
          <w:tcPr>
            <w:tcW w:w="1369" w:type="dxa"/>
            <w:vMerge/>
            <w:shd w:val="clear" w:color="auto" w:fill="C6D9F1" w:themeFill="text2" w:themeFillTint="33"/>
          </w:tcPr>
          <w:p w14:paraId="48EC2EC2" w14:textId="77777777" w:rsidR="00CD417C" w:rsidRPr="005016A1" w:rsidRDefault="00CD417C" w:rsidP="00CD417C">
            <w:pPr>
              <w:pStyle w:val="aff3"/>
              <w:tabs>
                <w:tab w:val="left" w:pos="567"/>
              </w:tabs>
              <w:rPr>
                <w:rFonts w:ascii="Times New Roman" w:hAnsi="Times New Roman"/>
                <w:szCs w:val="24"/>
              </w:rPr>
            </w:pPr>
          </w:p>
        </w:tc>
        <w:tc>
          <w:tcPr>
            <w:tcW w:w="744" w:type="dxa"/>
            <w:shd w:val="clear" w:color="auto" w:fill="C6D9F1" w:themeFill="text2" w:themeFillTint="33"/>
            <w:vAlign w:val="center"/>
          </w:tcPr>
          <w:p w14:paraId="27CAAFBB" w14:textId="56F4248B" w:rsidR="00CD417C" w:rsidRPr="005016A1" w:rsidRDefault="00686D52" w:rsidP="00CD417C">
            <w:pPr>
              <w:pStyle w:val="aff3"/>
              <w:tabs>
                <w:tab w:val="left" w:pos="567"/>
              </w:tabs>
              <w:jc w:val="center"/>
              <w:rPr>
                <w:rFonts w:ascii="Times New Roman" w:hAnsi="Times New Roman"/>
                <w:b/>
                <w:szCs w:val="24"/>
              </w:rPr>
            </w:pPr>
            <w:r>
              <w:rPr>
                <w:rFonts w:ascii="Times New Roman" w:hAnsi="Times New Roman"/>
                <w:b/>
                <w:szCs w:val="24"/>
              </w:rPr>
              <w:t>2023</w:t>
            </w:r>
          </w:p>
        </w:tc>
        <w:tc>
          <w:tcPr>
            <w:tcW w:w="1405" w:type="dxa"/>
            <w:shd w:val="clear" w:color="auto" w:fill="C6D9F1" w:themeFill="text2" w:themeFillTint="33"/>
            <w:vAlign w:val="center"/>
          </w:tcPr>
          <w:p w14:paraId="25C457F3" w14:textId="0BA44972" w:rsidR="00CD417C" w:rsidRPr="005016A1" w:rsidRDefault="00707D4A" w:rsidP="00CD417C">
            <w:pPr>
              <w:pStyle w:val="aff3"/>
              <w:tabs>
                <w:tab w:val="left" w:pos="567"/>
              </w:tabs>
              <w:jc w:val="center"/>
              <w:rPr>
                <w:rFonts w:ascii="Times New Roman" w:hAnsi="Times New Roman"/>
                <w:b/>
                <w:szCs w:val="24"/>
              </w:rPr>
            </w:pPr>
            <w:r>
              <w:rPr>
                <w:rFonts w:ascii="Times New Roman" w:hAnsi="Times New Roman"/>
                <w:b/>
                <w:szCs w:val="24"/>
              </w:rPr>
              <w:t>2024</w:t>
            </w:r>
          </w:p>
        </w:tc>
        <w:tc>
          <w:tcPr>
            <w:tcW w:w="1124" w:type="dxa"/>
            <w:shd w:val="clear" w:color="auto" w:fill="C6D9F1" w:themeFill="text2" w:themeFillTint="33"/>
            <w:vAlign w:val="center"/>
          </w:tcPr>
          <w:p w14:paraId="786ED5E6" w14:textId="3659F7B5" w:rsidR="00CD417C" w:rsidRPr="005016A1" w:rsidRDefault="00686D52" w:rsidP="00CD417C">
            <w:pPr>
              <w:pStyle w:val="aff3"/>
              <w:tabs>
                <w:tab w:val="left" w:pos="567"/>
              </w:tabs>
              <w:jc w:val="center"/>
              <w:rPr>
                <w:rFonts w:ascii="Times New Roman" w:hAnsi="Times New Roman"/>
                <w:b/>
                <w:szCs w:val="24"/>
              </w:rPr>
            </w:pPr>
            <w:r>
              <w:rPr>
                <w:rFonts w:ascii="Times New Roman" w:hAnsi="Times New Roman"/>
                <w:b/>
                <w:szCs w:val="24"/>
              </w:rPr>
              <w:t>2025</w:t>
            </w:r>
          </w:p>
        </w:tc>
        <w:tc>
          <w:tcPr>
            <w:tcW w:w="745" w:type="dxa"/>
            <w:shd w:val="clear" w:color="auto" w:fill="C6D9F1" w:themeFill="text2" w:themeFillTint="33"/>
            <w:vAlign w:val="center"/>
          </w:tcPr>
          <w:p w14:paraId="4F10C37A" w14:textId="64CA85B9" w:rsidR="00CD417C" w:rsidRPr="005016A1" w:rsidRDefault="00686D52" w:rsidP="00CD417C">
            <w:pPr>
              <w:pStyle w:val="aff3"/>
              <w:tabs>
                <w:tab w:val="left" w:pos="567"/>
              </w:tabs>
              <w:jc w:val="center"/>
              <w:rPr>
                <w:rFonts w:ascii="Times New Roman" w:hAnsi="Times New Roman"/>
                <w:b/>
                <w:szCs w:val="24"/>
              </w:rPr>
            </w:pPr>
            <w:r>
              <w:rPr>
                <w:rFonts w:ascii="Times New Roman" w:hAnsi="Times New Roman"/>
                <w:b/>
                <w:szCs w:val="24"/>
              </w:rPr>
              <w:t>2026</w:t>
            </w:r>
          </w:p>
        </w:tc>
        <w:tc>
          <w:tcPr>
            <w:tcW w:w="742" w:type="dxa"/>
            <w:shd w:val="clear" w:color="auto" w:fill="C6D9F1" w:themeFill="text2" w:themeFillTint="33"/>
            <w:vAlign w:val="center"/>
          </w:tcPr>
          <w:p w14:paraId="512800F3" w14:textId="5375FC03" w:rsidR="00CD417C" w:rsidRPr="005016A1" w:rsidRDefault="00686D52" w:rsidP="00CD417C">
            <w:pPr>
              <w:pStyle w:val="aff3"/>
              <w:tabs>
                <w:tab w:val="left" w:pos="567"/>
              </w:tabs>
              <w:jc w:val="center"/>
              <w:rPr>
                <w:rFonts w:ascii="Times New Roman" w:hAnsi="Times New Roman"/>
                <w:b/>
                <w:szCs w:val="24"/>
              </w:rPr>
            </w:pPr>
            <w:r>
              <w:rPr>
                <w:rFonts w:ascii="Times New Roman" w:hAnsi="Times New Roman"/>
                <w:b/>
                <w:szCs w:val="24"/>
              </w:rPr>
              <w:t>2027</w:t>
            </w:r>
          </w:p>
        </w:tc>
        <w:tc>
          <w:tcPr>
            <w:tcW w:w="743" w:type="dxa"/>
            <w:shd w:val="clear" w:color="auto" w:fill="C6D9F1" w:themeFill="text2" w:themeFillTint="33"/>
            <w:vAlign w:val="center"/>
          </w:tcPr>
          <w:p w14:paraId="06B95E1F" w14:textId="52AFBD39" w:rsidR="00CD417C" w:rsidRPr="005016A1" w:rsidRDefault="00686D52" w:rsidP="00CD417C">
            <w:pPr>
              <w:pStyle w:val="aff3"/>
              <w:tabs>
                <w:tab w:val="left" w:pos="567"/>
              </w:tabs>
              <w:jc w:val="center"/>
              <w:rPr>
                <w:rFonts w:ascii="Times New Roman" w:hAnsi="Times New Roman"/>
                <w:b/>
                <w:szCs w:val="24"/>
              </w:rPr>
            </w:pPr>
            <w:r>
              <w:rPr>
                <w:rFonts w:ascii="Times New Roman" w:hAnsi="Times New Roman"/>
                <w:b/>
                <w:szCs w:val="24"/>
              </w:rPr>
              <w:t>2028</w:t>
            </w:r>
          </w:p>
        </w:tc>
        <w:tc>
          <w:tcPr>
            <w:tcW w:w="742" w:type="dxa"/>
            <w:shd w:val="clear" w:color="auto" w:fill="C6D9F1" w:themeFill="text2" w:themeFillTint="33"/>
          </w:tcPr>
          <w:p w14:paraId="105C77B3" w14:textId="4C07283F" w:rsidR="00CD417C" w:rsidRPr="005016A1" w:rsidRDefault="00CD417C" w:rsidP="00CD417C">
            <w:pPr>
              <w:pStyle w:val="aff3"/>
              <w:tabs>
                <w:tab w:val="left" w:pos="567"/>
              </w:tabs>
              <w:jc w:val="center"/>
              <w:rPr>
                <w:rFonts w:ascii="Times New Roman" w:hAnsi="Times New Roman"/>
                <w:b/>
                <w:szCs w:val="24"/>
              </w:rPr>
            </w:pPr>
            <w:r>
              <w:rPr>
                <w:rFonts w:ascii="Times New Roman" w:hAnsi="Times New Roman"/>
                <w:b/>
                <w:szCs w:val="24"/>
              </w:rPr>
              <w:t>2029</w:t>
            </w:r>
          </w:p>
        </w:tc>
        <w:tc>
          <w:tcPr>
            <w:tcW w:w="909" w:type="dxa"/>
            <w:shd w:val="clear" w:color="auto" w:fill="C6D9F1" w:themeFill="text2" w:themeFillTint="33"/>
          </w:tcPr>
          <w:p w14:paraId="4668B67D" w14:textId="6A6157AC" w:rsidR="00CD417C" w:rsidRPr="005016A1" w:rsidRDefault="00686D52" w:rsidP="00CD417C">
            <w:pPr>
              <w:pStyle w:val="aff3"/>
              <w:tabs>
                <w:tab w:val="left" w:pos="567"/>
              </w:tabs>
              <w:jc w:val="center"/>
              <w:rPr>
                <w:rFonts w:ascii="Times New Roman" w:hAnsi="Times New Roman"/>
                <w:b/>
                <w:szCs w:val="24"/>
              </w:rPr>
            </w:pPr>
            <w:r>
              <w:rPr>
                <w:rFonts w:ascii="Times New Roman" w:hAnsi="Times New Roman"/>
                <w:b/>
                <w:szCs w:val="24"/>
              </w:rPr>
              <w:t>2030</w:t>
            </w:r>
          </w:p>
        </w:tc>
      </w:tr>
      <w:tr w:rsidR="00686D52" w:rsidRPr="005016A1" w14:paraId="28EF84C8" w14:textId="77777777" w:rsidTr="005B7D33">
        <w:tc>
          <w:tcPr>
            <w:tcW w:w="1898" w:type="dxa"/>
          </w:tcPr>
          <w:p w14:paraId="06C0EA3C" w14:textId="77777777" w:rsidR="00CD417C" w:rsidRPr="00CE5FBB" w:rsidRDefault="00CD417C" w:rsidP="00CD417C">
            <w:pPr>
              <w:pStyle w:val="aff3"/>
              <w:tabs>
                <w:tab w:val="left" w:pos="567"/>
              </w:tabs>
              <w:rPr>
                <w:rFonts w:ascii="Times New Roman" w:hAnsi="Times New Roman"/>
                <w:szCs w:val="24"/>
              </w:rPr>
            </w:pPr>
            <w:r>
              <w:rPr>
                <w:rFonts w:ascii="Times New Roman" w:hAnsi="Times New Roman"/>
                <w:szCs w:val="24"/>
              </w:rPr>
              <w:lastRenderedPageBreak/>
              <w:t>Степень вовлеченности персонала</w:t>
            </w:r>
          </w:p>
        </w:tc>
        <w:tc>
          <w:tcPr>
            <w:tcW w:w="1369" w:type="dxa"/>
            <w:vAlign w:val="center"/>
          </w:tcPr>
          <w:p w14:paraId="31E6BD50" w14:textId="77777777" w:rsidR="00CD417C" w:rsidRPr="00CE5FBB" w:rsidRDefault="00CD417C" w:rsidP="00CD417C">
            <w:pPr>
              <w:pStyle w:val="aff3"/>
              <w:tabs>
                <w:tab w:val="left" w:pos="567"/>
              </w:tabs>
              <w:jc w:val="center"/>
              <w:rPr>
                <w:rFonts w:ascii="Times New Roman" w:hAnsi="Times New Roman"/>
                <w:szCs w:val="24"/>
              </w:rPr>
            </w:pPr>
            <w:r>
              <w:rPr>
                <w:rFonts w:ascii="Times New Roman" w:hAnsi="Times New Roman"/>
                <w:szCs w:val="24"/>
              </w:rPr>
              <w:t>%</w:t>
            </w:r>
          </w:p>
        </w:tc>
        <w:tc>
          <w:tcPr>
            <w:tcW w:w="744" w:type="dxa"/>
            <w:vAlign w:val="center"/>
          </w:tcPr>
          <w:p w14:paraId="7BF984C5" w14:textId="03BB4C0E" w:rsidR="00CD417C" w:rsidRPr="00CE5FBB" w:rsidRDefault="00686D52" w:rsidP="00CD417C">
            <w:pPr>
              <w:pStyle w:val="aff3"/>
              <w:tabs>
                <w:tab w:val="left" w:pos="567"/>
              </w:tabs>
              <w:jc w:val="center"/>
              <w:rPr>
                <w:rFonts w:ascii="Times New Roman" w:hAnsi="Times New Roman"/>
                <w:szCs w:val="24"/>
              </w:rPr>
            </w:pPr>
            <w:r>
              <w:rPr>
                <w:rFonts w:ascii="Times New Roman" w:hAnsi="Times New Roman"/>
                <w:szCs w:val="24"/>
              </w:rPr>
              <w:t>80</w:t>
            </w:r>
          </w:p>
        </w:tc>
        <w:tc>
          <w:tcPr>
            <w:tcW w:w="1405" w:type="dxa"/>
            <w:vAlign w:val="center"/>
          </w:tcPr>
          <w:p w14:paraId="2E676A2F" w14:textId="4B61949A" w:rsidR="00CD417C" w:rsidRPr="00CE5FBB" w:rsidRDefault="00686D52" w:rsidP="00CD417C">
            <w:pPr>
              <w:pStyle w:val="aff3"/>
              <w:tabs>
                <w:tab w:val="left" w:pos="567"/>
              </w:tabs>
              <w:jc w:val="center"/>
              <w:rPr>
                <w:rFonts w:ascii="Times New Roman" w:hAnsi="Times New Roman"/>
                <w:szCs w:val="24"/>
              </w:rPr>
            </w:pPr>
            <w:r>
              <w:rPr>
                <w:rFonts w:ascii="Times New Roman" w:hAnsi="Times New Roman"/>
                <w:szCs w:val="24"/>
                <w:lang w:val="kk-KZ"/>
              </w:rPr>
              <w:t>76</w:t>
            </w:r>
          </w:p>
        </w:tc>
        <w:tc>
          <w:tcPr>
            <w:tcW w:w="1124" w:type="dxa"/>
            <w:vAlign w:val="center"/>
          </w:tcPr>
          <w:p w14:paraId="50616736" w14:textId="77777777" w:rsidR="00CD417C" w:rsidRPr="00CE5FBB" w:rsidRDefault="00CD417C" w:rsidP="00CD417C">
            <w:pPr>
              <w:pStyle w:val="aff3"/>
              <w:tabs>
                <w:tab w:val="left" w:pos="567"/>
              </w:tabs>
              <w:jc w:val="center"/>
              <w:rPr>
                <w:rFonts w:ascii="Times New Roman" w:hAnsi="Times New Roman"/>
                <w:szCs w:val="24"/>
              </w:rPr>
            </w:pPr>
            <w:r>
              <w:rPr>
                <w:rFonts w:ascii="Times New Roman" w:hAnsi="Times New Roman"/>
                <w:szCs w:val="24"/>
                <w:lang w:val="kk-KZ"/>
              </w:rPr>
              <w:t>76</w:t>
            </w:r>
          </w:p>
        </w:tc>
        <w:tc>
          <w:tcPr>
            <w:tcW w:w="745" w:type="dxa"/>
            <w:vAlign w:val="center"/>
          </w:tcPr>
          <w:p w14:paraId="43C1702A" w14:textId="77777777" w:rsidR="00CD417C" w:rsidRPr="00CE5FBB" w:rsidRDefault="00CD417C" w:rsidP="00CD417C">
            <w:pPr>
              <w:pStyle w:val="aff3"/>
              <w:tabs>
                <w:tab w:val="left" w:pos="567"/>
              </w:tabs>
              <w:jc w:val="center"/>
              <w:rPr>
                <w:rFonts w:ascii="Times New Roman" w:hAnsi="Times New Roman"/>
                <w:szCs w:val="24"/>
              </w:rPr>
            </w:pPr>
            <w:r>
              <w:rPr>
                <w:rFonts w:ascii="Times New Roman" w:hAnsi="Times New Roman"/>
                <w:szCs w:val="24"/>
                <w:lang w:val="kk-KZ"/>
              </w:rPr>
              <w:t>76</w:t>
            </w:r>
          </w:p>
        </w:tc>
        <w:tc>
          <w:tcPr>
            <w:tcW w:w="742" w:type="dxa"/>
          </w:tcPr>
          <w:p w14:paraId="6EF8C429" w14:textId="77777777" w:rsidR="00CD417C" w:rsidRPr="00CE5FBB" w:rsidRDefault="00CD417C" w:rsidP="00CD417C">
            <w:pPr>
              <w:tabs>
                <w:tab w:val="left" w:pos="567"/>
              </w:tabs>
              <w:jc w:val="center"/>
              <w:rPr>
                <w:rFonts w:ascii="Times New Roman" w:hAnsi="Times New Roman"/>
                <w:lang w:val="kk-KZ"/>
              </w:rPr>
            </w:pPr>
          </w:p>
          <w:p w14:paraId="588A4EFB" w14:textId="77777777" w:rsidR="00CD417C" w:rsidRPr="00CE5FBB" w:rsidRDefault="00CD417C" w:rsidP="00CD417C">
            <w:pPr>
              <w:tabs>
                <w:tab w:val="left" w:pos="567"/>
              </w:tabs>
              <w:jc w:val="center"/>
              <w:rPr>
                <w:rFonts w:ascii="Times New Roman" w:hAnsi="Times New Roman"/>
              </w:rPr>
            </w:pPr>
            <w:r>
              <w:rPr>
                <w:rFonts w:ascii="Times New Roman" w:hAnsi="Times New Roman"/>
                <w:lang w:val="kk-KZ"/>
              </w:rPr>
              <w:t>76</w:t>
            </w:r>
          </w:p>
        </w:tc>
        <w:tc>
          <w:tcPr>
            <w:tcW w:w="743" w:type="dxa"/>
            <w:vAlign w:val="center"/>
          </w:tcPr>
          <w:p w14:paraId="4D04D736" w14:textId="77777777" w:rsidR="00CD417C" w:rsidRPr="00CE5FBB" w:rsidRDefault="00CD417C" w:rsidP="00CD417C">
            <w:pPr>
              <w:pStyle w:val="aff3"/>
              <w:tabs>
                <w:tab w:val="left" w:pos="567"/>
              </w:tabs>
              <w:jc w:val="center"/>
              <w:rPr>
                <w:rFonts w:ascii="Times New Roman" w:hAnsi="Times New Roman"/>
                <w:szCs w:val="24"/>
              </w:rPr>
            </w:pPr>
            <w:r>
              <w:rPr>
                <w:rFonts w:ascii="Times New Roman" w:hAnsi="Times New Roman"/>
                <w:szCs w:val="24"/>
                <w:lang w:val="kk-KZ"/>
              </w:rPr>
              <w:t>76</w:t>
            </w:r>
          </w:p>
        </w:tc>
        <w:tc>
          <w:tcPr>
            <w:tcW w:w="742" w:type="dxa"/>
          </w:tcPr>
          <w:p w14:paraId="4DC11F43" w14:textId="77777777" w:rsidR="00CD417C" w:rsidRPr="00CE5FBB" w:rsidRDefault="00CD417C" w:rsidP="00CD417C">
            <w:pPr>
              <w:tabs>
                <w:tab w:val="left" w:pos="567"/>
              </w:tabs>
              <w:jc w:val="center"/>
              <w:rPr>
                <w:rFonts w:ascii="Times New Roman" w:hAnsi="Times New Roman"/>
                <w:lang w:val="kk-KZ"/>
              </w:rPr>
            </w:pPr>
          </w:p>
          <w:p w14:paraId="04D935B8" w14:textId="77777777" w:rsidR="00CD417C" w:rsidRPr="00CE5FBB" w:rsidRDefault="00CD417C" w:rsidP="00CD417C">
            <w:pPr>
              <w:tabs>
                <w:tab w:val="left" w:pos="567"/>
              </w:tabs>
              <w:jc w:val="center"/>
              <w:rPr>
                <w:rFonts w:ascii="Times New Roman" w:hAnsi="Times New Roman"/>
              </w:rPr>
            </w:pPr>
            <w:r>
              <w:rPr>
                <w:rFonts w:ascii="Times New Roman" w:hAnsi="Times New Roman"/>
                <w:lang w:val="kk-KZ"/>
              </w:rPr>
              <w:t>76</w:t>
            </w:r>
          </w:p>
        </w:tc>
        <w:tc>
          <w:tcPr>
            <w:tcW w:w="909" w:type="dxa"/>
            <w:vAlign w:val="center"/>
          </w:tcPr>
          <w:p w14:paraId="1BEE884C" w14:textId="77777777" w:rsidR="00CD417C" w:rsidRPr="00CE5FBB" w:rsidRDefault="00CD417C" w:rsidP="00CD417C">
            <w:pPr>
              <w:tabs>
                <w:tab w:val="left" w:pos="567"/>
              </w:tabs>
              <w:jc w:val="center"/>
              <w:rPr>
                <w:rFonts w:ascii="Times New Roman" w:hAnsi="Times New Roman"/>
              </w:rPr>
            </w:pPr>
            <w:r>
              <w:rPr>
                <w:rFonts w:ascii="Times New Roman" w:hAnsi="Times New Roman"/>
                <w:lang w:val="kk-KZ"/>
              </w:rPr>
              <w:t>76</w:t>
            </w:r>
          </w:p>
        </w:tc>
      </w:tr>
      <w:tr w:rsidR="00686D52" w:rsidRPr="005016A1" w14:paraId="66BD57CC" w14:textId="77777777" w:rsidTr="005B7D33">
        <w:tc>
          <w:tcPr>
            <w:tcW w:w="1898" w:type="dxa"/>
          </w:tcPr>
          <w:p w14:paraId="07C5B6D7" w14:textId="77777777" w:rsidR="00CD417C" w:rsidRPr="00CE5FBB" w:rsidRDefault="00CD417C" w:rsidP="00CD417C">
            <w:pPr>
              <w:pStyle w:val="aff3"/>
              <w:tabs>
                <w:tab w:val="left" w:pos="567"/>
              </w:tabs>
              <w:rPr>
                <w:rFonts w:ascii="Times New Roman" w:hAnsi="Times New Roman"/>
                <w:szCs w:val="24"/>
              </w:rPr>
            </w:pPr>
            <w:r>
              <w:rPr>
                <w:rFonts w:ascii="Times New Roman" w:hAnsi="Times New Roman"/>
                <w:szCs w:val="24"/>
              </w:rPr>
              <w:t>Ежегодная текучесть кадров</w:t>
            </w:r>
          </w:p>
        </w:tc>
        <w:tc>
          <w:tcPr>
            <w:tcW w:w="1369" w:type="dxa"/>
            <w:vAlign w:val="center"/>
          </w:tcPr>
          <w:p w14:paraId="470402D6" w14:textId="77777777" w:rsidR="00CD417C" w:rsidRPr="00CE5FBB" w:rsidRDefault="00CD417C" w:rsidP="00CD417C">
            <w:pPr>
              <w:pStyle w:val="aff3"/>
              <w:tabs>
                <w:tab w:val="left" w:pos="567"/>
              </w:tabs>
              <w:jc w:val="center"/>
              <w:rPr>
                <w:rFonts w:ascii="Times New Roman" w:hAnsi="Times New Roman"/>
                <w:szCs w:val="24"/>
              </w:rPr>
            </w:pPr>
            <w:r>
              <w:rPr>
                <w:rFonts w:ascii="Times New Roman" w:hAnsi="Times New Roman"/>
                <w:szCs w:val="24"/>
              </w:rPr>
              <w:t>%</w:t>
            </w:r>
          </w:p>
        </w:tc>
        <w:tc>
          <w:tcPr>
            <w:tcW w:w="744" w:type="dxa"/>
            <w:vAlign w:val="center"/>
          </w:tcPr>
          <w:p w14:paraId="7FEDB670" w14:textId="1668DD56" w:rsidR="00CD417C" w:rsidRPr="00CE5FBB" w:rsidRDefault="00686D52" w:rsidP="00CD417C">
            <w:pPr>
              <w:pStyle w:val="aff3"/>
              <w:tabs>
                <w:tab w:val="left" w:pos="567"/>
              </w:tabs>
              <w:jc w:val="center"/>
              <w:rPr>
                <w:rFonts w:ascii="Times New Roman" w:hAnsi="Times New Roman"/>
                <w:szCs w:val="24"/>
              </w:rPr>
            </w:pPr>
            <w:r>
              <w:rPr>
                <w:rFonts w:ascii="Times New Roman" w:hAnsi="Times New Roman"/>
                <w:szCs w:val="24"/>
              </w:rPr>
              <w:t>3</w:t>
            </w:r>
            <w:r>
              <w:rPr>
                <w:rFonts w:ascii="Times New Roman" w:hAnsi="Times New Roman"/>
                <w:szCs w:val="24"/>
                <w:lang w:val="kk-KZ"/>
              </w:rPr>
              <w:t>,7</w:t>
            </w:r>
          </w:p>
        </w:tc>
        <w:tc>
          <w:tcPr>
            <w:tcW w:w="1405" w:type="dxa"/>
            <w:vAlign w:val="center"/>
          </w:tcPr>
          <w:p w14:paraId="5D7CD9B3" w14:textId="77777777" w:rsidR="00CD417C" w:rsidRPr="00CE5FBB" w:rsidRDefault="00CD417C" w:rsidP="00CD417C">
            <w:pPr>
              <w:pStyle w:val="aff3"/>
              <w:tabs>
                <w:tab w:val="left" w:pos="567"/>
              </w:tabs>
              <w:jc w:val="center"/>
              <w:rPr>
                <w:rFonts w:ascii="Times New Roman" w:hAnsi="Times New Roman"/>
                <w:szCs w:val="24"/>
              </w:rPr>
            </w:pPr>
            <w:r>
              <w:rPr>
                <w:rFonts w:ascii="Times New Roman" w:hAnsi="Times New Roman"/>
                <w:szCs w:val="24"/>
              </w:rPr>
              <w:t>3</w:t>
            </w:r>
            <w:r>
              <w:rPr>
                <w:rFonts w:ascii="Times New Roman" w:hAnsi="Times New Roman"/>
                <w:szCs w:val="24"/>
                <w:lang w:val="kk-KZ"/>
              </w:rPr>
              <w:t>,7</w:t>
            </w:r>
          </w:p>
        </w:tc>
        <w:tc>
          <w:tcPr>
            <w:tcW w:w="1124" w:type="dxa"/>
            <w:vAlign w:val="center"/>
          </w:tcPr>
          <w:p w14:paraId="19B8A157" w14:textId="1C21A334" w:rsidR="00CD417C" w:rsidRPr="00CE5FBB" w:rsidRDefault="00686D52" w:rsidP="00CD417C">
            <w:pPr>
              <w:pStyle w:val="aff3"/>
              <w:tabs>
                <w:tab w:val="left" w:pos="567"/>
              </w:tabs>
              <w:jc w:val="center"/>
              <w:rPr>
                <w:rFonts w:ascii="Times New Roman" w:hAnsi="Times New Roman"/>
                <w:szCs w:val="24"/>
              </w:rPr>
            </w:pPr>
            <w:r>
              <w:rPr>
                <w:rFonts w:ascii="Times New Roman" w:hAnsi="Times New Roman"/>
                <w:szCs w:val="24"/>
              </w:rPr>
              <w:t>4,4</w:t>
            </w:r>
          </w:p>
        </w:tc>
        <w:tc>
          <w:tcPr>
            <w:tcW w:w="745" w:type="dxa"/>
            <w:vAlign w:val="center"/>
          </w:tcPr>
          <w:p w14:paraId="5B123D01" w14:textId="77777777" w:rsidR="00CD417C" w:rsidRPr="00CE5FBB" w:rsidRDefault="00CD417C" w:rsidP="00CD417C">
            <w:pPr>
              <w:pStyle w:val="aff3"/>
              <w:tabs>
                <w:tab w:val="left" w:pos="567"/>
              </w:tabs>
              <w:jc w:val="center"/>
              <w:rPr>
                <w:rFonts w:ascii="Times New Roman" w:hAnsi="Times New Roman"/>
                <w:szCs w:val="24"/>
              </w:rPr>
            </w:pPr>
            <w:r>
              <w:rPr>
                <w:rFonts w:ascii="Times New Roman" w:hAnsi="Times New Roman"/>
                <w:szCs w:val="24"/>
              </w:rPr>
              <w:t>6</w:t>
            </w:r>
          </w:p>
        </w:tc>
        <w:tc>
          <w:tcPr>
            <w:tcW w:w="742" w:type="dxa"/>
            <w:vAlign w:val="center"/>
          </w:tcPr>
          <w:p w14:paraId="65BB2441" w14:textId="77777777" w:rsidR="00CD417C" w:rsidRPr="00CE5FBB" w:rsidRDefault="00CD417C" w:rsidP="00CD417C">
            <w:pPr>
              <w:pStyle w:val="aff3"/>
              <w:tabs>
                <w:tab w:val="left" w:pos="567"/>
              </w:tabs>
              <w:jc w:val="center"/>
              <w:rPr>
                <w:rFonts w:ascii="Times New Roman" w:hAnsi="Times New Roman"/>
                <w:szCs w:val="24"/>
              </w:rPr>
            </w:pPr>
            <w:r>
              <w:rPr>
                <w:rFonts w:ascii="Times New Roman" w:hAnsi="Times New Roman"/>
                <w:szCs w:val="24"/>
              </w:rPr>
              <w:t>6</w:t>
            </w:r>
          </w:p>
        </w:tc>
        <w:tc>
          <w:tcPr>
            <w:tcW w:w="743" w:type="dxa"/>
            <w:vAlign w:val="center"/>
          </w:tcPr>
          <w:p w14:paraId="576ACA19" w14:textId="77777777" w:rsidR="00CD417C" w:rsidRPr="00CE5FBB" w:rsidRDefault="00CD417C" w:rsidP="00CD417C">
            <w:pPr>
              <w:pStyle w:val="aff3"/>
              <w:tabs>
                <w:tab w:val="left" w:pos="567"/>
              </w:tabs>
              <w:jc w:val="center"/>
              <w:rPr>
                <w:rFonts w:ascii="Times New Roman" w:hAnsi="Times New Roman"/>
                <w:szCs w:val="24"/>
              </w:rPr>
            </w:pPr>
            <w:r>
              <w:rPr>
                <w:rFonts w:ascii="Times New Roman" w:hAnsi="Times New Roman"/>
                <w:szCs w:val="24"/>
              </w:rPr>
              <w:t>6</w:t>
            </w:r>
          </w:p>
        </w:tc>
        <w:tc>
          <w:tcPr>
            <w:tcW w:w="742" w:type="dxa"/>
            <w:vAlign w:val="center"/>
          </w:tcPr>
          <w:p w14:paraId="36D7FDEB" w14:textId="77777777" w:rsidR="00CD417C" w:rsidRPr="00CE5FBB" w:rsidRDefault="00CD417C" w:rsidP="00CD417C">
            <w:pPr>
              <w:pStyle w:val="aff3"/>
              <w:tabs>
                <w:tab w:val="left" w:pos="567"/>
              </w:tabs>
              <w:jc w:val="center"/>
              <w:rPr>
                <w:rFonts w:ascii="Times New Roman" w:hAnsi="Times New Roman"/>
                <w:szCs w:val="24"/>
              </w:rPr>
            </w:pPr>
            <w:r>
              <w:rPr>
                <w:rFonts w:ascii="Times New Roman" w:hAnsi="Times New Roman"/>
                <w:szCs w:val="24"/>
              </w:rPr>
              <w:t>6</w:t>
            </w:r>
          </w:p>
        </w:tc>
        <w:tc>
          <w:tcPr>
            <w:tcW w:w="909" w:type="dxa"/>
            <w:vAlign w:val="center"/>
          </w:tcPr>
          <w:p w14:paraId="1734FC3C" w14:textId="77777777" w:rsidR="00CD417C" w:rsidRPr="00CE5FBB" w:rsidRDefault="00CD417C" w:rsidP="00CD417C">
            <w:pPr>
              <w:pStyle w:val="aff3"/>
              <w:tabs>
                <w:tab w:val="left" w:pos="567"/>
              </w:tabs>
              <w:jc w:val="center"/>
              <w:rPr>
                <w:rFonts w:ascii="Times New Roman" w:hAnsi="Times New Roman"/>
                <w:szCs w:val="24"/>
              </w:rPr>
            </w:pPr>
            <w:r>
              <w:rPr>
                <w:rFonts w:ascii="Times New Roman" w:hAnsi="Times New Roman"/>
                <w:szCs w:val="24"/>
              </w:rPr>
              <w:t>6</w:t>
            </w:r>
          </w:p>
        </w:tc>
      </w:tr>
      <w:tr w:rsidR="00686D52" w:rsidRPr="005016A1" w14:paraId="003C4A27" w14:textId="77777777" w:rsidTr="005B7D33">
        <w:tc>
          <w:tcPr>
            <w:tcW w:w="1898" w:type="dxa"/>
          </w:tcPr>
          <w:p w14:paraId="08DE0A53" w14:textId="77777777" w:rsidR="00345891" w:rsidRPr="00CE5FBB" w:rsidRDefault="00345891" w:rsidP="0009067F">
            <w:pPr>
              <w:pStyle w:val="aff3"/>
              <w:tabs>
                <w:tab w:val="left" w:pos="567"/>
              </w:tabs>
              <w:rPr>
                <w:rFonts w:ascii="Times New Roman" w:hAnsi="Times New Roman"/>
                <w:szCs w:val="24"/>
              </w:rPr>
            </w:pPr>
            <w:r>
              <w:rPr>
                <w:rFonts w:ascii="Times New Roman" w:hAnsi="Times New Roman"/>
                <w:szCs w:val="24"/>
              </w:rPr>
              <w:t xml:space="preserve">Количество несчастных случаев на производстве </w:t>
            </w:r>
          </w:p>
        </w:tc>
        <w:tc>
          <w:tcPr>
            <w:tcW w:w="1369" w:type="dxa"/>
            <w:vAlign w:val="center"/>
          </w:tcPr>
          <w:p w14:paraId="493EC421" w14:textId="77777777" w:rsidR="00345891" w:rsidRPr="00CE5FBB" w:rsidRDefault="00345891" w:rsidP="0009067F">
            <w:pPr>
              <w:pStyle w:val="aff3"/>
              <w:tabs>
                <w:tab w:val="left" w:pos="567"/>
              </w:tabs>
              <w:jc w:val="center"/>
              <w:rPr>
                <w:rFonts w:ascii="Times New Roman" w:hAnsi="Times New Roman"/>
                <w:szCs w:val="24"/>
              </w:rPr>
            </w:pPr>
            <w:r>
              <w:rPr>
                <w:rFonts w:ascii="Times New Roman" w:hAnsi="Times New Roman"/>
                <w:szCs w:val="24"/>
              </w:rPr>
              <w:t>кол.</w:t>
            </w:r>
          </w:p>
        </w:tc>
        <w:tc>
          <w:tcPr>
            <w:tcW w:w="744" w:type="dxa"/>
            <w:vAlign w:val="center"/>
          </w:tcPr>
          <w:p w14:paraId="07F705C0" w14:textId="77777777" w:rsidR="00345891" w:rsidRPr="00CE5FBB" w:rsidRDefault="00345891" w:rsidP="0009067F">
            <w:pPr>
              <w:pStyle w:val="aff3"/>
              <w:tabs>
                <w:tab w:val="left" w:pos="567"/>
              </w:tabs>
              <w:jc w:val="center"/>
              <w:rPr>
                <w:rFonts w:ascii="Times New Roman" w:hAnsi="Times New Roman"/>
                <w:szCs w:val="24"/>
              </w:rPr>
            </w:pPr>
            <w:r>
              <w:rPr>
                <w:rFonts w:ascii="Times New Roman" w:hAnsi="Times New Roman"/>
                <w:szCs w:val="24"/>
              </w:rPr>
              <w:t>0</w:t>
            </w:r>
          </w:p>
        </w:tc>
        <w:tc>
          <w:tcPr>
            <w:tcW w:w="1405" w:type="dxa"/>
            <w:vAlign w:val="center"/>
          </w:tcPr>
          <w:p w14:paraId="2AA44F79" w14:textId="77777777" w:rsidR="00345891" w:rsidRPr="00CE5FBB" w:rsidRDefault="00345891" w:rsidP="0009067F">
            <w:pPr>
              <w:pStyle w:val="aff3"/>
              <w:tabs>
                <w:tab w:val="left" w:pos="567"/>
              </w:tabs>
              <w:jc w:val="center"/>
              <w:rPr>
                <w:rFonts w:ascii="Times New Roman" w:hAnsi="Times New Roman"/>
                <w:szCs w:val="24"/>
              </w:rPr>
            </w:pPr>
            <w:r>
              <w:rPr>
                <w:rFonts w:ascii="Times New Roman" w:hAnsi="Times New Roman"/>
                <w:szCs w:val="24"/>
              </w:rPr>
              <w:t>0</w:t>
            </w:r>
          </w:p>
        </w:tc>
        <w:tc>
          <w:tcPr>
            <w:tcW w:w="1124" w:type="dxa"/>
            <w:vAlign w:val="center"/>
          </w:tcPr>
          <w:p w14:paraId="7C899BB0" w14:textId="77777777" w:rsidR="00345891" w:rsidRPr="00CE5FBB" w:rsidRDefault="00345891" w:rsidP="0009067F">
            <w:pPr>
              <w:pStyle w:val="aff3"/>
              <w:tabs>
                <w:tab w:val="left" w:pos="567"/>
              </w:tabs>
              <w:jc w:val="center"/>
              <w:rPr>
                <w:rFonts w:ascii="Times New Roman" w:hAnsi="Times New Roman"/>
                <w:szCs w:val="24"/>
              </w:rPr>
            </w:pPr>
            <w:r>
              <w:rPr>
                <w:rFonts w:ascii="Times New Roman" w:hAnsi="Times New Roman"/>
                <w:szCs w:val="24"/>
              </w:rPr>
              <w:t>0</w:t>
            </w:r>
          </w:p>
        </w:tc>
        <w:tc>
          <w:tcPr>
            <w:tcW w:w="745" w:type="dxa"/>
            <w:vAlign w:val="center"/>
          </w:tcPr>
          <w:p w14:paraId="46269AC2" w14:textId="77777777" w:rsidR="00345891" w:rsidRPr="00CE5FBB" w:rsidRDefault="00345891" w:rsidP="0009067F">
            <w:pPr>
              <w:pStyle w:val="aff3"/>
              <w:tabs>
                <w:tab w:val="left" w:pos="567"/>
              </w:tabs>
              <w:jc w:val="center"/>
              <w:rPr>
                <w:rFonts w:ascii="Times New Roman" w:hAnsi="Times New Roman"/>
                <w:szCs w:val="24"/>
              </w:rPr>
            </w:pPr>
            <w:r>
              <w:rPr>
                <w:rFonts w:ascii="Times New Roman" w:hAnsi="Times New Roman"/>
                <w:szCs w:val="24"/>
              </w:rPr>
              <w:t>­</w:t>
            </w:r>
          </w:p>
        </w:tc>
        <w:tc>
          <w:tcPr>
            <w:tcW w:w="742" w:type="dxa"/>
            <w:vAlign w:val="center"/>
          </w:tcPr>
          <w:p w14:paraId="520BED00" w14:textId="77777777" w:rsidR="00345891" w:rsidRPr="00CE5FBB" w:rsidRDefault="00345891" w:rsidP="0009067F">
            <w:pPr>
              <w:pStyle w:val="aff3"/>
              <w:tabs>
                <w:tab w:val="left" w:pos="567"/>
              </w:tabs>
              <w:jc w:val="center"/>
              <w:rPr>
                <w:rFonts w:ascii="Times New Roman" w:hAnsi="Times New Roman"/>
                <w:szCs w:val="24"/>
              </w:rPr>
            </w:pPr>
            <w:r>
              <w:rPr>
                <w:rFonts w:ascii="Times New Roman" w:hAnsi="Times New Roman"/>
                <w:szCs w:val="24"/>
              </w:rPr>
              <w:t>-</w:t>
            </w:r>
          </w:p>
        </w:tc>
        <w:tc>
          <w:tcPr>
            <w:tcW w:w="743" w:type="dxa"/>
            <w:vAlign w:val="center"/>
          </w:tcPr>
          <w:p w14:paraId="2E9001C0" w14:textId="77777777" w:rsidR="00345891" w:rsidRPr="00CE5FBB" w:rsidRDefault="00345891" w:rsidP="0009067F">
            <w:pPr>
              <w:pStyle w:val="aff3"/>
              <w:tabs>
                <w:tab w:val="left" w:pos="567"/>
              </w:tabs>
              <w:jc w:val="center"/>
              <w:rPr>
                <w:rFonts w:ascii="Times New Roman" w:hAnsi="Times New Roman"/>
                <w:szCs w:val="24"/>
              </w:rPr>
            </w:pPr>
            <w:r>
              <w:rPr>
                <w:rFonts w:ascii="Times New Roman" w:hAnsi="Times New Roman"/>
                <w:szCs w:val="24"/>
              </w:rPr>
              <w:t>­</w:t>
            </w:r>
          </w:p>
        </w:tc>
        <w:tc>
          <w:tcPr>
            <w:tcW w:w="742" w:type="dxa"/>
            <w:vAlign w:val="center"/>
          </w:tcPr>
          <w:p w14:paraId="659FFA0A" w14:textId="77777777" w:rsidR="00345891" w:rsidRPr="00CE5FBB" w:rsidRDefault="00345891" w:rsidP="0009067F">
            <w:pPr>
              <w:pStyle w:val="aff3"/>
              <w:tabs>
                <w:tab w:val="left" w:pos="567"/>
              </w:tabs>
              <w:jc w:val="center"/>
              <w:rPr>
                <w:rFonts w:ascii="Times New Roman" w:hAnsi="Times New Roman"/>
                <w:szCs w:val="24"/>
              </w:rPr>
            </w:pPr>
            <w:r>
              <w:rPr>
                <w:rFonts w:ascii="Times New Roman" w:hAnsi="Times New Roman"/>
                <w:szCs w:val="24"/>
              </w:rPr>
              <w:t>-</w:t>
            </w:r>
          </w:p>
        </w:tc>
        <w:tc>
          <w:tcPr>
            <w:tcW w:w="909" w:type="dxa"/>
            <w:vAlign w:val="center"/>
          </w:tcPr>
          <w:p w14:paraId="454842ED" w14:textId="77777777" w:rsidR="00345891" w:rsidRPr="00CE5FBB" w:rsidRDefault="00D44B34" w:rsidP="0009067F">
            <w:pPr>
              <w:pStyle w:val="aff3"/>
              <w:tabs>
                <w:tab w:val="left" w:pos="567"/>
              </w:tabs>
              <w:jc w:val="center"/>
              <w:rPr>
                <w:rFonts w:ascii="Times New Roman" w:hAnsi="Times New Roman"/>
                <w:szCs w:val="24"/>
              </w:rPr>
            </w:pPr>
            <w:r>
              <w:rPr>
                <w:rFonts w:ascii="Times New Roman" w:hAnsi="Times New Roman"/>
                <w:szCs w:val="24"/>
              </w:rPr>
              <w:t>-</w:t>
            </w:r>
          </w:p>
        </w:tc>
      </w:tr>
    </w:tbl>
    <w:p w14:paraId="4C6F7449" w14:textId="77777777" w:rsidR="0096391F" w:rsidRPr="005016A1" w:rsidRDefault="0096391F" w:rsidP="001F580C">
      <w:pPr>
        <w:pStyle w:val="aff3"/>
        <w:tabs>
          <w:tab w:val="left" w:pos="567"/>
        </w:tabs>
        <w:jc w:val="both"/>
        <w:rPr>
          <w:rFonts w:ascii="Times New Roman" w:hAnsi="Times New Roman"/>
          <w:b/>
          <w:sz w:val="28"/>
          <w:szCs w:val="28"/>
        </w:rPr>
      </w:pPr>
    </w:p>
    <w:p w14:paraId="1B95AC6F" w14:textId="3D9130C5" w:rsidR="0089317A" w:rsidRDefault="0089317A" w:rsidP="00C32250">
      <w:pPr>
        <w:pStyle w:val="aff3"/>
        <w:numPr>
          <w:ilvl w:val="1"/>
          <w:numId w:val="24"/>
        </w:numPr>
        <w:tabs>
          <w:tab w:val="left" w:pos="567"/>
          <w:tab w:val="left" w:pos="1134"/>
        </w:tabs>
        <w:outlineLvl w:val="1"/>
        <w:rPr>
          <w:rFonts w:ascii="Times New Roman" w:hAnsi="Times New Roman"/>
          <w:b/>
          <w:sz w:val="28"/>
          <w:szCs w:val="28"/>
        </w:rPr>
      </w:pPr>
      <w:bookmarkStart w:id="13" w:name="_Toc238572648"/>
      <w:r>
        <w:rPr>
          <w:rFonts w:ascii="Times New Roman" w:hAnsi="Times New Roman"/>
          <w:b/>
          <w:sz w:val="28"/>
          <w:szCs w:val="28"/>
        </w:rPr>
        <w:t xml:space="preserve">Развитие доли </w:t>
      </w:r>
      <w:proofErr w:type="spellStart"/>
      <w:r>
        <w:rPr>
          <w:rFonts w:ascii="Times New Roman" w:hAnsi="Times New Roman"/>
          <w:b/>
          <w:sz w:val="28"/>
          <w:szCs w:val="28"/>
        </w:rPr>
        <w:t>внутристрановой</w:t>
      </w:r>
      <w:proofErr w:type="spellEnd"/>
      <w:r>
        <w:rPr>
          <w:rFonts w:ascii="Times New Roman" w:hAnsi="Times New Roman"/>
          <w:b/>
          <w:sz w:val="28"/>
          <w:szCs w:val="28"/>
        </w:rPr>
        <w:t xml:space="preserve"> ценности</w:t>
      </w:r>
      <w:bookmarkEnd w:id="13"/>
    </w:p>
    <w:p w14:paraId="0048EFA3" w14:textId="77777777" w:rsidR="00B071F9" w:rsidRPr="005016A1" w:rsidRDefault="00B071F9" w:rsidP="001926A5">
      <w:pPr>
        <w:pStyle w:val="aff3"/>
        <w:tabs>
          <w:tab w:val="left" w:pos="567"/>
          <w:tab w:val="left" w:pos="1134"/>
        </w:tabs>
        <w:ind w:left="987"/>
        <w:rPr>
          <w:rFonts w:ascii="Times New Roman" w:hAnsi="Times New Roman"/>
          <w:b/>
          <w:caps/>
          <w:sz w:val="28"/>
          <w:szCs w:val="28"/>
        </w:rPr>
      </w:pPr>
    </w:p>
    <w:p w14:paraId="5804DC5D" w14:textId="77777777" w:rsidR="0089317A" w:rsidRPr="005016A1" w:rsidRDefault="0089317A" w:rsidP="0089317A">
      <w:pPr>
        <w:pStyle w:val="aff3"/>
        <w:tabs>
          <w:tab w:val="left" w:pos="567"/>
        </w:tabs>
        <w:ind w:firstLine="567"/>
        <w:rPr>
          <w:rFonts w:ascii="Times New Roman" w:hAnsi="Times New Roman"/>
          <w:b/>
          <w:sz w:val="28"/>
          <w:szCs w:val="28"/>
        </w:rPr>
      </w:pPr>
      <w:r>
        <w:rPr>
          <w:rFonts w:ascii="Times New Roman" w:hAnsi="Times New Roman"/>
          <w:b/>
          <w:sz w:val="28"/>
          <w:szCs w:val="28"/>
        </w:rPr>
        <w:t xml:space="preserve">Миссия в области развития доли </w:t>
      </w:r>
      <w:proofErr w:type="spellStart"/>
      <w:r>
        <w:rPr>
          <w:rFonts w:ascii="Times New Roman" w:hAnsi="Times New Roman"/>
          <w:b/>
          <w:sz w:val="28"/>
          <w:szCs w:val="28"/>
        </w:rPr>
        <w:t>внутристрановой</w:t>
      </w:r>
      <w:proofErr w:type="spellEnd"/>
      <w:r>
        <w:rPr>
          <w:rFonts w:ascii="Times New Roman" w:hAnsi="Times New Roman"/>
          <w:b/>
          <w:sz w:val="28"/>
          <w:szCs w:val="28"/>
        </w:rPr>
        <w:t xml:space="preserve"> ценности</w:t>
      </w:r>
    </w:p>
    <w:p w14:paraId="4D86C4E9" w14:textId="77777777" w:rsidR="0089317A" w:rsidRPr="005016A1" w:rsidRDefault="0089317A" w:rsidP="0089317A">
      <w:pPr>
        <w:pStyle w:val="aff3"/>
        <w:tabs>
          <w:tab w:val="left" w:pos="567"/>
        </w:tabs>
        <w:ind w:firstLine="567"/>
        <w:jc w:val="both"/>
        <w:rPr>
          <w:rFonts w:ascii="Times New Roman" w:hAnsi="Times New Roman"/>
          <w:sz w:val="28"/>
          <w:szCs w:val="28"/>
        </w:rPr>
      </w:pPr>
      <w:r>
        <w:rPr>
          <w:rFonts w:ascii="Times New Roman" w:hAnsi="Times New Roman"/>
          <w:sz w:val="28"/>
          <w:szCs w:val="28"/>
        </w:rPr>
        <w:t xml:space="preserve">В рамках реализации государственной программы по развитию доли </w:t>
      </w:r>
      <w:proofErr w:type="spellStart"/>
      <w:r>
        <w:rPr>
          <w:rFonts w:ascii="Times New Roman" w:hAnsi="Times New Roman"/>
          <w:sz w:val="28"/>
          <w:szCs w:val="28"/>
        </w:rPr>
        <w:t>внутристрановой</w:t>
      </w:r>
      <w:proofErr w:type="spellEnd"/>
      <w:r>
        <w:rPr>
          <w:rFonts w:ascii="Times New Roman" w:hAnsi="Times New Roman"/>
          <w:sz w:val="28"/>
          <w:szCs w:val="28"/>
        </w:rPr>
        <w:t xml:space="preserve"> ценности, Общество призвано обеспечить планомерное развитие доли </w:t>
      </w:r>
      <w:proofErr w:type="spellStart"/>
      <w:r>
        <w:rPr>
          <w:rFonts w:ascii="Times New Roman" w:hAnsi="Times New Roman"/>
          <w:sz w:val="28"/>
          <w:szCs w:val="28"/>
        </w:rPr>
        <w:t>внутристрановой</w:t>
      </w:r>
      <w:proofErr w:type="spellEnd"/>
      <w:r>
        <w:rPr>
          <w:rFonts w:ascii="Times New Roman" w:hAnsi="Times New Roman"/>
          <w:sz w:val="28"/>
          <w:szCs w:val="28"/>
        </w:rPr>
        <w:t xml:space="preserve"> ценности, а также участие отечественных товаропроизводителей реализации производственных и перспективных проектов в электроэнергетической отрасли.</w:t>
      </w:r>
    </w:p>
    <w:p w14:paraId="463CF26A" w14:textId="77777777" w:rsidR="0089317A" w:rsidRPr="005016A1" w:rsidRDefault="0089317A" w:rsidP="0089317A">
      <w:pPr>
        <w:pStyle w:val="aff3"/>
        <w:tabs>
          <w:tab w:val="left" w:pos="567"/>
        </w:tabs>
        <w:ind w:firstLine="567"/>
        <w:jc w:val="both"/>
        <w:rPr>
          <w:rFonts w:ascii="Times New Roman" w:hAnsi="Times New Roman"/>
          <w:b/>
          <w:sz w:val="28"/>
          <w:szCs w:val="28"/>
        </w:rPr>
      </w:pPr>
    </w:p>
    <w:p w14:paraId="2B2CA932" w14:textId="77777777" w:rsidR="0089317A" w:rsidRPr="005016A1" w:rsidRDefault="0089317A" w:rsidP="0089317A">
      <w:pPr>
        <w:pStyle w:val="aff3"/>
        <w:tabs>
          <w:tab w:val="left" w:pos="567"/>
        </w:tabs>
        <w:ind w:firstLine="567"/>
        <w:jc w:val="both"/>
        <w:rPr>
          <w:rFonts w:ascii="Times New Roman" w:hAnsi="Times New Roman"/>
          <w:b/>
          <w:sz w:val="28"/>
          <w:szCs w:val="28"/>
        </w:rPr>
      </w:pPr>
      <w:r>
        <w:rPr>
          <w:rFonts w:ascii="Times New Roman" w:hAnsi="Times New Roman"/>
          <w:b/>
          <w:sz w:val="28"/>
          <w:szCs w:val="28"/>
        </w:rPr>
        <w:t xml:space="preserve">Пути и методы развития доли </w:t>
      </w:r>
      <w:proofErr w:type="spellStart"/>
      <w:r>
        <w:rPr>
          <w:rFonts w:ascii="Times New Roman" w:hAnsi="Times New Roman"/>
          <w:b/>
          <w:sz w:val="28"/>
          <w:szCs w:val="28"/>
        </w:rPr>
        <w:t>внутристрановой</w:t>
      </w:r>
      <w:proofErr w:type="spellEnd"/>
      <w:r>
        <w:rPr>
          <w:rFonts w:ascii="Times New Roman" w:hAnsi="Times New Roman"/>
          <w:b/>
          <w:sz w:val="28"/>
          <w:szCs w:val="28"/>
        </w:rPr>
        <w:t xml:space="preserve"> ценности</w:t>
      </w:r>
    </w:p>
    <w:p w14:paraId="6B63B116" w14:textId="77777777" w:rsidR="0089317A" w:rsidRPr="005016A1" w:rsidRDefault="0089317A" w:rsidP="0089317A">
      <w:pPr>
        <w:pStyle w:val="aff3"/>
        <w:tabs>
          <w:tab w:val="left" w:pos="567"/>
        </w:tabs>
        <w:ind w:firstLine="567"/>
        <w:jc w:val="both"/>
        <w:rPr>
          <w:rFonts w:ascii="Times New Roman" w:hAnsi="Times New Roman"/>
          <w:sz w:val="28"/>
          <w:szCs w:val="28"/>
        </w:rPr>
      </w:pPr>
      <w:r>
        <w:rPr>
          <w:rFonts w:ascii="Times New Roman" w:hAnsi="Times New Roman"/>
          <w:sz w:val="28"/>
          <w:szCs w:val="28"/>
        </w:rPr>
        <w:t xml:space="preserve">Общество, для исполнения миссии по развитию доли </w:t>
      </w:r>
      <w:proofErr w:type="spellStart"/>
      <w:r>
        <w:rPr>
          <w:rFonts w:ascii="Times New Roman" w:hAnsi="Times New Roman"/>
          <w:sz w:val="28"/>
          <w:szCs w:val="28"/>
        </w:rPr>
        <w:t>внутристрановой</w:t>
      </w:r>
      <w:proofErr w:type="spellEnd"/>
      <w:r>
        <w:rPr>
          <w:rFonts w:ascii="Times New Roman" w:hAnsi="Times New Roman"/>
          <w:sz w:val="28"/>
          <w:szCs w:val="28"/>
        </w:rPr>
        <w:t xml:space="preserve"> ценности и обеспечению участия отечественных товаропроизводителей в реализации проектов в отрасли, на всех диалоговых площадках предлагает и в своей деятельности реализует ряд последовательных мероприятий для исполнения государственной программы поддержки отечественных товаропроизводителей и развитию доли </w:t>
      </w:r>
      <w:proofErr w:type="spellStart"/>
      <w:r>
        <w:rPr>
          <w:rFonts w:ascii="Times New Roman" w:hAnsi="Times New Roman"/>
          <w:sz w:val="28"/>
          <w:szCs w:val="28"/>
        </w:rPr>
        <w:t>внутристрановой</w:t>
      </w:r>
      <w:proofErr w:type="spellEnd"/>
      <w:r>
        <w:rPr>
          <w:rFonts w:ascii="Times New Roman" w:hAnsi="Times New Roman"/>
          <w:sz w:val="28"/>
          <w:szCs w:val="28"/>
        </w:rPr>
        <w:t xml:space="preserve"> ценности, выполнения программных поручений АО «Фонд национального благосостояния «</w:t>
      </w:r>
      <w:proofErr w:type="spellStart"/>
      <w:r>
        <w:rPr>
          <w:rFonts w:ascii="Times New Roman" w:hAnsi="Times New Roman"/>
          <w:sz w:val="28"/>
          <w:szCs w:val="28"/>
        </w:rPr>
        <w:t>Самрук­Қазына</w:t>
      </w:r>
      <w:proofErr w:type="spellEnd"/>
      <w:r>
        <w:rPr>
          <w:rFonts w:ascii="Times New Roman" w:hAnsi="Times New Roman"/>
          <w:sz w:val="28"/>
          <w:szCs w:val="28"/>
        </w:rPr>
        <w:t>»:</w:t>
      </w:r>
    </w:p>
    <w:p w14:paraId="6A8D9598" w14:textId="77777777" w:rsidR="0089317A" w:rsidRPr="005016A1" w:rsidRDefault="0089317A" w:rsidP="0089317A">
      <w:pPr>
        <w:pStyle w:val="aff3"/>
        <w:tabs>
          <w:tab w:val="left" w:pos="567"/>
        </w:tabs>
        <w:ind w:firstLine="567"/>
        <w:jc w:val="both"/>
        <w:rPr>
          <w:rFonts w:ascii="Times New Roman" w:hAnsi="Times New Roman"/>
          <w:sz w:val="28"/>
          <w:szCs w:val="28"/>
        </w:rPr>
      </w:pPr>
      <w:r>
        <w:rPr>
          <w:rFonts w:ascii="Times New Roman" w:hAnsi="Times New Roman"/>
          <w:sz w:val="28"/>
          <w:szCs w:val="28"/>
        </w:rPr>
        <w:t>- трансферт передовых технологий;</w:t>
      </w:r>
    </w:p>
    <w:p w14:paraId="54B0EB1E" w14:textId="77777777" w:rsidR="0089317A" w:rsidRPr="005016A1" w:rsidRDefault="0089317A" w:rsidP="0089317A">
      <w:pPr>
        <w:pStyle w:val="aff3"/>
        <w:tabs>
          <w:tab w:val="left" w:pos="567"/>
        </w:tabs>
        <w:ind w:firstLine="567"/>
        <w:jc w:val="both"/>
        <w:rPr>
          <w:rFonts w:ascii="Times New Roman" w:hAnsi="Times New Roman"/>
          <w:sz w:val="28"/>
          <w:szCs w:val="28"/>
        </w:rPr>
      </w:pPr>
      <w:r>
        <w:rPr>
          <w:rFonts w:ascii="Times New Roman" w:hAnsi="Times New Roman"/>
          <w:sz w:val="28"/>
          <w:szCs w:val="28"/>
        </w:rPr>
        <w:t xml:space="preserve">- создание совместных предприятий с ведущими правообладателями для получения доступа к </w:t>
      </w:r>
      <w:proofErr w:type="spellStart"/>
      <w:r>
        <w:rPr>
          <w:rFonts w:ascii="Times New Roman" w:hAnsi="Times New Roman"/>
          <w:sz w:val="28"/>
          <w:szCs w:val="28"/>
        </w:rPr>
        <w:t>ноу­хау</w:t>
      </w:r>
      <w:proofErr w:type="spellEnd"/>
      <w:r>
        <w:rPr>
          <w:rFonts w:ascii="Times New Roman" w:hAnsi="Times New Roman"/>
          <w:sz w:val="28"/>
          <w:szCs w:val="28"/>
        </w:rPr>
        <w:t>, передовым технологиям и производствам;</w:t>
      </w:r>
    </w:p>
    <w:p w14:paraId="2238C441" w14:textId="77777777" w:rsidR="0089317A" w:rsidRPr="005016A1" w:rsidRDefault="0089317A" w:rsidP="0089317A">
      <w:pPr>
        <w:pStyle w:val="aff3"/>
        <w:tabs>
          <w:tab w:val="left" w:pos="567"/>
        </w:tabs>
        <w:ind w:firstLine="567"/>
        <w:jc w:val="both"/>
        <w:rPr>
          <w:rFonts w:ascii="Times New Roman" w:hAnsi="Times New Roman"/>
          <w:sz w:val="28"/>
          <w:szCs w:val="28"/>
        </w:rPr>
      </w:pPr>
      <w:r>
        <w:rPr>
          <w:rFonts w:ascii="Times New Roman" w:hAnsi="Times New Roman"/>
          <w:sz w:val="28"/>
          <w:szCs w:val="28"/>
        </w:rPr>
        <w:t>- увеличение доли локализации отечественных товаропроизводителей;</w:t>
      </w:r>
    </w:p>
    <w:p w14:paraId="636003D0" w14:textId="77777777" w:rsidR="00341EA0" w:rsidRDefault="0089317A" w:rsidP="00341EA0">
      <w:pPr>
        <w:pStyle w:val="aff3"/>
        <w:tabs>
          <w:tab w:val="left" w:pos="567"/>
        </w:tabs>
        <w:ind w:firstLine="567"/>
        <w:jc w:val="both"/>
        <w:rPr>
          <w:rFonts w:ascii="Times New Roman" w:hAnsi="Times New Roman"/>
          <w:sz w:val="28"/>
          <w:szCs w:val="28"/>
        </w:rPr>
      </w:pPr>
      <w:r>
        <w:rPr>
          <w:rFonts w:ascii="Times New Roman" w:hAnsi="Times New Roman"/>
          <w:sz w:val="28"/>
          <w:szCs w:val="28"/>
        </w:rPr>
        <w:t>- создание необходимых условий для льготного финансирования деятельности отечественных товаропроизводителей в банковском секторе;</w:t>
      </w:r>
    </w:p>
    <w:p w14:paraId="4AF56D02" w14:textId="5ABF7101" w:rsidR="0089317A" w:rsidRPr="005016A1" w:rsidRDefault="00341EA0" w:rsidP="00341EA0">
      <w:pPr>
        <w:pStyle w:val="aff3"/>
        <w:tabs>
          <w:tab w:val="left" w:pos="567"/>
        </w:tabs>
        <w:ind w:firstLine="567"/>
        <w:jc w:val="both"/>
        <w:rPr>
          <w:rFonts w:ascii="Times New Roman" w:hAnsi="Times New Roman"/>
          <w:sz w:val="28"/>
          <w:szCs w:val="28"/>
        </w:rPr>
      </w:pPr>
      <w:r>
        <w:rPr>
          <w:rFonts w:ascii="Times New Roman" w:hAnsi="Times New Roman"/>
          <w:sz w:val="28"/>
          <w:szCs w:val="28"/>
        </w:rPr>
        <w:t>-</w:t>
      </w:r>
      <w:r w:rsidR="0089317A">
        <w:rPr>
          <w:rFonts w:ascii="Times New Roman" w:hAnsi="Times New Roman"/>
          <w:sz w:val="28"/>
          <w:szCs w:val="28"/>
        </w:rPr>
        <w:t>софинансирование государством проектов отечественных товаропроизводителей в рамках государственно-частного партнерства, в институтах развития и реальном секторе экономики.</w:t>
      </w:r>
    </w:p>
    <w:p w14:paraId="4463CC27" w14:textId="77777777" w:rsidR="0089317A" w:rsidRPr="005016A1" w:rsidRDefault="0089317A" w:rsidP="0089317A">
      <w:pPr>
        <w:pStyle w:val="aff3"/>
        <w:tabs>
          <w:tab w:val="left" w:pos="567"/>
        </w:tabs>
        <w:ind w:firstLine="567"/>
        <w:jc w:val="both"/>
        <w:rPr>
          <w:rFonts w:ascii="Times New Roman" w:hAnsi="Times New Roman"/>
          <w:sz w:val="28"/>
          <w:szCs w:val="28"/>
        </w:rPr>
      </w:pPr>
    </w:p>
    <w:p w14:paraId="439BD99F" w14:textId="77777777" w:rsidR="0089317A" w:rsidRPr="005016A1" w:rsidRDefault="0089317A" w:rsidP="0089317A">
      <w:pPr>
        <w:pStyle w:val="aff3"/>
        <w:tabs>
          <w:tab w:val="left" w:pos="567"/>
        </w:tabs>
        <w:ind w:firstLine="567"/>
        <w:jc w:val="both"/>
        <w:rPr>
          <w:rFonts w:ascii="Times New Roman" w:hAnsi="Times New Roman"/>
          <w:b/>
          <w:sz w:val="28"/>
          <w:szCs w:val="28"/>
        </w:rPr>
      </w:pPr>
      <w:r>
        <w:rPr>
          <w:rFonts w:ascii="Times New Roman" w:hAnsi="Times New Roman"/>
          <w:b/>
          <w:sz w:val="28"/>
          <w:szCs w:val="28"/>
        </w:rPr>
        <w:t xml:space="preserve">Ожидаемые результаты </w:t>
      </w:r>
    </w:p>
    <w:p w14:paraId="4CF8805A" w14:textId="77777777" w:rsidR="0089317A" w:rsidRPr="005016A1" w:rsidRDefault="0089317A" w:rsidP="0089317A">
      <w:pPr>
        <w:pStyle w:val="aff3"/>
        <w:tabs>
          <w:tab w:val="left" w:pos="567"/>
        </w:tabs>
        <w:ind w:firstLine="567"/>
        <w:jc w:val="both"/>
        <w:rPr>
          <w:rFonts w:ascii="Times New Roman" w:hAnsi="Times New Roman"/>
          <w:sz w:val="28"/>
          <w:szCs w:val="28"/>
        </w:rPr>
      </w:pPr>
      <w:r>
        <w:rPr>
          <w:rFonts w:ascii="Times New Roman" w:hAnsi="Times New Roman"/>
          <w:sz w:val="28"/>
          <w:szCs w:val="28"/>
        </w:rPr>
        <w:t xml:space="preserve">Реализация этого комплекса мер позволит повысить конкурентоспособность отечественных товаропроизводителей, более комплексно и системно вовлечь отечественный бизнес в электроэнергетику, создать новые рабочие места и производства, повысить инновационность и эффективность отрасли в целом. Таким образом, будут созданы условия для организации новых производств, увеличения доли локализации производства, производства комплектующих к поставляемому оборудованию, получены условия для передачи технологий от ведущих мировых правообладателей и развития сегмента для сервисного обслуживания поставляемого оборудования. Отдельным позитивным эффектом послужат созданные в результате вышеупомянутых мероприятий новые рабочие места и необходимые условия для </w:t>
      </w:r>
      <w:r>
        <w:rPr>
          <w:rFonts w:ascii="Times New Roman" w:hAnsi="Times New Roman"/>
          <w:sz w:val="28"/>
          <w:szCs w:val="28"/>
        </w:rPr>
        <w:lastRenderedPageBreak/>
        <w:t>повышения квалификации местного персонала в части эксплуатации, сервиса и ремонта поставляемого и производимого оборудования. Будут решены вопросы гарантированного сбыта продуктов – заключение долгосрочных договоров с отечественными товаропроизводителями.</w:t>
      </w:r>
    </w:p>
    <w:p w14:paraId="7168F398" w14:textId="77777777" w:rsidR="0096391F" w:rsidRPr="005016A1" w:rsidRDefault="0096391F" w:rsidP="001F580C">
      <w:pPr>
        <w:pStyle w:val="aff3"/>
        <w:tabs>
          <w:tab w:val="left" w:pos="567"/>
        </w:tabs>
        <w:jc w:val="both"/>
        <w:rPr>
          <w:rFonts w:ascii="Times New Roman" w:hAnsi="Times New Roman"/>
          <w:b/>
          <w:sz w:val="28"/>
          <w:szCs w:val="28"/>
        </w:rPr>
      </w:pPr>
    </w:p>
    <w:p w14:paraId="44046111" w14:textId="62BBC4B1" w:rsidR="0089317A" w:rsidRPr="005016A1" w:rsidRDefault="0089317A" w:rsidP="0089317A">
      <w:pPr>
        <w:tabs>
          <w:tab w:val="left" w:pos="567"/>
        </w:tabs>
        <w:ind w:firstLine="567"/>
        <w:jc w:val="both"/>
        <w:rPr>
          <w:rFonts w:ascii="Times New Roman" w:hAnsi="Times New Roman"/>
          <w:b/>
          <w:sz w:val="28"/>
          <w:szCs w:val="28"/>
        </w:rPr>
      </w:pPr>
      <w:r>
        <w:rPr>
          <w:rFonts w:ascii="Times New Roman" w:hAnsi="Times New Roman"/>
          <w:b/>
          <w:sz w:val="28"/>
          <w:szCs w:val="28"/>
        </w:rPr>
        <w:t>Информация по количеству заключенных договоров с отечественными товаропроизводителями за 2025 год</w:t>
      </w:r>
    </w:p>
    <w:p w14:paraId="770CB299" w14:textId="44E15C40" w:rsidR="0089317A" w:rsidRPr="005016A1" w:rsidRDefault="0089317A" w:rsidP="00C20E73">
      <w:pPr>
        <w:tabs>
          <w:tab w:val="left" w:pos="567"/>
        </w:tabs>
        <w:ind w:firstLine="567"/>
        <w:jc w:val="both"/>
        <w:rPr>
          <w:rFonts w:ascii="Times New Roman" w:hAnsi="Times New Roman"/>
          <w:sz w:val="28"/>
          <w:szCs w:val="28"/>
        </w:rPr>
      </w:pPr>
      <w:r>
        <w:rPr>
          <w:rFonts w:ascii="Times New Roman" w:hAnsi="Times New Roman"/>
          <w:sz w:val="28"/>
          <w:szCs w:val="28"/>
        </w:rPr>
        <w:t>В 2025 году Обществом всего было заключено 218 договоров по закупке товаров, р</w:t>
      </w:r>
      <w:r w:rsidR="00341EA0">
        <w:rPr>
          <w:rFonts w:ascii="Times New Roman" w:hAnsi="Times New Roman"/>
          <w:sz w:val="28"/>
          <w:szCs w:val="28"/>
        </w:rPr>
        <w:t xml:space="preserve">абот и услуг на сумму 1 473 230 </w:t>
      </w:r>
      <w:r>
        <w:rPr>
          <w:rFonts w:ascii="Times New Roman" w:hAnsi="Times New Roman"/>
          <w:sz w:val="28"/>
          <w:szCs w:val="28"/>
        </w:rPr>
        <w:t>737 тенге, из них с отечественными товаропроизводителями – 28 договоров на сумму 478 098 481 тенге.</w:t>
      </w:r>
    </w:p>
    <w:p w14:paraId="3D2C873A" w14:textId="5BC36519" w:rsidR="0089317A" w:rsidRPr="005B7D33" w:rsidRDefault="005B7D33" w:rsidP="0089317A">
      <w:pPr>
        <w:pStyle w:val="aff3"/>
        <w:tabs>
          <w:tab w:val="left" w:pos="567"/>
        </w:tabs>
        <w:ind w:firstLine="567"/>
        <w:jc w:val="both"/>
        <w:rPr>
          <w:rFonts w:ascii="Times New Roman" w:hAnsi="Times New Roman"/>
          <w:i/>
          <w:sz w:val="28"/>
          <w:szCs w:val="28"/>
        </w:rPr>
      </w:pP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sidRPr="005B7D33">
        <w:rPr>
          <w:rFonts w:ascii="Times New Roman" w:hAnsi="Times New Roman"/>
          <w:i/>
          <w:sz w:val="20"/>
          <w:szCs w:val="28"/>
        </w:rPr>
        <w:t>Таблица 8</w:t>
      </w:r>
    </w:p>
    <w:tbl>
      <w:tblPr>
        <w:tblStyle w:val="afff6"/>
        <w:tblW w:w="0" w:type="auto"/>
        <w:jc w:val="center"/>
        <w:tblLook w:val="04A0" w:firstRow="1" w:lastRow="0" w:firstColumn="1" w:lastColumn="0" w:noHBand="0" w:noVBand="1"/>
      </w:tblPr>
      <w:tblGrid>
        <w:gridCol w:w="3796"/>
        <w:gridCol w:w="1368"/>
        <w:gridCol w:w="1323"/>
        <w:gridCol w:w="1229"/>
        <w:gridCol w:w="1428"/>
      </w:tblGrid>
      <w:tr w:rsidR="006157D8" w:rsidRPr="005016A1" w14:paraId="06328C66" w14:textId="77777777" w:rsidTr="005B7D33">
        <w:trPr>
          <w:jc w:val="center"/>
        </w:trPr>
        <w:tc>
          <w:tcPr>
            <w:tcW w:w="3796" w:type="dxa"/>
            <w:vMerge w:val="restart"/>
            <w:shd w:val="clear" w:color="auto" w:fill="C6D9F1" w:themeFill="text2" w:themeFillTint="33"/>
            <w:vAlign w:val="center"/>
          </w:tcPr>
          <w:p w14:paraId="704C886B" w14:textId="77777777" w:rsidR="0089317A" w:rsidRPr="005016A1" w:rsidRDefault="0089317A" w:rsidP="00820E03">
            <w:pPr>
              <w:pStyle w:val="aff3"/>
              <w:tabs>
                <w:tab w:val="left" w:pos="567"/>
              </w:tabs>
              <w:jc w:val="center"/>
              <w:rPr>
                <w:rFonts w:ascii="Times New Roman" w:hAnsi="Times New Roman"/>
                <w:b/>
                <w:szCs w:val="24"/>
              </w:rPr>
            </w:pPr>
            <w:r>
              <w:rPr>
                <w:rFonts w:ascii="Times New Roman" w:hAnsi="Times New Roman"/>
                <w:b/>
                <w:szCs w:val="24"/>
              </w:rPr>
              <w:t>Наименование</w:t>
            </w:r>
          </w:p>
        </w:tc>
        <w:tc>
          <w:tcPr>
            <w:tcW w:w="1368" w:type="dxa"/>
            <w:vMerge w:val="restart"/>
            <w:shd w:val="clear" w:color="auto" w:fill="C6D9F1" w:themeFill="text2" w:themeFillTint="33"/>
            <w:vAlign w:val="center"/>
          </w:tcPr>
          <w:p w14:paraId="431A7498" w14:textId="77777777" w:rsidR="0089317A" w:rsidRPr="005016A1" w:rsidRDefault="0089317A" w:rsidP="00820E03">
            <w:pPr>
              <w:pStyle w:val="aff3"/>
              <w:tabs>
                <w:tab w:val="left" w:pos="567"/>
              </w:tabs>
              <w:jc w:val="center"/>
              <w:rPr>
                <w:rFonts w:ascii="Times New Roman" w:hAnsi="Times New Roman"/>
                <w:b/>
                <w:szCs w:val="24"/>
              </w:rPr>
            </w:pPr>
            <w:r>
              <w:rPr>
                <w:rFonts w:ascii="Times New Roman" w:hAnsi="Times New Roman"/>
                <w:b/>
                <w:szCs w:val="24"/>
              </w:rPr>
              <w:t>Единица измерения</w:t>
            </w:r>
          </w:p>
        </w:tc>
        <w:tc>
          <w:tcPr>
            <w:tcW w:w="3980" w:type="dxa"/>
            <w:gridSpan w:val="3"/>
            <w:shd w:val="clear" w:color="auto" w:fill="C6D9F1" w:themeFill="text2" w:themeFillTint="33"/>
          </w:tcPr>
          <w:p w14:paraId="68F7D1A5" w14:textId="77777777" w:rsidR="0089317A" w:rsidRPr="005016A1" w:rsidRDefault="0089317A" w:rsidP="00820E03">
            <w:pPr>
              <w:pStyle w:val="aff3"/>
              <w:tabs>
                <w:tab w:val="left" w:pos="567"/>
              </w:tabs>
              <w:jc w:val="center"/>
              <w:rPr>
                <w:rFonts w:ascii="Times New Roman" w:hAnsi="Times New Roman"/>
                <w:b/>
                <w:szCs w:val="24"/>
              </w:rPr>
            </w:pPr>
            <w:r>
              <w:rPr>
                <w:rFonts w:ascii="Times New Roman" w:hAnsi="Times New Roman"/>
                <w:b/>
                <w:szCs w:val="24"/>
              </w:rPr>
              <w:t>факт</w:t>
            </w:r>
          </w:p>
        </w:tc>
      </w:tr>
      <w:tr w:rsidR="006157D8" w:rsidRPr="005016A1" w14:paraId="1CE23376" w14:textId="77777777" w:rsidTr="005B7D33">
        <w:trPr>
          <w:jc w:val="center"/>
        </w:trPr>
        <w:tc>
          <w:tcPr>
            <w:tcW w:w="3796" w:type="dxa"/>
            <w:vMerge/>
            <w:shd w:val="clear" w:color="auto" w:fill="C6D9F1" w:themeFill="text2" w:themeFillTint="33"/>
          </w:tcPr>
          <w:p w14:paraId="5C40D648" w14:textId="77777777" w:rsidR="00995215" w:rsidRPr="005016A1" w:rsidRDefault="00995215" w:rsidP="00995215">
            <w:pPr>
              <w:pStyle w:val="aff3"/>
              <w:tabs>
                <w:tab w:val="left" w:pos="567"/>
              </w:tabs>
              <w:rPr>
                <w:rFonts w:ascii="Times New Roman" w:hAnsi="Times New Roman"/>
                <w:szCs w:val="24"/>
              </w:rPr>
            </w:pPr>
          </w:p>
        </w:tc>
        <w:tc>
          <w:tcPr>
            <w:tcW w:w="1368" w:type="dxa"/>
            <w:vMerge/>
            <w:shd w:val="clear" w:color="auto" w:fill="C6D9F1" w:themeFill="text2" w:themeFillTint="33"/>
          </w:tcPr>
          <w:p w14:paraId="3E696EF5" w14:textId="77777777" w:rsidR="00995215" w:rsidRPr="005016A1" w:rsidRDefault="00995215" w:rsidP="00995215">
            <w:pPr>
              <w:pStyle w:val="aff3"/>
              <w:tabs>
                <w:tab w:val="left" w:pos="567"/>
              </w:tabs>
              <w:rPr>
                <w:rFonts w:ascii="Times New Roman" w:hAnsi="Times New Roman"/>
                <w:szCs w:val="24"/>
              </w:rPr>
            </w:pPr>
          </w:p>
        </w:tc>
        <w:tc>
          <w:tcPr>
            <w:tcW w:w="1323" w:type="dxa"/>
            <w:shd w:val="clear" w:color="auto" w:fill="C6D9F1" w:themeFill="text2" w:themeFillTint="33"/>
            <w:vAlign w:val="center"/>
          </w:tcPr>
          <w:p w14:paraId="6DD28EEF" w14:textId="7114704E" w:rsidR="00995215" w:rsidRPr="005016A1" w:rsidRDefault="00995215" w:rsidP="00995215">
            <w:pPr>
              <w:pStyle w:val="aff3"/>
              <w:tabs>
                <w:tab w:val="left" w:pos="567"/>
              </w:tabs>
              <w:jc w:val="center"/>
              <w:rPr>
                <w:rFonts w:ascii="Times New Roman" w:hAnsi="Times New Roman"/>
                <w:b/>
                <w:szCs w:val="24"/>
              </w:rPr>
            </w:pPr>
            <w:r>
              <w:rPr>
                <w:rFonts w:ascii="Times New Roman" w:hAnsi="Times New Roman"/>
                <w:b/>
                <w:szCs w:val="24"/>
              </w:rPr>
              <w:t>2023</w:t>
            </w:r>
          </w:p>
        </w:tc>
        <w:tc>
          <w:tcPr>
            <w:tcW w:w="1229" w:type="dxa"/>
            <w:shd w:val="clear" w:color="auto" w:fill="C6D9F1" w:themeFill="text2" w:themeFillTint="33"/>
            <w:vAlign w:val="center"/>
          </w:tcPr>
          <w:p w14:paraId="41C2502C" w14:textId="0BEA0BFC" w:rsidR="00995215" w:rsidRPr="005016A1" w:rsidRDefault="00995215" w:rsidP="00392578">
            <w:pPr>
              <w:pStyle w:val="aff3"/>
              <w:tabs>
                <w:tab w:val="left" w:pos="567"/>
              </w:tabs>
              <w:ind w:left="-603" w:firstLine="284"/>
              <w:jc w:val="center"/>
              <w:rPr>
                <w:rFonts w:ascii="Times New Roman" w:hAnsi="Times New Roman"/>
                <w:b/>
                <w:szCs w:val="24"/>
              </w:rPr>
            </w:pPr>
            <w:r>
              <w:rPr>
                <w:rFonts w:ascii="Times New Roman" w:hAnsi="Times New Roman"/>
                <w:b/>
                <w:szCs w:val="24"/>
              </w:rPr>
              <w:t>2024</w:t>
            </w:r>
          </w:p>
        </w:tc>
        <w:tc>
          <w:tcPr>
            <w:tcW w:w="1428" w:type="dxa"/>
            <w:shd w:val="clear" w:color="auto" w:fill="C6D9F1" w:themeFill="text2" w:themeFillTint="33"/>
            <w:vAlign w:val="center"/>
          </w:tcPr>
          <w:p w14:paraId="568A90CF" w14:textId="55E59F38" w:rsidR="00995215" w:rsidRPr="005016A1" w:rsidRDefault="00707D4A" w:rsidP="00995215">
            <w:pPr>
              <w:pStyle w:val="aff3"/>
              <w:tabs>
                <w:tab w:val="left" w:pos="567"/>
              </w:tabs>
              <w:jc w:val="center"/>
              <w:rPr>
                <w:rFonts w:ascii="Times New Roman" w:hAnsi="Times New Roman"/>
                <w:b/>
                <w:szCs w:val="24"/>
                <w:lang w:val="en-US"/>
              </w:rPr>
            </w:pPr>
            <w:r>
              <w:rPr>
                <w:rFonts w:ascii="Times New Roman" w:hAnsi="Times New Roman"/>
                <w:b/>
                <w:szCs w:val="24"/>
              </w:rPr>
              <w:t>2025</w:t>
            </w:r>
          </w:p>
        </w:tc>
      </w:tr>
      <w:tr w:rsidR="00100AC2" w:rsidRPr="005016A1" w14:paraId="0A1C0957" w14:textId="77777777" w:rsidTr="005B7D33">
        <w:trPr>
          <w:jc w:val="center"/>
        </w:trPr>
        <w:tc>
          <w:tcPr>
            <w:tcW w:w="3796" w:type="dxa"/>
          </w:tcPr>
          <w:p w14:paraId="2CDCFCAD" w14:textId="77777777" w:rsidR="00100AC2" w:rsidRPr="005016A1" w:rsidRDefault="00100AC2" w:rsidP="00100AC2">
            <w:pPr>
              <w:pStyle w:val="aff3"/>
              <w:tabs>
                <w:tab w:val="left" w:pos="567"/>
              </w:tabs>
              <w:rPr>
                <w:rFonts w:ascii="Times New Roman" w:hAnsi="Times New Roman"/>
                <w:szCs w:val="24"/>
              </w:rPr>
            </w:pPr>
            <w:r>
              <w:rPr>
                <w:rFonts w:ascii="Times New Roman" w:hAnsi="Times New Roman"/>
                <w:szCs w:val="24"/>
              </w:rPr>
              <w:t xml:space="preserve">Доля </w:t>
            </w:r>
            <w:proofErr w:type="spellStart"/>
            <w:r>
              <w:rPr>
                <w:rFonts w:ascii="Times New Roman" w:hAnsi="Times New Roman"/>
                <w:szCs w:val="24"/>
              </w:rPr>
              <w:t>внутристрановой</w:t>
            </w:r>
            <w:proofErr w:type="spellEnd"/>
            <w:r>
              <w:rPr>
                <w:rFonts w:ascii="Times New Roman" w:hAnsi="Times New Roman"/>
                <w:szCs w:val="24"/>
              </w:rPr>
              <w:t xml:space="preserve"> ценности в закупках товаров</w:t>
            </w:r>
          </w:p>
        </w:tc>
        <w:tc>
          <w:tcPr>
            <w:tcW w:w="1368" w:type="dxa"/>
            <w:vAlign w:val="center"/>
          </w:tcPr>
          <w:p w14:paraId="34D64547" w14:textId="77777777" w:rsidR="00100AC2" w:rsidRPr="005016A1" w:rsidRDefault="00100AC2" w:rsidP="00100AC2">
            <w:pPr>
              <w:pStyle w:val="aff3"/>
              <w:tabs>
                <w:tab w:val="left" w:pos="567"/>
              </w:tabs>
              <w:jc w:val="center"/>
              <w:rPr>
                <w:rFonts w:ascii="Times New Roman" w:hAnsi="Times New Roman"/>
                <w:szCs w:val="24"/>
              </w:rPr>
            </w:pPr>
            <w:r>
              <w:rPr>
                <w:rFonts w:ascii="Times New Roman" w:hAnsi="Times New Roman"/>
                <w:szCs w:val="24"/>
              </w:rPr>
              <w:t>%</w:t>
            </w:r>
          </w:p>
        </w:tc>
        <w:tc>
          <w:tcPr>
            <w:tcW w:w="1323" w:type="dxa"/>
            <w:vAlign w:val="center"/>
          </w:tcPr>
          <w:p w14:paraId="1B2C72C3" w14:textId="064BDBEE" w:rsidR="00100AC2" w:rsidRPr="005016A1" w:rsidRDefault="00100AC2" w:rsidP="00100AC2">
            <w:pPr>
              <w:pStyle w:val="aff3"/>
              <w:tabs>
                <w:tab w:val="left" w:pos="567"/>
              </w:tabs>
              <w:jc w:val="center"/>
              <w:rPr>
                <w:rFonts w:ascii="Times New Roman" w:hAnsi="Times New Roman"/>
                <w:szCs w:val="24"/>
              </w:rPr>
            </w:pPr>
            <w:r>
              <w:rPr>
                <w:rFonts w:ascii="Times New Roman" w:hAnsi="Times New Roman"/>
                <w:szCs w:val="24"/>
              </w:rPr>
              <w:t>39</w:t>
            </w:r>
          </w:p>
        </w:tc>
        <w:tc>
          <w:tcPr>
            <w:tcW w:w="1229" w:type="dxa"/>
            <w:vAlign w:val="center"/>
          </w:tcPr>
          <w:p w14:paraId="133B5EA3" w14:textId="019A9BAE" w:rsidR="00100AC2" w:rsidRPr="005016A1" w:rsidRDefault="00100AC2" w:rsidP="00100AC2">
            <w:pPr>
              <w:pStyle w:val="aff3"/>
              <w:tabs>
                <w:tab w:val="left" w:pos="567"/>
              </w:tabs>
              <w:jc w:val="center"/>
              <w:rPr>
                <w:rFonts w:ascii="Times New Roman" w:hAnsi="Times New Roman"/>
                <w:szCs w:val="24"/>
              </w:rPr>
            </w:pPr>
            <w:r>
              <w:rPr>
                <w:rFonts w:ascii="Times New Roman" w:hAnsi="Times New Roman"/>
                <w:szCs w:val="24"/>
              </w:rPr>
              <w:t>1</w:t>
            </w:r>
            <w:r>
              <w:rPr>
                <w:rFonts w:ascii="Times New Roman" w:hAnsi="Times New Roman"/>
                <w:szCs w:val="24"/>
                <w:lang w:val="kk-KZ"/>
              </w:rPr>
              <w:t>4,51</w:t>
            </w:r>
          </w:p>
        </w:tc>
        <w:tc>
          <w:tcPr>
            <w:tcW w:w="1428" w:type="dxa"/>
            <w:vAlign w:val="center"/>
          </w:tcPr>
          <w:p w14:paraId="67AA44BE" w14:textId="3B0C77A4" w:rsidR="00100AC2" w:rsidRPr="005016A1" w:rsidRDefault="00100AC2" w:rsidP="00100AC2">
            <w:pPr>
              <w:pStyle w:val="aff3"/>
              <w:tabs>
                <w:tab w:val="left" w:pos="567"/>
              </w:tabs>
              <w:jc w:val="center"/>
              <w:rPr>
                <w:rFonts w:ascii="Times New Roman" w:hAnsi="Times New Roman"/>
                <w:szCs w:val="24"/>
                <w:lang w:val="kk-KZ"/>
              </w:rPr>
            </w:pPr>
            <w:r>
              <w:rPr>
                <w:rFonts w:ascii="Times New Roman" w:hAnsi="Times New Roman"/>
                <w:szCs w:val="24"/>
              </w:rPr>
              <w:t>52</w:t>
            </w:r>
          </w:p>
        </w:tc>
      </w:tr>
      <w:tr w:rsidR="00100AC2" w:rsidRPr="005016A1" w14:paraId="7F39A954" w14:textId="77777777" w:rsidTr="005B7D33">
        <w:trPr>
          <w:jc w:val="center"/>
        </w:trPr>
        <w:tc>
          <w:tcPr>
            <w:tcW w:w="3796" w:type="dxa"/>
          </w:tcPr>
          <w:p w14:paraId="709EF9B0" w14:textId="77777777" w:rsidR="00100AC2" w:rsidRPr="005016A1" w:rsidRDefault="00100AC2" w:rsidP="00100AC2">
            <w:pPr>
              <w:pStyle w:val="aff3"/>
              <w:tabs>
                <w:tab w:val="left" w:pos="567"/>
              </w:tabs>
              <w:rPr>
                <w:rFonts w:ascii="Times New Roman" w:hAnsi="Times New Roman"/>
                <w:szCs w:val="24"/>
              </w:rPr>
            </w:pPr>
            <w:r>
              <w:rPr>
                <w:rFonts w:ascii="Times New Roman" w:hAnsi="Times New Roman"/>
                <w:szCs w:val="24"/>
              </w:rPr>
              <w:t xml:space="preserve">Доля </w:t>
            </w:r>
            <w:proofErr w:type="spellStart"/>
            <w:r>
              <w:rPr>
                <w:rFonts w:ascii="Times New Roman" w:hAnsi="Times New Roman"/>
                <w:szCs w:val="24"/>
              </w:rPr>
              <w:t>внутристрановой</w:t>
            </w:r>
            <w:proofErr w:type="spellEnd"/>
            <w:r>
              <w:rPr>
                <w:rFonts w:ascii="Times New Roman" w:hAnsi="Times New Roman"/>
                <w:szCs w:val="24"/>
              </w:rPr>
              <w:t xml:space="preserve"> ценности в закупках работ и услуг</w:t>
            </w:r>
          </w:p>
        </w:tc>
        <w:tc>
          <w:tcPr>
            <w:tcW w:w="1368" w:type="dxa"/>
            <w:vAlign w:val="center"/>
          </w:tcPr>
          <w:p w14:paraId="1DDDBFCA" w14:textId="77777777" w:rsidR="00100AC2" w:rsidRPr="005016A1" w:rsidRDefault="00100AC2" w:rsidP="00100AC2">
            <w:pPr>
              <w:pStyle w:val="aff3"/>
              <w:tabs>
                <w:tab w:val="left" w:pos="567"/>
              </w:tabs>
              <w:jc w:val="center"/>
              <w:rPr>
                <w:rFonts w:ascii="Times New Roman" w:hAnsi="Times New Roman"/>
                <w:szCs w:val="24"/>
              </w:rPr>
            </w:pPr>
            <w:r>
              <w:rPr>
                <w:rFonts w:ascii="Times New Roman" w:hAnsi="Times New Roman"/>
                <w:szCs w:val="24"/>
              </w:rPr>
              <w:t>%</w:t>
            </w:r>
          </w:p>
        </w:tc>
        <w:tc>
          <w:tcPr>
            <w:tcW w:w="1323" w:type="dxa"/>
            <w:vAlign w:val="center"/>
          </w:tcPr>
          <w:p w14:paraId="5F135CC2" w14:textId="47879AAF" w:rsidR="00100AC2" w:rsidRPr="005016A1" w:rsidRDefault="00100AC2" w:rsidP="00100AC2">
            <w:pPr>
              <w:pStyle w:val="aff3"/>
              <w:tabs>
                <w:tab w:val="left" w:pos="567"/>
              </w:tabs>
              <w:jc w:val="center"/>
              <w:rPr>
                <w:rFonts w:ascii="Times New Roman" w:hAnsi="Times New Roman"/>
                <w:szCs w:val="24"/>
              </w:rPr>
            </w:pPr>
            <w:r>
              <w:rPr>
                <w:rFonts w:ascii="Times New Roman" w:hAnsi="Times New Roman"/>
                <w:szCs w:val="24"/>
              </w:rPr>
              <w:t>100</w:t>
            </w:r>
          </w:p>
        </w:tc>
        <w:tc>
          <w:tcPr>
            <w:tcW w:w="1229" w:type="dxa"/>
            <w:vAlign w:val="center"/>
          </w:tcPr>
          <w:p w14:paraId="04DA570C" w14:textId="73AD59A8" w:rsidR="00100AC2" w:rsidRPr="005016A1" w:rsidRDefault="00100AC2" w:rsidP="00100AC2">
            <w:pPr>
              <w:pStyle w:val="aff3"/>
              <w:tabs>
                <w:tab w:val="left" w:pos="567"/>
              </w:tabs>
              <w:jc w:val="center"/>
              <w:rPr>
                <w:rFonts w:ascii="Times New Roman" w:hAnsi="Times New Roman"/>
                <w:szCs w:val="24"/>
              </w:rPr>
            </w:pPr>
            <w:r>
              <w:rPr>
                <w:rFonts w:ascii="Times New Roman" w:hAnsi="Times New Roman"/>
                <w:szCs w:val="24"/>
              </w:rPr>
              <w:t>97,98</w:t>
            </w:r>
          </w:p>
        </w:tc>
        <w:tc>
          <w:tcPr>
            <w:tcW w:w="1428" w:type="dxa"/>
            <w:vAlign w:val="center"/>
          </w:tcPr>
          <w:p w14:paraId="474A0F4C" w14:textId="461C3FC5" w:rsidR="00100AC2" w:rsidRPr="005016A1" w:rsidRDefault="00100AC2" w:rsidP="00100AC2">
            <w:pPr>
              <w:pStyle w:val="aff3"/>
              <w:tabs>
                <w:tab w:val="left" w:pos="567"/>
              </w:tabs>
              <w:jc w:val="center"/>
              <w:rPr>
                <w:rFonts w:ascii="Times New Roman" w:hAnsi="Times New Roman"/>
                <w:szCs w:val="24"/>
              </w:rPr>
            </w:pPr>
            <w:r>
              <w:rPr>
                <w:rFonts w:ascii="Times New Roman" w:hAnsi="Times New Roman"/>
                <w:szCs w:val="24"/>
              </w:rPr>
              <w:t>92</w:t>
            </w:r>
          </w:p>
        </w:tc>
      </w:tr>
    </w:tbl>
    <w:p w14:paraId="6221E9BC" w14:textId="77777777" w:rsidR="0089317A" w:rsidRPr="005016A1" w:rsidRDefault="0089317A" w:rsidP="0089317A">
      <w:pPr>
        <w:tabs>
          <w:tab w:val="left" w:pos="567"/>
        </w:tabs>
        <w:ind w:firstLine="567"/>
        <w:jc w:val="both"/>
        <w:rPr>
          <w:rFonts w:ascii="Times New Roman" w:hAnsi="Times New Roman"/>
          <w:b/>
          <w:sz w:val="28"/>
          <w:szCs w:val="28"/>
        </w:rPr>
      </w:pPr>
    </w:p>
    <w:p w14:paraId="4A10B2A1" w14:textId="41E82707" w:rsidR="0089317A" w:rsidRPr="005016A1" w:rsidRDefault="0089317A" w:rsidP="0089317A">
      <w:pPr>
        <w:tabs>
          <w:tab w:val="left" w:pos="567"/>
        </w:tabs>
        <w:ind w:firstLine="567"/>
        <w:jc w:val="both"/>
        <w:rPr>
          <w:rFonts w:ascii="Times New Roman" w:hAnsi="Times New Roman"/>
          <w:b/>
          <w:sz w:val="28"/>
          <w:szCs w:val="28"/>
        </w:rPr>
      </w:pPr>
      <w:r>
        <w:rPr>
          <w:rFonts w:ascii="Times New Roman" w:hAnsi="Times New Roman"/>
          <w:b/>
          <w:sz w:val="28"/>
          <w:szCs w:val="28"/>
        </w:rPr>
        <w:t>Информация по учету количества и процента деловых партнеров, ознакомленных с антикоррупционной политикой Компании за 2025 год.</w:t>
      </w:r>
    </w:p>
    <w:p w14:paraId="7DA1A273" w14:textId="796C1713" w:rsidR="0089317A" w:rsidRDefault="0089317A" w:rsidP="0089317A">
      <w:pPr>
        <w:tabs>
          <w:tab w:val="left" w:pos="567"/>
        </w:tabs>
        <w:ind w:firstLine="567"/>
        <w:jc w:val="both"/>
        <w:rPr>
          <w:rFonts w:ascii="Times New Roman" w:hAnsi="Times New Roman"/>
          <w:sz w:val="28"/>
          <w:szCs w:val="28"/>
        </w:rPr>
      </w:pPr>
      <w:r>
        <w:rPr>
          <w:rFonts w:ascii="Times New Roman" w:hAnsi="Times New Roman"/>
          <w:sz w:val="28"/>
          <w:szCs w:val="28"/>
        </w:rPr>
        <w:t>В 2025 году Обществом всего было заключено 218 договоров по закупке товаров, работ и услуг, в которые включен для ознакомления раздел антикоррупционной политики. Процент деловых партнеров, ознакомленных с антикоррупционной политикой Общества, составил 100%.</w:t>
      </w:r>
    </w:p>
    <w:p w14:paraId="72CE846B" w14:textId="022E100A" w:rsidR="00A91D49" w:rsidRPr="00FC5D47" w:rsidRDefault="00FC5D47" w:rsidP="004E73A9">
      <w:pPr>
        <w:ind w:right="-1" w:firstLine="567"/>
        <w:jc w:val="both"/>
        <w:rPr>
          <w:rFonts w:ascii="Times New Roman" w:eastAsia="Arial" w:hAnsi="Times New Roman"/>
          <w:sz w:val="28"/>
          <w:szCs w:val="28"/>
        </w:rPr>
      </w:pPr>
      <w:r>
        <w:rPr>
          <w:rFonts w:ascii="Times New Roman" w:eastAsia="Arial" w:hAnsi="Times New Roman"/>
          <w:sz w:val="28"/>
          <w:szCs w:val="28"/>
        </w:rPr>
        <w:t>В отчетном 2025 году Общество продолжило реализацию антикоррупционной политики. Юридическим управлением Общества на системной основе проводилось ознакомление и обучение сотрудников антикоррупционным стандартам. Особое внимание уделялось оценке рисков, предотвращению конфликта интересов и внедрению культуры нулевой терпимости к любым проявлениям коррупции. Обучение охватило как административный, так и производственный персонал Общества».</w:t>
      </w:r>
    </w:p>
    <w:p w14:paraId="32257334" w14:textId="77777777" w:rsidR="00A91D49" w:rsidRDefault="00A91D49" w:rsidP="0089317A">
      <w:pPr>
        <w:tabs>
          <w:tab w:val="left" w:pos="567"/>
        </w:tabs>
        <w:ind w:firstLine="567"/>
        <w:jc w:val="both"/>
        <w:rPr>
          <w:rFonts w:ascii="Times New Roman" w:hAnsi="Times New Roman"/>
          <w:sz w:val="28"/>
          <w:szCs w:val="28"/>
        </w:rPr>
      </w:pPr>
    </w:p>
    <w:p w14:paraId="177AA4F2" w14:textId="5EFCEA93" w:rsidR="003D5737" w:rsidRPr="005016A1" w:rsidRDefault="003C7D74" w:rsidP="00C442AD">
      <w:pPr>
        <w:pStyle w:val="aff3"/>
        <w:tabs>
          <w:tab w:val="left" w:pos="567"/>
          <w:tab w:val="left" w:pos="1134"/>
        </w:tabs>
        <w:ind w:left="568"/>
        <w:jc w:val="both"/>
        <w:outlineLvl w:val="0"/>
        <w:rPr>
          <w:rFonts w:ascii="Times New Roman" w:hAnsi="Times New Roman"/>
          <w:b/>
          <w:caps/>
          <w:sz w:val="28"/>
          <w:szCs w:val="28"/>
        </w:rPr>
      </w:pPr>
      <w:bookmarkStart w:id="14" w:name="_Toc238572649"/>
      <w:r>
        <w:rPr>
          <w:rFonts w:ascii="Times New Roman" w:hAnsi="Times New Roman"/>
          <w:b/>
          <w:caps/>
          <w:sz w:val="28"/>
          <w:szCs w:val="28"/>
        </w:rPr>
        <w:t>3. Система управления рисками и внутреннего контроля</w:t>
      </w:r>
      <w:bookmarkEnd w:id="14"/>
    </w:p>
    <w:p w14:paraId="57168E50" w14:textId="77777777" w:rsidR="003C7D74" w:rsidRPr="005016A1" w:rsidRDefault="003C7D74" w:rsidP="004C7A6C">
      <w:pPr>
        <w:pStyle w:val="a9"/>
        <w:numPr>
          <w:ilvl w:val="0"/>
          <w:numId w:val="8"/>
        </w:numPr>
        <w:tabs>
          <w:tab w:val="left" w:pos="567"/>
          <w:tab w:val="left" w:pos="1134"/>
        </w:tabs>
        <w:contextualSpacing w:val="0"/>
        <w:jc w:val="both"/>
        <w:rPr>
          <w:rFonts w:ascii="Times New Roman" w:hAnsi="Times New Roman"/>
          <w:b/>
          <w:vanish/>
          <w:sz w:val="28"/>
          <w:szCs w:val="28"/>
        </w:rPr>
      </w:pPr>
    </w:p>
    <w:p w14:paraId="175E67F6" w14:textId="77777777" w:rsidR="003C7D74" w:rsidRPr="005016A1" w:rsidRDefault="003C7D74" w:rsidP="004C7A6C">
      <w:pPr>
        <w:pStyle w:val="a9"/>
        <w:numPr>
          <w:ilvl w:val="0"/>
          <w:numId w:val="8"/>
        </w:numPr>
        <w:tabs>
          <w:tab w:val="left" w:pos="567"/>
          <w:tab w:val="left" w:pos="1134"/>
        </w:tabs>
        <w:contextualSpacing w:val="0"/>
        <w:jc w:val="both"/>
        <w:rPr>
          <w:rFonts w:ascii="Times New Roman" w:hAnsi="Times New Roman"/>
          <w:b/>
          <w:vanish/>
          <w:sz w:val="28"/>
          <w:szCs w:val="28"/>
        </w:rPr>
      </w:pPr>
    </w:p>
    <w:p w14:paraId="1BC6F421" w14:textId="77777777" w:rsidR="003C7D74" w:rsidRPr="005016A1" w:rsidRDefault="003C7D74" w:rsidP="004C7A6C">
      <w:pPr>
        <w:pStyle w:val="a9"/>
        <w:numPr>
          <w:ilvl w:val="0"/>
          <w:numId w:val="8"/>
        </w:numPr>
        <w:tabs>
          <w:tab w:val="left" w:pos="567"/>
          <w:tab w:val="left" w:pos="1134"/>
        </w:tabs>
        <w:contextualSpacing w:val="0"/>
        <w:jc w:val="both"/>
        <w:rPr>
          <w:rFonts w:ascii="Times New Roman" w:hAnsi="Times New Roman"/>
          <w:b/>
          <w:vanish/>
          <w:sz w:val="28"/>
          <w:szCs w:val="28"/>
        </w:rPr>
      </w:pPr>
    </w:p>
    <w:p w14:paraId="3A904C76" w14:textId="77777777" w:rsidR="00560C9E" w:rsidRPr="005016A1" w:rsidRDefault="00AA0E50" w:rsidP="004C7A6C">
      <w:pPr>
        <w:pStyle w:val="aff3"/>
        <w:numPr>
          <w:ilvl w:val="1"/>
          <w:numId w:val="8"/>
        </w:numPr>
        <w:tabs>
          <w:tab w:val="left" w:pos="567"/>
          <w:tab w:val="left" w:pos="1134"/>
        </w:tabs>
        <w:ind w:left="942"/>
        <w:jc w:val="both"/>
        <w:outlineLvl w:val="1"/>
        <w:rPr>
          <w:rFonts w:ascii="Times New Roman" w:hAnsi="Times New Roman"/>
          <w:b/>
          <w:caps/>
          <w:sz w:val="28"/>
          <w:szCs w:val="28"/>
        </w:rPr>
      </w:pPr>
      <w:bookmarkStart w:id="15" w:name="_Toc238572650"/>
      <w:r>
        <w:rPr>
          <w:rFonts w:ascii="Times New Roman" w:hAnsi="Times New Roman"/>
          <w:b/>
          <w:sz w:val="28"/>
          <w:szCs w:val="28"/>
        </w:rPr>
        <w:t>Система управления рисками</w:t>
      </w:r>
      <w:bookmarkEnd w:id="15"/>
    </w:p>
    <w:p w14:paraId="4CD226BB" w14:textId="77777777" w:rsidR="00A8568E" w:rsidRPr="005016A1" w:rsidRDefault="00A8568E" w:rsidP="00A8568E">
      <w:pPr>
        <w:ind w:firstLine="567"/>
        <w:jc w:val="both"/>
        <w:rPr>
          <w:rFonts w:ascii="Times New Roman" w:hAnsi="Times New Roman"/>
          <w:sz w:val="28"/>
          <w:szCs w:val="28"/>
        </w:rPr>
      </w:pPr>
      <w:r>
        <w:rPr>
          <w:rFonts w:ascii="Times New Roman" w:hAnsi="Times New Roman"/>
          <w:sz w:val="28"/>
          <w:szCs w:val="28"/>
        </w:rPr>
        <w:t>Общество осознает важность процесса управления рисками как ключевого компонента системы корпоративного управления, направленного на своевременную идентификацию и управление потенциальными рисками, которые могут негативно повлиять на финансовую устойчивость и репутацию Общества.</w:t>
      </w:r>
    </w:p>
    <w:p w14:paraId="3524A1EF" w14:textId="77777777" w:rsidR="00A8568E" w:rsidRPr="005016A1" w:rsidRDefault="00A8568E" w:rsidP="00A8568E">
      <w:pPr>
        <w:ind w:firstLine="567"/>
        <w:jc w:val="both"/>
        <w:rPr>
          <w:rFonts w:ascii="Times New Roman" w:hAnsi="Times New Roman"/>
          <w:sz w:val="28"/>
          <w:szCs w:val="28"/>
        </w:rPr>
      </w:pPr>
      <w:r>
        <w:rPr>
          <w:rFonts w:ascii="Times New Roman" w:hAnsi="Times New Roman"/>
          <w:sz w:val="28"/>
          <w:szCs w:val="28"/>
        </w:rPr>
        <w:t>Целью управления рисками Общества является обеспечение разумной уверенности в стратегической и оперативной устойчивости бизнеса.</w:t>
      </w:r>
    </w:p>
    <w:p w14:paraId="59652B09" w14:textId="77777777" w:rsidR="00A8568E" w:rsidRPr="005016A1" w:rsidRDefault="00A8568E" w:rsidP="00A8568E">
      <w:pPr>
        <w:ind w:firstLine="567"/>
        <w:jc w:val="both"/>
        <w:rPr>
          <w:rFonts w:ascii="Times New Roman" w:hAnsi="Times New Roman"/>
          <w:sz w:val="28"/>
          <w:szCs w:val="28"/>
        </w:rPr>
      </w:pPr>
      <w:r>
        <w:rPr>
          <w:rFonts w:ascii="Times New Roman" w:hAnsi="Times New Roman"/>
          <w:sz w:val="28"/>
          <w:szCs w:val="28"/>
        </w:rPr>
        <w:t>Управление рисками в Обществе происходит в контексте определенных целей, задач, поставленных перед Обществом, которые вытекают из утвержденных стратегий и плана развития. Совет директоров играет ключевую роль в осуществлении надзора за функционированием системы управления рисками в Обществе.</w:t>
      </w:r>
    </w:p>
    <w:p w14:paraId="1930D09D" w14:textId="77777777" w:rsidR="00A8568E" w:rsidRDefault="00A8568E" w:rsidP="00A8568E">
      <w:pPr>
        <w:ind w:firstLine="567"/>
        <w:jc w:val="both"/>
        <w:rPr>
          <w:rFonts w:ascii="Times New Roman" w:hAnsi="Times New Roman"/>
          <w:sz w:val="28"/>
          <w:szCs w:val="28"/>
        </w:rPr>
      </w:pPr>
      <w:r>
        <w:rPr>
          <w:rFonts w:ascii="Times New Roman" w:hAnsi="Times New Roman"/>
          <w:sz w:val="28"/>
          <w:szCs w:val="28"/>
        </w:rPr>
        <w:t>В Обществе все участники процесса управления рисками регулярно информируются о существующих рисках, а также принятых мероприятиях по их минимизации через отчёты специалиста по рискам с описанием и анализом ключевых рисков.</w:t>
      </w:r>
    </w:p>
    <w:p w14:paraId="09A00C90" w14:textId="77777777" w:rsidR="00FC5D47" w:rsidRPr="005016A1" w:rsidRDefault="00FC5D47" w:rsidP="00A8568E">
      <w:pPr>
        <w:ind w:firstLine="567"/>
        <w:jc w:val="both"/>
        <w:rPr>
          <w:rFonts w:ascii="Times New Roman" w:hAnsi="Times New Roman"/>
          <w:sz w:val="28"/>
          <w:szCs w:val="28"/>
        </w:rPr>
      </w:pPr>
    </w:p>
    <w:p w14:paraId="00BFD06F" w14:textId="77777777" w:rsidR="00560C9E" w:rsidRPr="005016A1" w:rsidRDefault="00560C9E" w:rsidP="004E73A9">
      <w:pPr>
        <w:pStyle w:val="aff3"/>
        <w:tabs>
          <w:tab w:val="left" w:pos="567"/>
        </w:tabs>
        <w:ind w:firstLine="142"/>
        <w:rPr>
          <w:rFonts w:ascii="Times New Roman" w:hAnsi="Times New Roman"/>
          <w:b/>
          <w:caps/>
          <w:sz w:val="28"/>
          <w:szCs w:val="28"/>
        </w:rPr>
      </w:pPr>
      <w:r>
        <w:rPr>
          <w:rFonts w:ascii="Times New Roman" w:hAnsi="Times New Roman"/>
          <w:noProof/>
          <w:sz w:val="28"/>
          <w:szCs w:val="28"/>
        </w:rPr>
        <w:lastRenderedPageBreak/>
        <w:drawing>
          <wp:inline distT="0" distB="0" distL="0" distR="0" wp14:anchorId="30180FD5" wp14:editId="6ACFA92F">
            <wp:extent cx="6054725" cy="2905125"/>
            <wp:effectExtent l="0" t="0" r="0" b="9525"/>
            <wp:docPr id="51" name="Организационная диаграмма 5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59ABEB0B" w14:textId="77777777" w:rsidR="00560C9E" w:rsidRPr="005016A1" w:rsidRDefault="00560C9E" w:rsidP="002471DF">
      <w:pPr>
        <w:pStyle w:val="aff3"/>
        <w:tabs>
          <w:tab w:val="left" w:pos="567"/>
        </w:tabs>
        <w:ind w:firstLine="567"/>
        <w:rPr>
          <w:rFonts w:ascii="Times New Roman" w:hAnsi="Times New Roman"/>
          <w:b/>
          <w:caps/>
          <w:sz w:val="28"/>
          <w:szCs w:val="28"/>
        </w:rPr>
      </w:pPr>
    </w:p>
    <w:p w14:paraId="3364F218" w14:textId="77777777" w:rsidR="00560C9E" w:rsidRPr="005016A1" w:rsidRDefault="00560C9E" w:rsidP="002471DF">
      <w:pPr>
        <w:pStyle w:val="aff3"/>
        <w:tabs>
          <w:tab w:val="left" w:pos="567"/>
        </w:tabs>
        <w:ind w:firstLine="567"/>
        <w:jc w:val="both"/>
        <w:rPr>
          <w:rFonts w:ascii="Times New Roman" w:hAnsi="Times New Roman"/>
          <w:sz w:val="28"/>
          <w:szCs w:val="28"/>
        </w:rPr>
      </w:pPr>
      <w:r>
        <w:rPr>
          <w:rFonts w:ascii="Times New Roman" w:hAnsi="Times New Roman"/>
          <w:sz w:val="28"/>
          <w:szCs w:val="28"/>
        </w:rPr>
        <w:t>В Обществе, в рамках внедрения системы управления рисками, действуют следующие внутренние документы:</w:t>
      </w:r>
    </w:p>
    <w:p w14:paraId="42A853A4" w14:textId="77777777" w:rsidR="00560C9E" w:rsidRPr="005016A1" w:rsidRDefault="00560C9E" w:rsidP="004C7A6C">
      <w:pPr>
        <w:pStyle w:val="aff3"/>
        <w:numPr>
          <w:ilvl w:val="0"/>
          <w:numId w:val="3"/>
        </w:numPr>
        <w:tabs>
          <w:tab w:val="left" w:pos="567"/>
        </w:tabs>
        <w:ind w:left="0" w:firstLine="567"/>
        <w:jc w:val="both"/>
        <w:rPr>
          <w:rFonts w:ascii="Times New Roman" w:hAnsi="Times New Roman"/>
          <w:sz w:val="28"/>
          <w:szCs w:val="28"/>
        </w:rPr>
      </w:pPr>
      <w:r>
        <w:rPr>
          <w:rFonts w:ascii="Times New Roman" w:hAnsi="Times New Roman"/>
          <w:sz w:val="28"/>
          <w:szCs w:val="28"/>
        </w:rPr>
        <w:t xml:space="preserve">Политика управления рисками; </w:t>
      </w:r>
    </w:p>
    <w:p w14:paraId="4E9D9B03" w14:textId="77777777" w:rsidR="00560C9E" w:rsidRPr="005016A1" w:rsidRDefault="00560C9E" w:rsidP="004C7A6C">
      <w:pPr>
        <w:pStyle w:val="aff3"/>
        <w:numPr>
          <w:ilvl w:val="0"/>
          <w:numId w:val="3"/>
        </w:numPr>
        <w:tabs>
          <w:tab w:val="left" w:pos="567"/>
        </w:tabs>
        <w:ind w:left="0" w:firstLine="567"/>
        <w:jc w:val="both"/>
        <w:rPr>
          <w:rFonts w:ascii="Times New Roman" w:hAnsi="Times New Roman"/>
          <w:sz w:val="28"/>
          <w:szCs w:val="28"/>
        </w:rPr>
      </w:pPr>
      <w:r>
        <w:rPr>
          <w:rFonts w:ascii="Times New Roman" w:hAnsi="Times New Roman"/>
          <w:sz w:val="28"/>
          <w:szCs w:val="28"/>
        </w:rPr>
        <w:t>Правила идентификации и оценки рисков;</w:t>
      </w:r>
    </w:p>
    <w:p w14:paraId="0F50932A" w14:textId="77777777" w:rsidR="00560C9E" w:rsidRPr="005016A1" w:rsidRDefault="00560C9E" w:rsidP="004C7A6C">
      <w:pPr>
        <w:pStyle w:val="aff3"/>
        <w:numPr>
          <w:ilvl w:val="0"/>
          <w:numId w:val="3"/>
        </w:numPr>
        <w:tabs>
          <w:tab w:val="left" w:pos="567"/>
        </w:tabs>
        <w:ind w:left="0" w:firstLine="567"/>
        <w:jc w:val="both"/>
        <w:rPr>
          <w:rFonts w:ascii="Times New Roman" w:hAnsi="Times New Roman"/>
          <w:sz w:val="28"/>
          <w:szCs w:val="28"/>
        </w:rPr>
      </w:pPr>
      <w:r>
        <w:rPr>
          <w:rFonts w:ascii="Times New Roman" w:hAnsi="Times New Roman"/>
          <w:sz w:val="28"/>
          <w:szCs w:val="28"/>
        </w:rPr>
        <w:t>Правила управления риском потери ликвидности в Обществе;</w:t>
      </w:r>
    </w:p>
    <w:p w14:paraId="212A7A44" w14:textId="77777777" w:rsidR="00560C9E" w:rsidRPr="005016A1" w:rsidRDefault="00560C9E" w:rsidP="004C7A6C">
      <w:pPr>
        <w:pStyle w:val="aff3"/>
        <w:numPr>
          <w:ilvl w:val="0"/>
          <w:numId w:val="3"/>
        </w:numPr>
        <w:tabs>
          <w:tab w:val="left" w:pos="567"/>
        </w:tabs>
        <w:ind w:left="0" w:firstLine="567"/>
        <w:jc w:val="both"/>
        <w:rPr>
          <w:rFonts w:ascii="Times New Roman" w:hAnsi="Times New Roman"/>
          <w:sz w:val="28"/>
          <w:szCs w:val="28"/>
        </w:rPr>
      </w:pPr>
      <w:r>
        <w:rPr>
          <w:rFonts w:ascii="Times New Roman" w:hAnsi="Times New Roman"/>
          <w:sz w:val="28"/>
          <w:szCs w:val="28"/>
        </w:rPr>
        <w:t>Правила управления процентным риском;</w:t>
      </w:r>
    </w:p>
    <w:p w14:paraId="75A14B88" w14:textId="77777777" w:rsidR="00560C9E" w:rsidRPr="005016A1" w:rsidRDefault="00560C9E" w:rsidP="004C7A6C">
      <w:pPr>
        <w:pStyle w:val="aff3"/>
        <w:numPr>
          <w:ilvl w:val="0"/>
          <w:numId w:val="3"/>
        </w:numPr>
        <w:tabs>
          <w:tab w:val="left" w:pos="567"/>
        </w:tabs>
        <w:ind w:left="0" w:firstLine="567"/>
        <w:jc w:val="both"/>
        <w:rPr>
          <w:rFonts w:ascii="Times New Roman" w:hAnsi="Times New Roman"/>
          <w:sz w:val="28"/>
          <w:szCs w:val="28"/>
        </w:rPr>
      </w:pPr>
      <w:r>
        <w:rPr>
          <w:rFonts w:ascii="Times New Roman" w:hAnsi="Times New Roman"/>
          <w:sz w:val="28"/>
          <w:szCs w:val="28"/>
        </w:rPr>
        <w:t>Правила управления валютным риском;</w:t>
      </w:r>
    </w:p>
    <w:p w14:paraId="47DB8F86" w14:textId="77777777" w:rsidR="00745E2B" w:rsidRPr="005016A1" w:rsidRDefault="00560C9E" w:rsidP="004C7A6C">
      <w:pPr>
        <w:pStyle w:val="aff3"/>
        <w:numPr>
          <w:ilvl w:val="0"/>
          <w:numId w:val="3"/>
        </w:numPr>
        <w:tabs>
          <w:tab w:val="left" w:pos="567"/>
        </w:tabs>
        <w:ind w:left="0" w:firstLine="567"/>
        <w:jc w:val="both"/>
        <w:rPr>
          <w:rFonts w:ascii="Times New Roman" w:hAnsi="Times New Roman"/>
          <w:sz w:val="28"/>
          <w:szCs w:val="28"/>
        </w:rPr>
      </w:pPr>
      <w:r>
        <w:rPr>
          <w:rFonts w:ascii="Times New Roman" w:hAnsi="Times New Roman"/>
          <w:sz w:val="28"/>
          <w:szCs w:val="28"/>
        </w:rPr>
        <w:t>Правила по хеджированию рисков;</w:t>
      </w:r>
    </w:p>
    <w:p w14:paraId="4D1DEFE8" w14:textId="77777777" w:rsidR="00560C9E" w:rsidRPr="005016A1" w:rsidRDefault="00560C9E" w:rsidP="004C7A6C">
      <w:pPr>
        <w:pStyle w:val="aff3"/>
        <w:numPr>
          <w:ilvl w:val="0"/>
          <w:numId w:val="3"/>
        </w:numPr>
        <w:tabs>
          <w:tab w:val="left" w:pos="567"/>
        </w:tabs>
        <w:ind w:left="0" w:firstLine="567"/>
        <w:jc w:val="both"/>
        <w:rPr>
          <w:rFonts w:ascii="Times New Roman" w:hAnsi="Times New Roman"/>
          <w:sz w:val="28"/>
          <w:szCs w:val="28"/>
        </w:rPr>
      </w:pPr>
      <w:r>
        <w:rPr>
          <w:rFonts w:ascii="Times New Roman" w:hAnsi="Times New Roman"/>
          <w:sz w:val="28"/>
          <w:szCs w:val="28"/>
        </w:rPr>
        <w:t>Правила по лимитам</w:t>
      </w:r>
    </w:p>
    <w:p w14:paraId="10896429" w14:textId="77777777" w:rsidR="00560C9E" w:rsidRPr="005016A1" w:rsidRDefault="00560C9E" w:rsidP="004C7A6C">
      <w:pPr>
        <w:pStyle w:val="aff3"/>
        <w:numPr>
          <w:ilvl w:val="0"/>
          <w:numId w:val="3"/>
        </w:numPr>
        <w:tabs>
          <w:tab w:val="left" w:pos="567"/>
        </w:tabs>
        <w:ind w:left="0" w:firstLine="567"/>
        <w:jc w:val="both"/>
        <w:rPr>
          <w:rFonts w:ascii="Times New Roman" w:hAnsi="Times New Roman"/>
          <w:sz w:val="28"/>
          <w:szCs w:val="28"/>
        </w:rPr>
      </w:pPr>
      <w:r>
        <w:rPr>
          <w:rFonts w:ascii="Times New Roman" w:hAnsi="Times New Roman"/>
          <w:sz w:val="28"/>
          <w:szCs w:val="28"/>
        </w:rPr>
        <w:t>Методика разработки ключевых рисковых показателей;</w:t>
      </w:r>
    </w:p>
    <w:p w14:paraId="01D43A50" w14:textId="77777777" w:rsidR="00560C9E" w:rsidRPr="005016A1" w:rsidRDefault="00560C9E" w:rsidP="004C7A6C">
      <w:pPr>
        <w:pStyle w:val="aff3"/>
        <w:numPr>
          <w:ilvl w:val="0"/>
          <w:numId w:val="3"/>
        </w:numPr>
        <w:tabs>
          <w:tab w:val="left" w:pos="567"/>
        </w:tabs>
        <w:ind w:left="0" w:firstLine="567"/>
        <w:jc w:val="both"/>
        <w:rPr>
          <w:rFonts w:ascii="Times New Roman" w:hAnsi="Times New Roman"/>
          <w:sz w:val="28"/>
          <w:szCs w:val="28"/>
        </w:rPr>
      </w:pPr>
      <w:r>
        <w:rPr>
          <w:rFonts w:ascii="Times New Roman" w:hAnsi="Times New Roman"/>
          <w:sz w:val="28"/>
          <w:szCs w:val="28"/>
        </w:rPr>
        <w:t>Методика оценки эффективности системы управления рисками.</w:t>
      </w:r>
    </w:p>
    <w:p w14:paraId="45CDB221" w14:textId="77777777" w:rsidR="00560C9E" w:rsidRPr="005016A1" w:rsidRDefault="00560C9E" w:rsidP="004C7A6C">
      <w:pPr>
        <w:pStyle w:val="aff3"/>
        <w:numPr>
          <w:ilvl w:val="0"/>
          <w:numId w:val="3"/>
        </w:numPr>
        <w:tabs>
          <w:tab w:val="left" w:pos="567"/>
        </w:tabs>
        <w:ind w:left="0" w:firstLine="567"/>
        <w:rPr>
          <w:rFonts w:ascii="Times New Roman" w:hAnsi="Times New Roman"/>
          <w:sz w:val="28"/>
          <w:szCs w:val="28"/>
        </w:rPr>
      </w:pPr>
      <w:r>
        <w:rPr>
          <w:rFonts w:ascii="Times New Roman" w:hAnsi="Times New Roman"/>
          <w:sz w:val="28"/>
          <w:szCs w:val="28"/>
        </w:rPr>
        <w:t>Правила организации и обеспечения внутреннего контроля</w:t>
      </w:r>
    </w:p>
    <w:p w14:paraId="7F377620" w14:textId="77777777" w:rsidR="00560C9E" w:rsidRPr="005016A1" w:rsidRDefault="00560C9E" w:rsidP="004C7A6C">
      <w:pPr>
        <w:pStyle w:val="aff3"/>
        <w:numPr>
          <w:ilvl w:val="0"/>
          <w:numId w:val="3"/>
        </w:numPr>
        <w:tabs>
          <w:tab w:val="left" w:pos="567"/>
        </w:tabs>
        <w:ind w:left="0" w:firstLine="567"/>
        <w:rPr>
          <w:rFonts w:ascii="Times New Roman" w:hAnsi="Times New Roman"/>
          <w:sz w:val="28"/>
          <w:szCs w:val="28"/>
        </w:rPr>
      </w:pPr>
      <w:r>
        <w:rPr>
          <w:rFonts w:ascii="Times New Roman" w:hAnsi="Times New Roman"/>
          <w:sz w:val="28"/>
          <w:szCs w:val="28"/>
        </w:rPr>
        <w:t>Правила обеспечения непрерывности деятельности</w:t>
      </w:r>
    </w:p>
    <w:p w14:paraId="0DBBAE2D" w14:textId="77777777" w:rsidR="00560C9E" w:rsidRPr="005016A1" w:rsidRDefault="00560C9E" w:rsidP="002471DF">
      <w:pPr>
        <w:pStyle w:val="aff3"/>
        <w:tabs>
          <w:tab w:val="left" w:pos="567"/>
        </w:tabs>
        <w:ind w:firstLine="567"/>
        <w:jc w:val="both"/>
        <w:rPr>
          <w:rFonts w:ascii="Times New Roman" w:hAnsi="Times New Roman"/>
          <w:sz w:val="28"/>
          <w:szCs w:val="28"/>
        </w:rPr>
      </w:pPr>
      <w:r>
        <w:rPr>
          <w:rFonts w:ascii="Times New Roman" w:hAnsi="Times New Roman"/>
          <w:sz w:val="28"/>
          <w:szCs w:val="28"/>
        </w:rPr>
        <w:t>Основными принципами процесса управления рисками в Обществе являются:</w:t>
      </w:r>
    </w:p>
    <w:p w14:paraId="7415B442" w14:textId="77777777" w:rsidR="00560C9E" w:rsidRPr="005016A1" w:rsidRDefault="00560C9E" w:rsidP="002471DF">
      <w:pPr>
        <w:pStyle w:val="aff3"/>
        <w:tabs>
          <w:tab w:val="left" w:pos="567"/>
        </w:tabs>
        <w:ind w:firstLine="567"/>
        <w:jc w:val="both"/>
        <w:rPr>
          <w:rFonts w:ascii="Times New Roman" w:hAnsi="Times New Roman"/>
          <w:sz w:val="28"/>
          <w:szCs w:val="28"/>
        </w:rPr>
      </w:pPr>
      <w:r>
        <w:rPr>
          <w:rFonts w:ascii="Times New Roman" w:hAnsi="Times New Roman"/>
          <w:sz w:val="28"/>
          <w:szCs w:val="28"/>
        </w:rPr>
        <w:t>1)</w:t>
      </w:r>
      <w:r>
        <w:rPr>
          <w:rFonts w:ascii="Times New Roman" w:hAnsi="Times New Roman"/>
          <w:sz w:val="28"/>
          <w:szCs w:val="28"/>
        </w:rPr>
        <w:tab/>
        <w:t>целостность – рассмотрение элементов совокупного риска группы Общества в разрезе корпоративной системы управления рисками;</w:t>
      </w:r>
    </w:p>
    <w:p w14:paraId="7FB145DA" w14:textId="77777777" w:rsidR="00560C9E" w:rsidRPr="005016A1" w:rsidRDefault="00560C9E" w:rsidP="002471DF">
      <w:pPr>
        <w:pStyle w:val="aff3"/>
        <w:tabs>
          <w:tab w:val="left" w:pos="567"/>
        </w:tabs>
        <w:ind w:firstLine="567"/>
        <w:jc w:val="both"/>
        <w:rPr>
          <w:rFonts w:ascii="Times New Roman" w:hAnsi="Times New Roman"/>
          <w:sz w:val="28"/>
          <w:szCs w:val="28"/>
        </w:rPr>
      </w:pPr>
      <w:r>
        <w:rPr>
          <w:rFonts w:ascii="Times New Roman" w:hAnsi="Times New Roman"/>
          <w:sz w:val="28"/>
          <w:szCs w:val="28"/>
        </w:rPr>
        <w:t>2)</w:t>
      </w:r>
      <w:r>
        <w:rPr>
          <w:rFonts w:ascii="Times New Roman" w:hAnsi="Times New Roman"/>
          <w:sz w:val="28"/>
          <w:szCs w:val="28"/>
        </w:rPr>
        <w:tab/>
        <w:t>открытость – запрет на рассмотрение корпоративной системы управления рисками как автономной или обособленной;</w:t>
      </w:r>
    </w:p>
    <w:p w14:paraId="4ED1C264" w14:textId="77777777" w:rsidR="00560C9E" w:rsidRPr="005016A1" w:rsidRDefault="00560C9E" w:rsidP="002471DF">
      <w:pPr>
        <w:pStyle w:val="aff3"/>
        <w:tabs>
          <w:tab w:val="left" w:pos="567"/>
        </w:tabs>
        <w:ind w:firstLine="567"/>
        <w:jc w:val="both"/>
        <w:rPr>
          <w:rFonts w:ascii="Times New Roman" w:hAnsi="Times New Roman"/>
          <w:sz w:val="28"/>
          <w:szCs w:val="28"/>
        </w:rPr>
      </w:pPr>
      <w:r>
        <w:rPr>
          <w:rFonts w:ascii="Times New Roman" w:hAnsi="Times New Roman"/>
          <w:sz w:val="28"/>
          <w:szCs w:val="28"/>
        </w:rPr>
        <w:t>3)</w:t>
      </w:r>
      <w:r>
        <w:rPr>
          <w:rFonts w:ascii="Times New Roman" w:hAnsi="Times New Roman"/>
          <w:sz w:val="28"/>
          <w:szCs w:val="28"/>
        </w:rPr>
        <w:tab/>
        <w:t>структурность – комплексная система управления рисками имеет четкую структуру;</w:t>
      </w:r>
    </w:p>
    <w:p w14:paraId="601B5C74" w14:textId="77777777" w:rsidR="00560C9E" w:rsidRPr="005016A1" w:rsidRDefault="00560C9E" w:rsidP="002471DF">
      <w:pPr>
        <w:pStyle w:val="aff3"/>
        <w:tabs>
          <w:tab w:val="left" w:pos="567"/>
        </w:tabs>
        <w:ind w:firstLine="567"/>
        <w:jc w:val="both"/>
        <w:rPr>
          <w:rFonts w:ascii="Times New Roman" w:hAnsi="Times New Roman"/>
          <w:sz w:val="28"/>
          <w:szCs w:val="28"/>
        </w:rPr>
      </w:pPr>
      <w:r>
        <w:rPr>
          <w:rFonts w:ascii="Times New Roman" w:hAnsi="Times New Roman"/>
          <w:sz w:val="28"/>
          <w:szCs w:val="28"/>
        </w:rPr>
        <w:t>4)</w:t>
      </w:r>
      <w:r>
        <w:rPr>
          <w:rFonts w:ascii="Times New Roman" w:hAnsi="Times New Roman"/>
          <w:sz w:val="28"/>
          <w:szCs w:val="28"/>
        </w:rPr>
        <w:tab/>
        <w:t>информированность – управление рисками сопровождается наличием объективной, достоверной и актуальной информации;</w:t>
      </w:r>
    </w:p>
    <w:p w14:paraId="14B6BE16" w14:textId="77777777" w:rsidR="00560C9E" w:rsidRPr="005016A1" w:rsidRDefault="00560C9E" w:rsidP="002471DF">
      <w:pPr>
        <w:pStyle w:val="aff3"/>
        <w:tabs>
          <w:tab w:val="left" w:pos="567"/>
        </w:tabs>
        <w:ind w:firstLine="567"/>
        <w:jc w:val="both"/>
        <w:rPr>
          <w:rFonts w:ascii="Times New Roman" w:hAnsi="Times New Roman"/>
          <w:sz w:val="28"/>
          <w:szCs w:val="28"/>
        </w:rPr>
      </w:pPr>
      <w:r>
        <w:rPr>
          <w:rFonts w:ascii="Times New Roman" w:hAnsi="Times New Roman"/>
          <w:sz w:val="28"/>
          <w:szCs w:val="28"/>
        </w:rPr>
        <w:t>5)</w:t>
      </w:r>
      <w:r>
        <w:rPr>
          <w:rFonts w:ascii="Times New Roman" w:hAnsi="Times New Roman"/>
          <w:sz w:val="28"/>
          <w:szCs w:val="28"/>
        </w:rPr>
        <w:tab/>
        <w:t>непрерывность – процесс управления рисками осуществляется на постоянной основе;</w:t>
      </w:r>
    </w:p>
    <w:p w14:paraId="41A713B4" w14:textId="77777777" w:rsidR="00560C9E" w:rsidRPr="005016A1" w:rsidRDefault="00560C9E" w:rsidP="002471DF">
      <w:pPr>
        <w:pStyle w:val="aff3"/>
        <w:tabs>
          <w:tab w:val="left" w:pos="567"/>
        </w:tabs>
        <w:ind w:firstLine="567"/>
        <w:jc w:val="both"/>
        <w:rPr>
          <w:rFonts w:ascii="Times New Roman" w:hAnsi="Times New Roman"/>
          <w:sz w:val="28"/>
          <w:szCs w:val="28"/>
        </w:rPr>
      </w:pPr>
      <w:r>
        <w:rPr>
          <w:rFonts w:ascii="Times New Roman" w:hAnsi="Times New Roman"/>
          <w:sz w:val="28"/>
          <w:szCs w:val="28"/>
        </w:rPr>
        <w:t>6)</w:t>
      </w:r>
      <w:r>
        <w:rPr>
          <w:rFonts w:ascii="Times New Roman" w:hAnsi="Times New Roman"/>
          <w:sz w:val="28"/>
          <w:szCs w:val="28"/>
        </w:rPr>
        <w:tab/>
        <w:t>цикличность – процесс управления рисками представляет собой постоянно повторяющийся выстроенный цикл его основных компонентов.</w:t>
      </w:r>
    </w:p>
    <w:p w14:paraId="41ABC5B2" w14:textId="77777777" w:rsidR="00560C9E" w:rsidRPr="005016A1" w:rsidRDefault="00560C9E" w:rsidP="002471DF">
      <w:pPr>
        <w:pStyle w:val="aff3"/>
        <w:tabs>
          <w:tab w:val="left" w:pos="567"/>
        </w:tabs>
        <w:ind w:firstLine="567"/>
        <w:jc w:val="both"/>
        <w:rPr>
          <w:rFonts w:ascii="Times New Roman" w:hAnsi="Times New Roman"/>
          <w:sz w:val="28"/>
          <w:szCs w:val="28"/>
        </w:rPr>
      </w:pPr>
      <w:r>
        <w:rPr>
          <w:rFonts w:ascii="Times New Roman" w:hAnsi="Times New Roman"/>
          <w:sz w:val="28"/>
          <w:szCs w:val="28"/>
        </w:rPr>
        <w:t>В рамках развития системы управления рисками, Общество проводит работу по внедрению единых методов, способов и подходов управления рисками группы компаний АО «</w:t>
      </w:r>
      <w:proofErr w:type="spellStart"/>
      <w:r>
        <w:rPr>
          <w:rFonts w:ascii="Times New Roman" w:hAnsi="Times New Roman"/>
          <w:sz w:val="28"/>
          <w:szCs w:val="28"/>
        </w:rPr>
        <w:t>Самрук­Энерго</w:t>
      </w:r>
      <w:proofErr w:type="spellEnd"/>
      <w:r>
        <w:rPr>
          <w:rFonts w:ascii="Times New Roman" w:hAnsi="Times New Roman"/>
          <w:sz w:val="28"/>
          <w:szCs w:val="28"/>
        </w:rPr>
        <w:t>».</w:t>
      </w:r>
    </w:p>
    <w:p w14:paraId="75CC0751" w14:textId="4201271D" w:rsidR="00560C9E" w:rsidRPr="005016A1" w:rsidRDefault="00560C9E" w:rsidP="002471DF">
      <w:pPr>
        <w:pStyle w:val="aff3"/>
        <w:tabs>
          <w:tab w:val="left" w:pos="567"/>
        </w:tabs>
        <w:ind w:firstLine="567"/>
        <w:jc w:val="both"/>
        <w:rPr>
          <w:rFonts w:ascii="Times New Roman" w:hAnsi="Times New Roman"/>
          <w:sz w:val="28"/>
          <w:szCs w:val="28"/>
        </w:rPr>
      </w:pPr>
      <w:r>
        <w:rPr>
          <w:rFonts w:ascii="Times New Roman" w:hAnsi="Times New Roman"/>
          <w:sz w:val="28"/>
          <w:szCs w:val="28"/>
        </w:rPr>
        <w:t>Во исполне</w:t>
      </w:r>
      <w:r w:rsidR="00341EA0">
        <w:rPr>
          <w:rFonts w:ascii="Times New Roman" w:hAnsi="Times New Roman"/>
          <w:sz w:val="28"/>
          <w:szCs w:val="28"/>
        </w:rPr>
        <w:t>ние Политики управления рисками</w:t>
      </w:r>
      <w:r>
        <w:rPr>
          <w:rFonts w:ascii="Times New Roman" w:hAnsi="Times New Roman"/>
          <w:sz w:val="28"/>
          <w:szCs w:val="28"/>
        </w:rPr>
        <w:t xml:space="preserve"> Общество ежегодно или по мере необходимости устанавливает альтернативные пути достижения своих целей и определяет риски, связанные с такими альтернативами или событиями, которые могут </w:t>
      </w:r>
      <w:r>
        <w:rPr>
          <w:rFonts w:ascii="Times New Roman" w:hAnsi="Times New Roman"/>
          <w:sz w:val="28"/>
          <w:szCs w:val="28"/>
        </w:rPr>
        <w:lastRenderedPageBreak/>
        <w:t>влиять на д</w:t>
      </w:r>
      <w:r w:rsidR="00341EA0">
        <w:rPr>
          <w:rFonts w:ascii="Times New Roman" w:hAnsi="Times New Roman"/>
          <w:sz w:val="28"/>
          <w:szCs w:val="28"/>
        </w:rPr>
        <w:t>остижение целей. В связи с этим</w:t>
      </w:r>
      <w:r>
        <w:rPr>
          <w:rFonts w:ascii="Times New Roman" w:hAnsi="Times New Roman"/>
          <w:sz w:val="28"/>
          <w:szCs w:val="28"/>
        </w:rPr>
        <w:t xml:space="preserve"> в Обществе были утверждены карта рисков, регистр рисков, ключевые рисковые показатели и план мероприятий по управлению ключевыми рисками на 2025 год. Руководствуясь этими документами, Общество осуществляло необходимую работу.</w:t>
      </w:r>
    </w:p>
    <w:p w14:paraId="2F419D79" w14:textId="77777777" w:rsidR="00560C9E" w:rsidRPr="005016A1" w:rsidRDefault="00560C9E" w:rsidP="002471DF">
      <w:pPr>
        <w:pStyle w:val="aff3"/>
        <w:tabs>
          <w:tab w:val="left" w:pos="567"/>
        </w:tabs>
        <w:ind w:firstLine="567"/>
        <w:jc w:val="both"/>
        <w:rPr>
          <w:rFonts w:ascii="Times New Roman" w:hAnsi="Times New Roman"/>
          <w:sz w:val="28"/>
          <w:szCs w:val="28"/>
        </w:rPr>
      </w:pPr>
      <w:r>
        <w:rPr>
          <w:rFonts w:ascii="Times New Roman" w:hAnsi="Times New Roman"/>
          <w:sz w:val="28"/>
          <w:szCs w:val="28"/>
        </w:rPr>
        <w:t>Обществом были определены следующие категории рисков:</w:t>
      </w:r>
    </w:p>
    <w:p w14:paraId="0342E5EE" w14:textId="77777777" w:rsidR="00560C9E" w:rsidRPr="005016A1" w:rsidRDefault="00560C9E" w:rsidP="002471DF">
      <w:pPr>
        <w:pStyle w:val="aff3"/>
        <w:tabs>
          <w:tab w:val="left" w:pos="567"/>
        </w:tabs>
        <w:ind w:firstLine="567"/>
        <w:jc w:val="both"/>
        <w:rPr>
          <w:rFonts w:ascii="Times New Roman" w:hAnsi="Times New Roman"/>
          <w:sz w:val="28"/>
          <w:szCs w:val="28"/>
        </w:rPr>
      </w:pPr>
      <w:r>
        <w:rPr>
          <w:rFonts w:ascii="Times New Roman" w:hAnsi="Times New Roman"/>
          <w:sz w:val="28"/>
          <w:szCs w:val="28"/>
        </w:rPr>
        <w:t>- стратегические;</w:t>
      </w:r>
    </w:p>
    <w:p w14:paraId="387B8D10" w14:textId="77777777" w:rsidR="00560C9E" w:rsidRPr="005016A1" w:rsidRDefault="00560C9E" w:rsidP="002471DF">
      <w:pPr>
        <w:pStyle w:val="aff3"/>
        <w:tabs>
          <w:tab w:val="left" w:pos="567"/>
        </w:tabs>
        <w:ind w:firstLine="567"/>
        <w:jc w:val="both"/>
        <w:rPr>
          <w:rFonts w:ascii="Times New Roman" w:hAnsi="Times New Roman"/>
          <w:sz w:val="28"/>
          <w:szCs w:val="28"/>
        </w:rPr>
      </w:pPr>
      <w:r>
        <w:rPr>
          <w:rFonts w:ascii="Times New Roman" w:hAnsi="Times New Roman"/>
          <w:sz w:val="28"/>
          <w:szCs w:val="28"/>
        </w:rPr>
        <w:t>- финансовые;</w:t>
      </w:r>
    </w:p>
    <w:p w14:paraId="76DF8218" w14:textId="77777777" w:rsidR="00560C9E" w:rsidRPr="005016A1" w:rsidRDefault="00560C9E" w:rsidP="002471DF">
      <w:pPr>
        <w:pStyle w:val="aff3"/>
        <w:tabs>
          <w:tab w:val="left" w:pos="567"/>
        </w:tabs>
        <w:ind w:firstLine="567"/>
        <w:jc w:val="both"/>
        <w:rPr>
          <w:rFonts w:ascii="Times New Roman" w:hAnsi="Times New Roman"/>
          <w:sz w:val="28"/>
          <w:szCs w:val="28"/>
        </w:rPr>
      </w:pPr>
      <w:r>
        <w:rPr>
          <w:rFonts w:ascii="Times New Roman" w:hAnsi="Times New Roman"/>
          <w:sz w:val="28"/>
          <w:szCs w:val="28"/>
        </w:rPr>
        <w:t>- операционные (производственные);</w:t>
      </w:r>
    </w:p>
    <w:p w14:paraId="778EB70B" w14:textId="77777777" w:rsidR="00560C9E" w:rsidRPr="005016A1" w:rsidRDefault="00560C9E" w:rsidP="002471DF">
      <w:pPr>
        <w:pStyle w:val="aff3"/>
        <w:tabs>
          <w:tab w:val="left" w:pos="567"/>
        </w:tabs>
        <w:ind w:firstLine="567"/>
        <w:jc w:val="both"/>
        <w:rPr>
          <w:rFonts w:ascii="Times New Roman" w:hAnsi="Times New Roman"/>
          <w:sz w:val="28"/>
          <w:szCs w:val="28"/>
        </w:rPr>
      </w:pPr>
      <w:r>
        <w:rPr>
          <w:rFonts w:ascii="Times New Roman" w:hAnsi="Times New Roman"/>
          <w:sz w:val="28"/>
          <w:szCs w:val="28"/>
        </w:rPr>
        <w:t>- правовые.</w:t>
      </w:r>
    </w:p>
    <w:p w14:paraId="39112997" w14:textId="77777777" w:rsidR="00560C9E" w:rsidRPr="005016A1" w:rsidRDefault="00AD0134" w:rsidP="00AD0134">
      <w:pPr>
        <w:tabs>
          <w:tab w:val="left" w:pos="1770"/>
        </w:tabs>
        <w:rPr>
          <w:rFonts w:ascii="Times New Roman" w:hAnsi="Times New Roman"/>
        </w:rPr>
      </w:pPr>
      <w:r>
        <w:rPr>
          <w:rFonts w:ascii="Times New Roman" w:hAnsi="Times New Roman"/>
        </w:rPr>
        <w:tab/>
      </w:r>
    </w:p>
    <w:p w14:paraId="627564CA" w14:textId="77777777" w:rsidR="00322F6A" w:rsidRPr="005016A1" w:rsidRDefault="00322F6A" w:rsidP="00AD0134">
      <w:pPr>
        <w:tabs>
          <w:tab w:val="left" w:pos="1770"/>
        </w:tabs>
        <w:rPr>
          <w:rFonts w:ascii="Times New Roman" w:hAnsi="Times New Roman"/>
        </w:rPr>
      </w:pPr>
    </w:p>
    <w:p w14:paraId="4CA8788B" w14:textId="77777777" w:rsidR="00322F6A" w:rsidRPr="005016A1" w:rsidRDefault="00322F6A" w:rsidP="00AD0134">
      <w:pPr>
        <w:tabs>
          <w:tab w:val="left" w:pos="1770"/>
        </w:tabs>
        <w:rPr>
          <w:rFonts w:ascii="Times New Roman" w:hAnsi="Times New Roman"/>
        </w:rPr>
      </w:pPr>
    </w:p>
    <w:p w14:paraId="76253A32" w14:textId="77777777" w:rsidR="00322F6A" w:rsidRPr="005016A1" w:rsidRDefault="00322F6A" w:rsidP="00AD0134">
      <w:pPr>
        <w:tabs>
          <w:tab w:val="left" w:pos="1770"/>
        </w:tabs>
        <w:rPr>
          <w:rFonts w:ascii="Times New Roman" w:hAnsi="Times New Roman"/>
        </w:rPr>
      </w:pPr>
    </w:p>
    <w:p w14:paraId="0D3677DE" w14:textId="77777777" w:rsidR="00322F6A" w:rsidRPr="005016A1" w:rsidRDefault="00322F6A" w:rsidP="00AD0134">
      <w:pPr>
        <w:tabs>
          <w:tab w:val="left" w:pos="1770"/>
        </w:tabs>
        <w:rPr>
          <w:rFonts w:ascii="Times New Roman" w:hAnsi="Times New Roman"/>
        </w:rPr>
      </w:pPr>
    </w:p>
    <w:p w14:paraId="7DA1421B" w14:textId="77777777" w:rsidR="00322F6A" w:rsidRPr="000766CC" w:rsidRDefault="00322F6A" w:rsidP="00AD0134">
      <w:pPr>
        <w:tabs>
          <w:tab w:val="left" w:pos="1770"/>
        </w:tabs>
        <w:rPr>
          <w:rFonts w:ascii="Times New Roman" w:hAnsi="Times New Roman"/>
        </w:rPr>
      </w:pPr>
    </w:p>
    <w:p w14:paraId="2E720A6F" w14:textId="77777777" w:rsidR="00322F6A" w:rsidRPr="005016A1" w:rsidRDefault="00322F6A" w:rsidP="00AD0134">
      <w:pPr>
        <w:tabs>
          <w:tab w:val="left" w:pos="1770"/>
        </w:tabs>
        <w:rPr>
          <w:rFonts w:ascii="Times New Roman" w:hAnsi="Times New Roman"/>
        </w:rPr>
      </w:pPr>
    </w:p>
    <w:p w14:paraId="68070B47" w14:textId="77777777" w:rsidR="00322F6A" w:rsidRPr="005016A1" w:rsidRDefault="00322F6A" w:rsidP="00AD0134">
      <w:pPr>
        <w:tabs>
          <w:tab w:val="left" w:pos="1770"/>
        </w:tabs>
        <w:rPr>
          <w:rFonts w:ascii="Times New Roman" w:hAnsi="Times New Roman"/>
        </w:rPr>
      </w:pPr>
    </w:p>
    <w:p w14:paraId="7148A384" w14:textId="77777777" w:rsidR="00322F6A" w:rsidRPr="005016A1" w:rsidRDefault="00322F6A" w:rsidP="00AD0134">
      <w:pPr>
        <w:tabs>
          <w:tab w:val="left" w:pos="1770"/>
        </w:tabs>
        <w:rPr>
          <w:rFonts w:ascii="Times New Roman" w:hAnsi="Times New Roman"/>
        </w:rPr>
      </w:pPr>
    </w:p>
    <w:p w14:paraId="0AB60168" w14:textId="77777777" w:rsidR="00322F6A" w:rsidRPr="005016A1" w:rsidRDefault="00322F6A" w:rsidP="00AD0134">
      <w:pPr>
        <w:tabs>
          <w:tab w:val="left" w:pos="1770"/>
        </w:tabs>
        <w:rPr>
          <w:rFonts w:ascii="Times New Roman" w:hAnsi="Times New Roman"/>
        </w:rPr>
      </w:pPr>
    </w:p>
    <w:p w14:paraId="0360AF67" w14:textId="77777777" w:rsidR="00322F6A" w:rsidRPr="005016A1" w:rsidRDefault="00322F6A" w:rsidP="00AD0134">
      <w:pPr>
        <w:tabs>
          <w:tab w:val="left" w:pos="1770"/>
        </w:tabs>
        <w:rPr>
          <w:rFonts w:ascii="Times New Roman" w:hAnsi="Times New Roman"/>
        </w:rPr>
      </w:pPr>
    </w:p>
    <w:p w14:paraId="2F35B3DF" w14:textId="77777777" w:rsidR="00322F6A" w:rsidRPr="005016A1" w:rsidRDefault="00322F6A" w:rsidP="00AD0134">
      <w:pPr>
        <w:tabs>
          <w:tab w:val="left" w:pos="1770"/>
        </w:tabs>
        <w:rPr>
          <w:rFonts w:ascii="Times New Roman" w:hAnsi="Times New Roman"/>
        </w:rPr>
      </w:pPr>
    </w:p>
    <w:p w14:paraId="698030B5" w14:textId="3DCA6192" w:rsidR="006447BB" w:rsidRDefault="006447BB" w:rsidP="006447BB">
      <w:pPr>
        <w:tabs>
          <w:tab w:val="left" w:pos="1573"/>
        </w:tabs>
        <w:rPr>
          <w:rFonts w:ascii="Times New Roman" w:hAnsi="Times New Roman"/>
        </w:rPr>
      </w:pPr>
    </w:p>
    <w:p w14:paraId="764F6976" w14:textId="75D98371" w:rsidR="006447BB" w:rsidRPr="006447BB" w:rsidRDefault="006447BB" w:rsidP="006447BB">
      <w:pPr>
        <w:tabs>
          <w:tab w:val="left" w:pos="1573"/>
        </w:tabs>
        <w:rPr>
          <w:rFonts w:ascii="Times New Roman" w:hAnsi="Times New Roman"/>
        </w:rPr>
        <w:sectPr w:rsidR="006447BB" w:rsidRPr="006447BB" w:rsidSect="00541623">
          <w:headerReference w:type="default" r:id="rId14"/>
          <w:footerReference w:type="default" r:id="rId15"/>
          <w:headerReference w:type="first" r:id="rId16"/>
          <w:type w:val="continuous"/>
          <w:pgSz w:w="11906" w:h="16838"/>
          <w:pgMar w:top="851" w:right="426" w:bottom="426" w:left="1134" w:header="284" w:footer="17" w:gutter="0"/>
          <w:cols w:space="708"/>
          <w:titlePg/>
          <w:docGrid w:linePitch="360"/>
        </w:sectPr>
      </w:pPr>
      <w:r>
        <w:rPr>
          <w:rFonts w:ascii="Times New Roman" w:hAnsi="Times New Roman"/>
        </w:rPr>
        <w:tab/>
      </w:r>
    </w:p>
    <w:tbl>
      <w:tblPr>
        <w:tblpPr w:leftFromText="180" w:rightFromText="180" w:vertAnchor="text" w:horzAnchor="margin" w:tblpXSpec="center" w:tblpY="-823"/>
        <w:tblW w:w="16383" w:type="dxa"/>
        <w:tblLook w:val="04A0" w:firstRow="1" w:lastRow="0" w:firstColumn="1" w:lastColumn="0" w:noHBand="0" w:noVBand="1"/>
      </w:tblPr>
      <w:tblGrid>
        <w:gridCol w:w="482"/>
        <w:gridCol w:w="517"/>
        <w:gridCol w:w="851"/>
        <w:gridCol w:w="851"/>
        <w:gridCol w:w="850"/>
        <w:gridCol w:w="851"/>
        <w:gridCol w:w="850"/>
        <w:gridCol w:w="284"/>
        <w:gridCol w:w="708"/>
        <w:gridCol w:w="1526"/>
        <w:gridCol w:w="8613"/>
      </w:tblGrid>
      <w:tr w:rsidR="006157D8" w:rsidRPr="005016A1" w14:paraId="090DE730" w14:textId="77777777" w:rsidTr="006D25D7">
        <w:trPr>
          <w:trHeight w:val="429"/>
        </w:trPr>
        <w:tc>
          <w:tcPr>
            <w:tcW w:w="482" w:type="dxa"/>
            <w:tcBorders>
              <w:top w:val="nil"/>
              <w:left w:val="nil"/>
              <w:bottom w:val="nil"/>
              <w:right w:val="nil"/>
            </w:tcBorders>
            <w:noWrap/>
            <w:vAlign w:val="bottom"/>
            <w:hideMark/>
          </w:tcPr>
          <w:p w14:paraId="5F8DC070" w14:textId="77777777" w:rsidR="007B215E" w:rsidRPr="005016A1" w:rsidRDefault="007B215E" w:rsidP="007B215E">
            <w:pPr>
              <w:suppressAutoHyphens w:val="0"/>
              <w:rPr>
                <w:rFonts w:ascii="Times New Roman" w:hAnsi="Times New Roman"/>
                <w:sz w:val="20"/>
                <w:szCs w:val="20"/>
              </w:rPr>
            </w:pPr>
          </w:p>
        </w:tc>
        <w:tc>
          <w:tcPr>
            <w:tcW w:w="517" w:type="dxa"/>
            <w:tcBorders>
              <w:top w:val="nil"/>
              <w:left w:val="nil"/>
              <w:bottom w:val="nil"/>
              <w:right w:val="nil"/>
            </w:tcBorders>
            <w:noWrap/>
            <w:vAlign w:val="bottom"/>
            <w:hideMark/>
          </w:tcPr>
          <w:p w14:paraId="5C1C6A2B" w14:textId="77777777" w:rsidR="007B215E" w:rsidRPr="005016A1" w:rsidRDefault="007B215E" w:rsidP="007B215E">
            <w:pPr>
              <w:suppressAutoHyphens w:val="0"/>
              <w:rPr>
                <w:rFonts w:ascii="Times New Roman" w:hAnsi="Times New Roman"/>
                <w:sz w:val="20"/>
                <w:szCs w:val="20"/>
              </w:rPr>
            </w:pPr>
          </w:p>
        </w:tc>
        <w:tc>
          <w:tcPr>
            <w:tcW w:w="4253" w:type="dxa"/>
            <w:gridSpan w:val="5"/>
            <w:tcBorders>
              <w:top w:val="nil"/>
              <w:left w:val="nil"/>
              <w:bottom w:val="nil"/>
              <w:right w:val="nil"/>
            </w:tcBorders>
            <w:noWrap/>
            <w:vAlign w:val="bottom"/>
            <w:hideMark/>
          </w:tcPr>
          <w:p w14:paraId="4921D986" w14:textId="6C9542B0" w:rsidR="007B215E" w:rsidRPr="005016A1" w:rsidRDefault="007B215E" w:rsidP="006D25D7">
            <w:pPr>
              <w:suppressAutoHyphens w:val="0"/>
              <w:jc w:val="center"/>
              <w:rPr>
                <w:rFonts w:ascii="Times New Roman" w:hAnsi="Times New Roman"/>
                <w:b/>
                <w:bCs/>
                <w:sz w:val="22"/>
                <w:szCs w:val="22"/>
              </w:rPr>
            </w:pPr>
            <w:r>
              <w:rPr>
                <w:rFonts w:ascii="Times New Roman" w:hAnsi="Times New Roman"/>
                <w:b/>
                <w:bCs/>
                <w:sz w:val="22"/>
                <w:szCs w:val="22"/>
              </w:rPr>
              <w:t>Карта рисков АО "Шардаринская ГЭС" на 2025 год</w:t>
            </w:r>
          </w:p>
        </w:tc>
        <w:tc>
          <w:tcPr>
            <w:tcW w:w="284" w:type="dxa"/>
            <w:tcBorders>
              <w:top w:val="nil"/>
              <w:left w:val="nil"/>
              <w:bottom w:val="nil"/>
              <w:right w:val="nil"/>
            </w:tcBorders>
            <w:noWrap/>
            <w:vAlign w:val="bottom"/>
            <w:hideMark/>
          </w:tcPr>
          <w:p w14:paraId="32A2C4B8" w14:textId="77777777" w:rsidR="007B215E" w:rsidRPr="005016A1" w:rsidRDefault="007B215E" w:rsidP="007B215E">
            <w:pPr>
              <w:suppressAutoHyphens w:val="0"/>
              <w:jc w:val="center"/>
              <w:rPr>
                <w:rFonts w:ascii="Times New Roman" w:hAnsi="Times New Roman"/>
                <w:b/>
                <w:bCs/>
                <w:sz w:val="22"/>
                <w:szCs w:val="22"/>
              </w:rPr>
            </w:pPr>
          </w:p>
        </w:tc>
        <w:tc>
          <w:tcPr>
            <w:tcW w:w="708" w:type="dxa"/>
            <w:tcBorders>
              <w:top w:val="nil"/>
              <w:left w:val="nil"/>
              <w:bottom w:val="nil"/>
              <w:right w:val="nil"/>
            </w:tcBorders>
            <w:noWrap/>
            <w:vAlign w:val="center"/>
            <w:hideMark/>
          </w:tcPr>
          <w:p w14:paraId="296194EC" w14:textId="77777777" w:rsidR="007B215E" w:rsidRPr="005016A1" w:rsidRDefault="007B215E" w:rsidP="007B215E">
            <w:pPr>
              <w:suppressAutoHyphens w:val="0"/>
              <w:rPr>
                <w:rFonts w:ascii="Times New Roman" w:hAnsi="Times New Roman"/>
                <w:sz w:val="20"/>
                <w:szCs w:val="20"/>
              </w:rPr>
            </w:pPr>
          </w:p>
        </w:tc>
        <w:tc>
          <w:tcPr>
            <w:tcW w:w="1526" w:type="dxa"/>
            <w:tcBorders>
              <w:top w:val="nil"/>
              <w:left w:val="nil"/>
              <w:bottom w:val="nil"/>
              <w:right w:val="nil"/>
            </w:tcBorders>
            <w:noWrap/>
            <w:vAlign w:val="bottom"/>
            <w:hideMark/>
          </w:tcPr>
          <w:p w14:paraId="1F9ADF8D" w14:textId="77777777" w:rsidR="007B215E" w:rsidRPr="005016A1" w:rsidRDefault="007B215E" w:rsidP="007B215E">
            <w:pPr>
              <w:suppressAutoHyphens w:val="0"/>
              <w:jc w:val="center"/>
              <w:rPr>
                <w:rFonts w:ascii="Times New Roman" w:hAnsi="Times New Roman"/>
                <w:sz w:val="20"/>
                <w:szCs w:val="20"/>
              </w:rPr>
            </w:pPr>
          </w:p>
        </w:tc>
        <w:tc>
          <w:tcPr>
            <w:tcW w:w="8613" w:type="dxa"/>
            <w:tcBorders>
              <w:top w:val="nil"/>
              <w:left w:val="nil"/>
              <w:bottom w:val="nil"/>
              <w:right w:val="nil"/>
            </w:tcBorders>
            <w:noWrap/>
            <w:vAlign w:val="bottom"/>
            <w:hideMark/>
          </w:tcPr>
          <w:p w14:paraId="137EF872" w14:textId="77777777" w:rsidR="007B215E" w:rsidRPr="005016A1" w:rsidRDefault="007B215E" w:rsidP="007B215E">
            <w:pPr>
              <w:suppressAutoHyphens w:val="0"/>
              <w:jc w:val="center"/>
              <w:rPr>
                <w:rFonts w:ascii="Times New Roman" w:hAnsi="Times New Roman"/>
                <w:sz w:val="20"/>
                <w:szCs w:val="20"/>
              </w:rPr>
            </w:pPr>
          </w:p>
        </w:tc>
      </w:tr>
      <w:tr w:rsidR="006157D8" w:rsidRPr="005016A1" w14:paraId="00D27906" w14:textId="77777777" w:rsidTr="006D25D7">
        <w:trPr>
          <w:trHeight w:val="315"/>
        </w:trPr>
        <w:tc>
          <w:tcPr>
            <w:tcW w:w="482" w:type="dxa"/>
            <w:tcBorders>
              <w:top w:val="nil"/>
              <w:left w:val="nil"/>
              <w:bottom w:val="nil"/>
              <w:right w:val="nil"/>
            </w:tcBorders>
            <w:noWrap/>
            <w:vAlign w:val="bottom"/>
            <w:hideMark/>
          </w:tcPr>
          <w:p w14:paraId="756AD1A2" w14:textId="77777777" w:rsidR="007B215E" w:rsidRPr="005016A1" w:rsidRDefault="007B215E" w:rsidP="007B215E">
            <w:pPr>
              <w:suppressAutoHyphens w:val="0"/>
              <w:rPr>
                <w:rFonts w:ascii="Times New Roman" w:hAnsi="Times New Roman"/>
                <w:sz w:val="20"/>
                <w:szCs w:val="20"/>
              </w:rPr>
            </w:pPr>
          </w:p>
        </w:tc>
        <w:tc>
          <w:tcPr>
            <w:tcW w:w="517" w:type="dxa"/>
            <w:tcBorders>
              <w:top w:val="nil"/>
              <w:left w:val="nil"/>
              <w:bottom w:val="nil"/>
              <w:right w:val="nil"/>
            </w:tcBorders>
            <w:noWrap/>
            <w:vAlign w:val="bottom"/>
            <w:hideMark/>
          </w:tcPr>
          <w:p w14:paraId="1DF932B5" w14:textId="77777777" w:rsidR="007B215E" w:rsidRPr="005016A1" w:rsidRDefault="007B215E" w:rsidP="007B215E">
            <w:pPr>
              <w:suppressAutoHyphens w:val="0"/>
              <w:rPr>
                <w:rFonts w:ascii="Times New Roman" w:hAnsi="Times New Roman"/>
                <w:sz w:val="20"/>
                <w:szCs w:val="20"/>
              </w:rPr>
            </w:pPr>
          </w:p>
        </w:tc>
        <w:tc>
          <w:tcPr>
            <w:tcW w:w="851" w:type="dxa"/>
            <w:tcBorders>
              <w:top w:val="nil"/>
              <w:left w:val="nil"/>
              <w:bottom w:val="nil"/>
              <w:right w:val="nil"/>
            </w:tcBorders>
            <w:noWrap/>
            <w:vAlign w:val="bottom"/>
            <w:hideMark/>
          </w:tcPr>
          <w:p w14:paraId="7C1B1128" w14:textId="77777777" w:rsidR="007B215E" w:rsidRPr="005016A1" w:rsidRDefault="007B215E" w:rsidP="007B215E">
            <w:pPr>
              <w:suppressAutoHyphens w:val="0"/>
              <w:rPr>
                <w:rFonts w:ascii="Times New Roman" w:hAnsi="Times New Roman"/>
                <w:sz w:val="20"/>
                <w:szCs w:val="20"/>
              </w:rPr>
            </w:pPr>
          </w:p>
        </w:tc>
        <w:tc>
          <w:tcPr>
            <w:tcW w:w="851" w:type="dxa"/>
            <w:tcBorders>
              <w:top w:val="nil"/>
              <w:left w:val="nil"/>
              <w:bottom w:val="nil"/>
              <w:right w:val="nil"/>
            </w:tcBorders>
            <w:noWrap/>
            <w:vAlign w:val="bottom"/>
            <w:hideMark/>
          </w:tcPr>
          <w:p w14:paraId="356E2FB5" w14:textId="77777777" w:rsidR="007B215E" w:rsidRPr="005016A1" w:rsidRDefault="007B215E" w:rsidP="007B215E">
            <w:pPr>
              <w:suppressAutoHyphens w:val="0"/>
              <w:rPr>
                <w:rFonts w:ascii="Times New Roman" w:hAnsi="Times New Roman"/>
                <w:sz w:val="20"/>
                <w:szCs w:val="20"/>
              </w:rPr>
            </w:pPr>
          </w:p>
        </w:tc>
        <w:tc>
          <w:tcPr>
            <w:tcW w:w="850" w:type="dxa"/>
            <w:tcBorders>
              <w:top w:val="nil"/>
              <w:left w:val="nil"/>
              <w:bottom w:val="nil"/>
              <w:right w:val="nil"/>
            </w:tcBorders>
            <w:noWrap/>
            <w:vAlign w:val="bottom"/>
            <w:hideMark/>
          </w:tcPr>
          <w:p w14:paraId="5F28F61D" w14:textId="77777777" w:rsidR="007B215E" w:rsidRPr="005016A1" w:rsidRDefault="007B215E" w:rsidP="007B215E">
            <w:pPr>
              <w:suppressAutoHyphens w:val="0"/>
              <w:rPr>
                <w:rFonts w:ascii="Times New Roman" w:hAnsi="Times New Roman"/>
                <w:sz w:val="20"/>
                <w:szCs w:val="20"/>
              </w:rPr>
            </w:pPr>
          </w:p>
        </w:tc>
        <w:tc>
          <w:tcPr>
            <w:tcW w:w="851" w:type="dxa"/>
            <w:tcBorders>
              <w:top w:val="nil"/>
              <w:left w:val="nil"/>
              <w:bottom w:val="nil"/>
              <w:right w:val="nil"/>
            </w:tcBorders>
            <w:noWrap/>
            <w:vAlign w:val="bottom"/>
            <w:hideMark/>
          </w:tcPr>
          <w:p w14:paraId="41769BB0" w14:textId="77777777" w:rsidR="007B215E" w:rsidRPr="005016A1" w:rsidRDefault="007B215E" w:rsidP="007B215E">
            <w:pPr>
              <w:suppressAutoHyphens w:val="0"/>
              <w:rPr>
                <w:rFonts w:ascii="Times New Roman" w:hAnsi="Times New Roman"/>
                <w:sz w:val="20"/>
                <w:szCs w:val="20"/>
              </w:rPr>
            </w:pPr>
          </w:p>
        </w:tc>
        <w:tc>
          <w:tcPr>
            <w:tcW w:w="850" w:type="dxa"/>
            <w:tcBorders>
              <w:top w:val="nil"/>
              <w:left w:val="nil"/>
              <w:bottom w:val="nil"/>
              <w:right w:val="nil"/>
            </w:tcBorders>
            <w:noWrap/>
            <w:vAlign w:val="bottom"/>
            <w:hideMark/>
          </w:tcPr>
          <w:p w14:paraId="7E3F9104" w14:textId="77777777" w:rsidR="007B215E" w:rsidRPr="005016A1" w:rsidRDefault="007B215E" w:rsidP="007B215E">
            <w:pPr>
              <w:suppressAutoHyphens w:val="0"/>
              <w:rPr>
                <w:rFonts w:ascii="Times New Roman" w:hAnsi="Times New Roman"/>
                <w:sz w:val="20"/>
                <w:szCs w:val="20"/>
              </w:rPr>
            </w:pPr>
          </w:p>
        </w:tc>
        <w:tc>
          <w:tcPr>
            <w:tcW w:w="284" w:type="dxa"/>
            <w:tcBorders>
              <w:top w:val="nil"/>
              <w:left w:val="nil"/>
              <w:bottom w:val="nil"/>
              <w:right w:val="nil"/>
            </w:tcBorders>
            <w:noWrap/>
            <w:vAlign w:val="bottom"/>
            <w:hideMark/>
          </w:tcPr>
          <w:p w14:paraId="67AB3DBD" w14:textId="77777777" w:rsidR="007B215E" w:rsidRPr="005016A1" w:rsidRDefault="007B215E" w:rsidP="007B215E">
            <w:pPr>
              <w:suppressAutoHyphens w:val="0"/>
              <w:rPr>
                <w:rFonts w:ascii="Times New Roman" w:hAnsi="Times New Roman"/>
                <w:sz w:val="20"/>
                <w:szCs w:val="20"/>
              </w:rPr>
            </w:pPr>
          </w:p>
        </w:tc>
        <w:tc>
          <w:tcPr>
            <w:tcW w:w="708" w:type="dxa"/>
            <w:tcBorders>
              <w:top w:val="nil"/>
              <w:left w:val="nil"/>
              <w:bottom w:val="nil"/>
              <w:right w:val="nil"/>
            </w:tcBorders>
            <w:noWrap/>
            <w:vAlign w:val="center"/>
            <w:hideMark/>
          </w:tcPr>
          <w:p w14:paraId="2F6C5C18" w14:textId="77777777" w:rsidR="007B215E" w:rsidRPr="005016A1" w:rsidRDefault="007B215E" w:rsidP="007B215E">
            <w:pPr>
              <w:suppressAutoHyphens w:val="0"/>
              <w:rPr>
                <w:rFonts w:ascii="Times New Roman" w:hAnsi="Times New Roman"/>
                <w:sz w:val="20"/>
                <w:szCs w:val="20"/>
              </w:rPr>
            </w:pPr>
          </w:p>
        </w:tc>
        <w:tc>
          <w:tcPr>
            <w:tcW w:w="1526" w:type="dxa"/>
            <w:tcBorders>
              <w:top w:val="nil"/>
              <w:left w:val="nil"/>
              <w:bottom w:val="nil"/>
              <w:right w:val="nil"/>
            </w:tcBorders>
            <w:noWrap/>
            <w:vAlign w:val="bottom"/>
            <w:hideMark/>
          </w:tcPr>
          <w:p w14:paraId="6B15D5CA" w14:textId="77777777" w:rsidR="007B215E" w:rsidRPr="005016A1" w:rsidRDefault="007B215E" w:rsidP="007B215E">
            <w:pPr>
              <w:suppressAutoHyphens w:val="0"/>
              <w:jc w:val="center"/>
              <w:rPr>
                <w:rFonts w:ascii="Times New Roman" w:hAnsi="Times New Roman"/>
                <w:sz w:val="20"/>
                <w:szCs w:val="20"/>
              </w:rPr>
            </w:pPr>
          </w:p>
        </w:tc>
        <w:tc>
          <w:tcPr>
            <w:tcW w:w="8613" w:type="dxa"/>
            <w:tcBorders>
              <w:top w:val="nil"/>
              <w:left w:val="nil"/>
              <w:bottom w:val="nil"/>
              <w:right w:val="nil"/>
            </w:tcBorders>
            <w:noWrap/>
            <w:vAlign w:val="bottom"/>
            <w:hideMark/>
          </w:tcPr>
          <w:p w14:paraId="3FB794C1" w14:textId="77777777" w:rsidR="007B215E" w:rsidRPr="005016A1" w:rsidRDefault="007B215E" w:rsidP="007B215E">
            <w:pPr>
              <w:suppressAutoHyphens w:val="0"/>
              <w:jc w:val="center"/>
              <w:rPr>
                <w:rFonts w:ascii="Times New Roman" w:hAnsi="Times New Roman"/>
                <w:sz w:val="20"/>
                <w:szCs w:val="20"/>
              </w:rPr>
            </w:pPr>
          </w:p>
        </w:tc>
      </w:tr>
    </w:tbl>
    <w:p w14:paraId="4A5B0DF2" w14:textId="77777777" w:rsidR="006D25D7" w:rsidRPr="005016A1" w:rsidRDefault="006D25D7" w:rsidP="006D25D7">
      <w:pPr>
        <w:tabs>
          <w:tab w:val="left" w:pos="567"/>
        </w:tabs>
        <w:jc w:val="both"/>
        <w:rPr>
          <w:rFonts w:ascii="Times New Roman" w:hAnsi="Times New Roman"/>
          <w:b/>
          <w:bCs/>
          <w:szCs w:val="28"/>
        </w:rPr>
      </w:pPr>
    </w:p>
    <w:tbl>
      <w:tblPr>
        <w:tblpPr w:leftFromText="180" w:rightFromText="180" w:horzAnchor="page" w:tblpX="1" w:tblpY="-531"/>
        <w:tblW w:w="16320" w:type="dxa"/>
        <w:tblLook w:val="04A0" w:firstRow="1" w:lastRow="0" w:firstColumn="1" w:lastColumn="0" w:noHBand="0" w:noVBand="1"/>
      </w:tblPr>
      <w:tblGrid>
        <w:gridCol w:w="694"/>
        <w:gridCol w:w="326"/>
        <w:gridCol w:w="951"/>
        <w:gridCol w:w="984"/>
        <w:gridCol w:w="844"/>
        <w:gridCol w:w="984"/>
        <w:gridCol w:w="987"/>
        <w:gridCol w:w="281"/>
        <w:gridCol w:w="538"/>
        <w:gridCol w:w="1528"/>
        <w:gridCol w:w="8203"/>
      </w:tblGrid>
      <w:tr w:rsidR="006D25D7" w:rsidRPr="005016A1" w14:paraId="6A59B82E" w14:textId="77777777" w:rsidTr="006D25D7">
        <w:trPr>
          <w:trHeight w:val="328"/>
        </w:trPr>
        <w:tc>
          <w:tcPr>
            <w:tcW w:w="694" w:type="dxa"/>
            <w:tcBorders>
              <w:top w:val="nil"/>
              <w:left w:val="nil"/>
              <w:bottom w:val="nil"/>
              <w:right w:val="nil"/>
            </w:tcBorders>
            <w:noWrap/>
            <w:vAlign w:val="bottom"/>
            <w:hideMark/>
          </w:tcPr>
          <w:p w14:paraId="11ECCE02" w14:textId="77777777" w:rsidR="006D25D7" w:rsidRPr="005016A1" w:rsidRDefault="006D25D7" w:rsidP="006D25D7">
            <w:pPr>
              <w:jc w:val="center"/>
              <w:rPr>
                <w:rFonts w:ascii="Times New Roman" w:hAnsi="Times New Roman"/>
                <w:bCs/>
                <w:sz w:val="20"/>
                <w:szCs w:val="20"/>
              </w:rPr>
            </w:pPr>
          </w:p>
        </w:tc>
        <w:tc>
          <w:tcPr>
            <w:tcW w:w="326" w:type="dxa"/>
            <w:tcBorders>
              <w:top w:val="nil"/>
              <w:left w:val="nil"/>
              <w:bottom w:val="nil"/>
              <w:right w:val="nil"/>
            </w:tcBorders>
            <w:noWrap/>
            <w:vAlign w:val="bottom"/>
            <w:hideMark/>
          </w:tcPr>
          <w:p w14:paraId="44A7D7C7" w14:textId="77777777" w:rsidR="006D25D7" w:rsidRPr="005016A1" w:rsidRDefault="006D25D7" w:rsidP="006D25D7">
            <w:pPr>
              <w:rPr>
                <w:rFonts w:ascii="Times New Roman" w:hAnsi="Times New Roman"/>
                <w:bCs/>
                <w:sz w:val="20"/>
                <w:szCs w:val="20"/>
              </w:rPr>
            </w:pPr>
          </w:p>
        </w:tc>
        <w:tc>
          <w:tcPr>
            <w:tcW w:w="4750" w:type="dxa"/>
            <w:gridSpan w:val="5"/>
            <w:tcBorders>
              <w:top w:val="nil"/>
              <w:left w:val="nil"/>
              <w:bottom w:val="nil"/>
              <w:right w:val="nil"/>
            </w:tcBorders>
            <w:noWrap/>
            <w:vAlign w:val="bottom"/>
            <w:hideMark/>
          </w:tcPr>
          <w:p w14:paraId="760DB7D8" w14:textId="26501B90" w:rsidR="006D25D7" w:rsidRPr="005016A1" w:rsidRDefault="006D25D7" w:rsidP="006D25D7">
            <w:pPr>
              <w:rPr>
                <w:rFonts w:ascii="Times New Roman" w:hAnsi="Times New Roman"/>
                <w:b/>
                <w:color w:val="000000"/>
              </w:rPr>
            </w:pPr>
          </w:p>
        </w:tc>
        <w:tc>
          <w:tcPr>
            <w:tcW w:w="281" w:type="dxa"/>
            <w:tcBorders>
              <w:top w:val="nil"/>
              <w:left w:val="nil"/>
              <w:bottom w:val="nil"/>
              <w:right w:val="nil"/>
            </w:tcBorders>
            <w:noWrap/>
            <w:vAlign w:val="bottom"/>
            <w:hideMark/>
          </w:tcPr>
          <w:p w14:paraId="0752CF69" w14:textId="77777777" w:rsidR="006D25D7" w:rsidRPr="005016A1" w:rsidRDefault="006D25D7" w:rsidP="006D25D7">
            <w:pPr>
              <w:jc w:val="center"/>
              <w:rPr>
                <w:rFonts w:ascii="Times New Roman" w:hAnsi="Times New Roman"/>
                <w:b/>
                <w:color w:val="000000"/>
              </w:rPr>
            </w:pPr>
          </w:p>
        </w:tc>
        <w:tc>
          <w:tcPr>
            <w:tcW w:w="538" w:type="dxa"/>
            <w:tcBorders>
              <w:top w:val="nil"/>
              <w:left w:val="nil"/>
              <w:bottom w:val="nil"/>
              <w:right w:val="nil"/>
            </w:tcBorders>
            <w:noWrap/>
            <w:vAlign w:val="center"/>
          </w:tcPr>
          <w:p w14:paraId="0EEB9F07" w14:textId="77777777" w:rsidR="006D25D7" w:rsidRPr="005016A1" w:rsidRDefault="006D25D7" w:rsidP="006D25D7">
            <w:pPr>
              <w:rPr>
                <w:rFonts w:ascii="Times New Roman" w:hAnsi="Times New Roman"/>
                <w:bCs/>
                <w:sz w:val="20"/>
                <w:szCs w:val="20"/>
              </w:rPr>
            </w:pPr>
          </w:p>
        </w:tc>
        <w:tc>
          <w:tcPr>
            <w:tcW w:w="1528" w:type="dxa"/>
            <w:tcBorders>
              <w:top w:val="nil"/>
              <w:left w:val="nil"/>
              <w:bottom w:val="nil"/>
              <w:right w:val="nil"/>
            </w:tcBorders>
            <w:noWrap/>
            <w:vAlign w:val="bottom"/>
          </w:tcPr>
          <w:p w14:paraId="004085A5" w14:textId="77777777" w:rsidR="006D25D7" w:rsidRPr="005016A1" w:rsidRDefault="006D25D7" w:rsidP="006D25D7">
            <w:pPr>
              <w:jc w:val="center"/>
              <w:rPr>
                <w:rFonts w:ascii="Times New Roman" w:hAnsi="Times New Roman"/>
                <w:bCs/>
                <w:sz w:val="20"/>
                <w:szCs w:val="20"/>
              </w:rPr>
            </w:pPr>
          </w:p>
        </w:tc>
        <w:tc>
          <w:tcPr>
            <w:tcW w:w="8203" w:type="dxa"/>
            <w:tcBorders>
              <w:top w:val="nil"/>
              <w:left w:val="nil"/>
              <w:bottom w:val="nil"/>
              <w:right w:val="nil"/>
            </w:tcBorders>
            <w:noWrap/>
            <w:vAlign w:val="bottom"/>
            <w:hideMark/>
          </w:tcPr>
          <w:p w14:paraId="4653C3F6" w14:textId="77777777" w:rsidR="006D25D7" w:rsidRPr="005016A1" w:rsidRDefault="006D25D7" w:rsidP="006D25D7">
            <w:pPr>
              <w:jc w:val="center"/>
              <w:rPr>
                <w:rFonts w:ascii="Times New Roman" w:hAnsi="Times New Roman"/>
                <w:b/>
                <w:bCs/>
                <w:sz w:val="20"/>
                <w:szCs w:val="20"/>
              </w:rPr>
            </w:pPr>
            <w:r>
              <w:rPr>
                <w:rFonts w:ascii="Times New Roman" w:hAnsi="Times New Roman"/>
                <w:b/>
                <w:sz w:val="20"/>
                <w:szCs w:val="20"/>
              </w:rPr>
              <w:t xml:space="preserve">Утверждена решением Совета директоров АО «Шардаринская ГЭС» </w:t>
            </w:r>
          </w:p>
          <w:p w14:paraId="169196FA" w14:textId="1A657BB3" w:rsidR="006D25D7" w:rsidRPr="005016A1" w:rsidRDefault="006D25D7" w:rsidP="006D25D7">
            <w:pPr>
              <w:jc w:val="center"/>
              <w:rPr>
                <w:rFonts w:ascii="Times New Roman" w:hAnsi="Times New Roman"/>
                <w:b/>
                <w:bCs/>
                <w:sz w:val="20"/>
                <w:szCs w:val="20"/>
              </w:rPr>
            </w:pPr>
            <w:r>
              <w:rPr>
                <w:rFonts w:ascii="Times New Roman" w:hAnsi="Times New Roman"/>
                <w:b/>
                <w:sz w:val="20"/>
                <w:szCs w:val="20"/>
              </w:rPr>
              <w:t>28 ноября 2025 года (протокол № 9)</w:t>
            </w:r>
          </w:p>
        </w:tc>
      </w:tr>
      <w:tr w:rsidR="006D25D7" w:rsidRPr="005016A1" w14:paraId="0A6B604E" w14:textId="77777777" w:rsidTr="006D25D7">
        <w:trPr>
          <w:trHeight w:val="73"/>
        </w:trPr>
        <w:tc>
          <w:tcPr>
            <w:tcW w:w="694" w:type="dxa"/>
            <w:tcBorders>
              <w:top w:val="nil"/>
              <w:left w:val="nil"/>
              <w:bottom w:val="nil"/>
              <w:right w:val="nil"/>
            </w:tcBorders>
            <w:noWrap/>
            <w:vAlign w:val="bottom"/>
            <w:hideMark/>
          </w:tcPr>
          <w:p w14:paraId="0EFBA1DE" w14:textId="77777777" w:rsidR="006D25D7" w:rsidRPr="005016A1" w:rsidRDefault="006D25D7" w:rsidP="006D25D7">
            <w:pPr>
              <w:rPr>
                <w:rFonts w:ascii="Times New Roman" w:hAnsi="Times New Roman"/>
                <w:bCs/>
                <w:sz w:val="20"/>
                <w:szCs w:val="20"/>
              </w:rPr>
            </w:pPr>
          </w:p>
        </w:tc>
        <w:tc>
          <w:tcPr>
            <w:tcW w:w="326" w:type="dxa"/>
            <w:tcBorders>
              <w:top w:val="nil"/>
              <w:left w:val="nil"/>
              <w:bottom w:val="nil"/>
              <w:right w:val="nil"/>
            </w:tcBorders>
            <w:noWrap/>
            <w:vAlign w:val="bottom"/>
            <w:hideMark/>
          </w:tcPr>
          <w:p w14:paraId="667D7D5D" w14:textId="77777777" w:rsidR="006D25D7" w:rsidRPr="005016A1" w:rsidRDefault="006D25D7" w:rsidP="006D25D7">
            <w:pPr>
              <w:rPr>
                <w:rFonts w:ascii="Times New Roman" w:hAnsi="Times New Roman"/>
                <w:bCs/>
                <w:sz w:val="20"/>
                <w:szCs w:val="20"/>
              </w:rPr>
            </w:pPr>
          </w:p>
        </w:tc>
        <w:tc>
          <w:tcPr>
            <w:tcW w:w="951" w:type="dxa"/>
            <w:tcBorders>
              <w:top w:val="nil"/>
              <w:left w:val="nil"/>
              <w:bottom w:val="nil"/>
              <w:right w:val="nil"/>
            </w:tcBorders>
            <w:noWrap/>
            <w:vAlign w:val="bottom"/>
            <w:hideMark/>
          </w:tcPr>
          <w:p w14:paraId="773F5011" w14:textId="77777777" w:rsidR="006D25D7" w:rsidRPr="005016A1" w:rsidRDefault="006D25D7" w:rsidP="006D25D7">
            <w:pPr>
              <w:rPr>
                <w:rFonts w:ascii="Times New Roman" w:hAnsi="Times New Roman"/>
                <w:bCs/>
                <w:sz w:val="20"/>
                <w:szCs w:val="20"/>
              </w:rPr>
            </w:pPr>
          </w:p>
        </w:tc>
        <w:tc>
          <w:tcPr>
            <w:tcW w:w="984" w:type="dxa"/>
            <w:tcBorders>
              <w:top w:val="nil"/>
              <w:left w:val="nil"/>
              <w:bottom w:val="nil"/>
              <w:right w:val="nil"/>
            </w:tcBorders>
            <w:noWrap/>
            <w:vAlign w:val="bottom"/>
            <w:hideMark/>
          </w:tcPr>
          <w:p w14:paraId="52EFA2F9" w14:textId="77777777" w:rsidR="006D25D7" w:rsidRPr="005016A1" w:rsidRDefault="006D25D7" w:rsidP="006D25D7">
            <w:pPr>
              <w:rPr>
                <w:rFonts w:ascii="Times New Roman" w:hAnsi="Times New Roman"/>
                <w:bCs/>
                <w:sz w:val="20"/>
                <w:szCs w:val="20"/>
              </w:rPr>
            </w:pPr>
          </w:p>
        </w:tc>
        <w:tc>
          <w:tcPr>
            <w:tcW w:w="844" w:type="dxa"/>
            <w:tcBorders>
              <w:top w:val="nil"/>
              <w:left w:val="nil"/>
              <w:bottom w:val="nil"/>
              <w:right w:val="nil"/>
            </w:tcBorders>
            <w:noWrap/>
            <w:vAlign w:val="bottom"/>
            <w:hideMark/>
          </w:tcPr>
          <w:p w14:paraId="4E4BFB9B" w14:textId="77777777" w:rsidR="006D25D7" w:rsidRPr="005016A1" w:rsidRDefault="006D25D7" w:rsidP="006D25D7">
            <w:pPr>
              <w:rPr>
                <w:rFonts w:ascii="Times New Roman" w:hAnsi="Times New Roman"/>
                <w:bCs/>
                <w:sz w:val="20"/>
                <w:szCs w:val="20"/>
              </w:rPr>
            </w:pPr>
          </w:p>
        </w:tc>
        <w:tc>
          <w:tcPr>
            <w:tcW w:w="984" w:type="dxa"/>
            <w:tcBorders>
              <w:top w:val="nil"/>
              <w:left w:val="nil"/>
              <w:bottom w:val="nil"/>
              <w:right w:val="nil"/>
            </w:tcBorders>
            <w:noWrap/>
            <w:vAlign w:val="bottom"/>
            <w:hideMark/>
          </w:tcPr>
          <w:p w14:paraId="54003848" w14:textId="77777777" w:rsidR="006D25D7" w:rsidRPr="005016A1" w:rsidRDefault="006D25D7" w:rsidP="006D25D7">
            <w:pPr>
              <w:rPr>
                <w:rFonts w:ascii="Times New Roman" w:hAnsi="Times New Roman"/>
                <w:bCs/>
                <w:sz w:val="20"/>
                <w:szCs w:val="20"/>
              </w:rPr>
            </w:pPr>
          </w:p>
        </w:tc>
        <w:tc>
          <w:tcPr>
            <w:tcW w:w="987" w:type="dxa"/>
            <w:tcBorders>
              <w:top w:val="nil"/>
              <w:left w:val="nil"/>
              <w:bottom w:val="nil"/>
              <w:right w:val="nil"/>
            </w:tcBorders>
            <w:noWrap/>
            <w:vAlign w:val="bottom"/>
            <w:hideMark/>
          </w:tcPr>
          <w:p w14:paraId="277C0D3B" w14:textId="77777777" w:rsidR="006D25D7" w:rsidRPr="005016A1" w:rsidRDefault="006D25D7" w:rsidP="006D25D7">
            <w:pPr>
              <w:rPr>
                <w:rFonts w:ascii="Times New Roman" w:hAnsi="Times New Roman"/>
                <w:bCs/>
                <w:sz w:val="20"/>
                <w:szCs w:val="20"/>
              </w:rPr>
            </w:pPr>
          </w:p>
        </w:tc>
        <w:tc>
          <w:tcPr>
            <w:tcW w:w="281" w:type="dxa"/>
            <w:tcBorders>
              <w:top w:val="nil"/>
              <w:left w:val="nil"/>
              <w:bottom w:val="nil"/>
              <w:right w:val="nil"/>
            </w:tcBorders>
            <w:noWrap/>
            <w:vAlign w:val="bottom"/>
            <w:hideMark/>
          </w:tcPr>
          <w:p w14:paraId="5D145990" w14:textId="77777777" w:rsidR="006D25D7" w:rsidRPr="005016A1" w:rsidRDefault="006D25D7" w:rsidP="006D25D7">
            <w:pPr>
              <w:rPr>
                <w:rFonts w:ascii="Times New Roman" w:hAnsi="Times New Roman"/>
                <w:bCs/>
                <w:sz w:val="20"/>
                <w:szCs w:val="20"/>
              </w:rPr>
            </w:pPr>
          </w:p>
        </w:tc>
        <w:tc>
          <w:tcPr>
            <w:tcW w:w="538" w:type="dxa"/>
            <w:tcBorders>
              <w:top w:val="nil"/>
              <w:left w:val="nil"/>
              <w:bottom w:val="nil"/>
              <w:right w:val="nil"/>
            </w:tcBorders>
            <w:noWrap/>
            <w:vAlign w:val="center"/>
            <w:hideMark/>
          </w:tcPr>
          <w:p w14:paraId="70BCCDF0" w14:textId="77777777" w:rsidR="006D25D7" w:rsidRPr="005016A1" w:rsidRDefault="006D25D7" w:rsidP="006D25D7">
            <w:pPr>
              <w:rPr>
                <w:rFonts w:ascii="Times New Roman" w:hAnsi="Times New Roman"/>
                <w:bCs/>
                <w:sz w:val="20"/>
                <w:szCs w:val="20"/>
              </w:rPr>
            </w:pPr>
          </w:p>
        </w:tc>
        <w:tc>
          <w:tcPr>
            <w:tcW w:w="1528" w:type="dxa"/>
            <w:tcBorders>
              <w:top w:val="nil"/>
              <w:left w:val="nil"/>
              <w:bottom w:val="nil"/>
              <w:right w:val="nil"/>
            </w:tcBorders>
            <w:noWrap/>
            <w:vAlign w:val="bottom"/>
            <w:hideMark/>
          </w:tcPr>
          <w:p w14:paraId="16356E38" w14:textId="77777777" w:rsidR="006D25D7" w:rsidRPr="005016A1" w:rsidRDefault="006D25D7" w:rsidP="006D25D7">
            <w:pPr>
              <w:jc w:val="center"/>
              <w:rPr>
                <w:rFonts w:ascii="Times New Roman" w:hAnsi="Times New Roman"/>
                <w:bCs/>
                <w:sz w:val="20"/>
                <w:szCs w:val="20"/>
              </w:rPr>
            </w:pPr>
          </w:p>
        </w:tc>
        <w:tc>
          <w:tcPr>
            <w:tcW w:w="8203" w:type="dxa"/>
            <w:tcBorders>
              <w:top w:val="nil"/>
              <w:left w:val="nil"/>
              <w:bottom w:val="nil"/>
              <w:right w:val="nil"/>
            </w:tcBorders>
            <w:noWrap/>
            <w:vAlign w:val="bottom"/>
            <w:hideMark/>
          </w:tcPr>
          <w:p w14:paraId="1AD221E7" w14:textId="77777777" w:rsidR="006D25D7" w:rsidRPr="005016A1" w:rsidRDefault="006D25D7" w:rsidP="006D25D7">
            <w:pPr>
              <w:jc w:val="center"/>
              <w:rPr>
                <w:rFonts w:ascii="Times New Roman" w:hAnsi="Times New Roman"/>
                <w:bCs/>
                <w:sz w:val="20"/>
                <w:szCs w:val="20"/>
              </w:rPr>
            </w:pPr>
          </w:p>
        </w:tc>
      </w:tr>
      <w:tr w:rsidR="006D25D7" w:rsidRPr="005016A1" w14:paraId="03CC9BB6" w14:textId="77777777" w:rsidTr="006D25D7">
        <w:trPr>
          <w:trHeight w:val="313"/>
        </w:trPr>
        <w:tc>
          <w:tcPr>
            <w:tcW w:w="694" w:type="dxa"/>
            <w:vMerge w:val="restart"/>
            <w:tcBorders>
              <w:top w:val="nil"/>
              <w:left w:val="nil"/>
              <w:bottom w:val="nil"/>
              <w:right w:val="nil"/>
            </w:tcBorders>
            <w:textDirection w:val="btLr"/>
            <w:vAlign w:val="center"/>
            <w:hideMark/>
          </w:tcPr>
          <w:p w14:paraId="545A4B74" w14:textId="77777777" w:rsidR="006D25D7" w:rsidRPr="005016A1" w:rsidRDefault="006D25D7" w:rsidP="006D25D7">
            <w:pPr>
              <w:jc w:val="center"/>
              <w:rPr>
                <w:rFonts w:ascii="Times New Roman" w:hAnsi="Times New Roman"/>
                <w:b/>
                <w:color w:val="000000"/>
              </w:rPr>
            </w:pPr>
            <w:r>
              <w:rPr>
                <w:rFonts w:ascii="Times New Roman" w:hAnsi="Times New Roman"/>
                <w:b/>
                <w:color w:val="000000"/>
                <w:sz w:val="22"/>
                <w:szCs w:val="22"/>
              </w:rPr>
              <w:t>Влияние</w:t>
            </w:r>
          </w:p>
        </w:tc>
        <w:tc>
          <w:tcPr>
            <w:tcW w:w="326" w:type="dxa"/>
            <w:vMerge w:val="restart"/>
            <w:tcBorders>
              <w:top w:val="nil"/>
              <w:left w:val="nil"/>
              <w:bottom w:val="nil"/>
              <w:right w:val="single" w:sz="4" w:space="0" w:color="auto"/>
            </w:tcBorders>
            <w:vAlign w:val="center"/>
            <w:hideMark/>
          </w:tcPr>
          <w:p w14:paraId="270D870C" w14:textId="77777777" w:rsidR="006D25D7" w:rsidRPr="005016A1" w:rsidRDefault="006D25D7" w:rsidP="006D25D7">
            <w:pPr>
              <w:jc w:val="center"/>
              <w:rPr>
                <w:rFonts w:ascii="Times New Roman" w:hAnsi="Times New Roman"/>
                <w:bCs/>
                <w:color w:val="000000"/>
              </w:rPr>
            </w:pPr>
            <w:r>
              <w:rPr>
                <w:rFonts w:ascii="Times New Roman" w:hAnsi="Times New Roman"/>
                <w:color w:val="000000"/>
                <w:sz w:val="22"/>
                <w:szCs w:val="22"/>
              </w:rPr>
              <w:t>5</w:t>
            </w:r>
          </w:p>
        </w:tc>
        <w:tc>
          <w:tcPr>
            <w:tcW w:w="951" w:type="dxa"/>
            <w:vMerge w:val="restart"/>
            <w:tcBorders>
              <w:top w:val="single" w:sz="8" w:space="0" w:color="auto"/>
              <w:left w:val="single" w:sz="8" w:space="0" w:color="auto"/>
              <w:bottom w:val="single" w:sz="8" w:space="0" w:color="000000"/>
              <w:right w:val="single" w:sz="8" w:space="0" w:color="auto"/>
            </w:tcBorders>
            <w:shd w:val="clear" w:color="000000" w:fill="FFC000"/>
            <w:vAlign w:val="center"/>
            <w:hideMark/>
          </w:tcPr>
          <w:p w14:paraId="4D028C09" w14:textId="77777777" w:rsidR="006D25D7" w:rsidRPr="005016A1" w:rsidRDefault="006D25D7" w:rsidP="006D25D7">
            <w:pPr>
              <w:jc w:val="center"/>
              <w:rPr>
                <w:rFonts w:ascii="Times New Roman" w:hAnsi="Times New Roman"/>
                <w:bCs/>
                <w:color w:val="000000"/>
              </w:rPr>
            </w:pPr>
            <w:r>
              <w:rPr>
                <w:rFonts w:ascii="Times New Roman" w:hAnsi="Times New Roman"/>
                <w:color w:val="000000"/>
                <w:sz w:val="22"/>
                <w:szCs w:val="22"/>
              </w:rPr>
              <w:t xml:space="preserve">38-О(1)               38-О(2)              46-О   </w:t>
            </w:r>
          </w:p>
        </w:tc>
        <w:tc>
          <w:tcPr>
            <w:tcW w:w="984" w:type="dxa"/>
            <w:vMerge w:val="restart"/>
            <w:tcBorders>
              <w:top w:val="single" w:sz="8" w:space="0" w:color="auto"/>
              <w:left w:val="single" w:sz="8" w:space="0" w:color="auto"/>
              <w:bottom w:val="single" w:sz="8" w:space="0" w:color="000000"/>
              <w:right w:val="single" w:sz="8" w:space="0" w:color="auto"/>
            </w:tcBorders>
            <w:shd w:val="clear" w:color="000000" w:fill="FF0000"/>
            <w:vAlign w:val="center"/>
            <w:hideMark/>
          </w:tcPr>
          <w:p w14:paraId="75C30358" w14:textId="77777777" w:rsidR="006D25D7" w:rsidRPr="005016A1" w:rsidRDefault="006D25D7" w:rsidP="006D25D7">
            <w:pPr>
              <w:jc w:val="center"/>
              <w:rPr>
                <w:rFonts w:ascii="Times New Roman" w:hAnsi="Times New Roman"/>
                <w:bCs/>
                <w:color w:val="000000"/>
              </w:rPr>
            </w:pPr>
          </w:p>
        </w:tc>
        <w:tc>
          <w:tcPr>
            <w:tcW w:w="844" w:type="dxa"/>
            <w:vMerge w:val="restart"/>
            <w:tcBorders>
              <w:top w:val="single" w:sz="8" w:space="0" w:color="auto"/>
              <w:left w:val="nil"/>
              <w:right w:val="single" w:sz="8" w:space="0" w:color="auto"/>
            </w:tcBorders>
            <w:shd w:val="clear" w:color="000000" w:fill="FF0000"/>
            <w:vAlign w:val="center"/>
            <w:hideMark/>
          </w:tcPr>
          <w:p w14:paraId="55642B26" w14:textId="77777777" w:rsidR="006D25D7" w:rsidRPr="005016A1" w:rsidRDefault="006D25D7" w:rsidP="006D25D7">
            <w:pPr>
              <w:jc w:val="center"/>
              <w:rPr>
                <w:rFonts w:ascii="Times New Roman" w:hAnsi="Times New Roman"/>
                <w:bCs/>
                <w:color w:val="000000"/>
              </w:rPr>
            </w:pPr>
            <w:r>
              <w:rPr>
                <w:rFonts w:ascii="Times New Roman" w:hAnsi="Times New Roman"/>
                <w:color w:val="000000"/>
                <w:sz w:val="22"/>
                <w:szCs w:val="22"/>
              </w:rPr>
              <w:t>17-Ф</w:t>
            </w:r>
          </w:p>
          <w:p w14:paraId="7ED82518" w14:textId="77777777" w:rsidR="006D25D7" w:rsidRPr="005016A1" w:rsidRDefault="006D25D7" w:rsidP="006D25D7">
            <w:pPr>
              <w:rPr>
                <w:rFonts w:ascii="Times New Roman" w:hAnsi="Times New Roman"/>
                <w:bCs/>
                <w:color w:val="000000"/>
              </w:rPr>
            </w:pPr>
            <w:r>
              <w:rPr>
                <w:rFonts w:ascii="Times New Roman" w:hAnsi="Times New Roman"/>
                <w:color w:val="000000"/>
                <w:sz w:val="22"/>
                <w:szCs w:val="22"/>
              </w:rPr>
              <w:t> 58-О</w:t>
            </w:r>
          </w:p>
        </w:tc>
        <w:tc>
          <w:tcPr>
            <w:tcW w:w="984" w:type="dxa"/>
            <w:vMerge w:val="restart"/>
            <w:tcBorders>
              <w:top w:val="single" w:sz="8" w:space="0" w:color="auto"/>
              <w:left w:val="single" w:sz="8" w:space="0" w:color="auto"/>
              <w:bottom w:val="single" w:sz="8" w:space="0" w:color="000000"/>
              <w:right w:val="single" w:sz="8" w:space="0" w:color="auto"/>
            </w:tcBorders>
            <w:shd w:val="clear" w:color="000000" w:fill="C00000"/>
            <w:vAlign w:val="center"/>
            <w:hideMark/>
          </w:tcPr>
          <w:p w14:paraId="4514172F" w14:textId="77777777" w:rsidR="006D25D7" w:rsidRPr="005016A1" w:rsidRDefault="006D25D7" w:rsidP="006D25D7">
            <w:pPr>
              <w:jc w:val="center"/>
              <w:rPr>
                <w:rFonts w:ascii="Times New Roman" w:hAnsi="Times New Roman"/>
                <w:bCs/>
                <w:color w:val="000000"/>
              </w:rPr>
            </w:pPr>
            <w:r>
              <w:rPr>
                <w:rFonts w:ascii="Times New Roman" w:hAnsi="Times New Roman"/>
                <w:color w:val="000000"/>
                <w:sz w:val="22"/>
                <w:szCs w:val="22"/>
              </w:rPr>
              <w:t> </w:t>
            </w:r>
          </w:p>
        </w:tc>
        <w:tc>
          <w:tcPr>
            <w:tcW w:w="987" w:type="dxa"/>
            <w:vMerge w:val="restart"/>
            <w:tcBorders>
              <w:top w:val="single" w:sz="8" w:space="0" w:color="auto"/>
              <w:left w:val="single" w:sz="8" w:space="0" w:color="auto"/>
              <w:bottom w:val="single" w:sz="8" w:space="0" w:color="000000"/>
              <w:right w:val="single" w:sz="8" w:space="0" w:color="auto"/>
            </w:tcBorders>
            <w:shd w:val="clear" w:color="000000" w:fill="C00000"/>
            <w:vAlign w:val="center"/>
            <w:hideMark/>
          </w:tcPr>
          <w:p w14:paraId="2ECA3D84" w14:textId="77777777" w:rsidR="006D25D7" w:rsidRPr="005016A1" w:rsidRDefault="006D25D7" w:rsidP="006D25D7">
            <w:pPr>
              <w:jc w:val="center"/>
              <w:rPr>
                <w:rFonts w:ascii="Times New Roman" w:hAnsi="Times New Roman"/>
                <w:bCs/>
                <w:color w:val="C00000"/>
              </w:rPr>
            </w:pPr>
            <w:r>
              <w:rPr>
                <w:rFonts w:ascii="Times New Roman" w:hAnsi="Times New Roman"/>
                <w:color w:val="C00000"/>
                <w:sz w:val="22"/>
                <w:szCs w:val="22"/>
              </w:rPr>
              <w:t> </w:t>
            </w:r>
          </w:p>
        </w:tc>
        <w:tc>
          <w:tcPr>
            <w:tcW w:w="281" w:type="dxa"/>
            <w:tcBorders>
              <w:top w:val="nil"/>
              <w:left w:val="nil"/>
              <w:bottom w:val="nil"/>
              <w:right w:val="nil"/>
            </w:tcBorders>
            <w:vAlign w:val="bottom"/>
            <w:hideMark/>
          </w:tcPr>
          <w:p w14:paraId="1FA6C9D2" w14:textId="77777777" w:rsidR="006D25D7" w:rsidRPr="005016A1" w:rsidRDefault="006D25D7" w:rsidP="006D25D7">
            <w:pPr>
              <w:jc w:val="center"/>
              <w:rPr>
                <w:rFonts w:ascii="Times New Roman" w:hAnsi="Times New Roman"/>
                <w:bCs/>
                <w:color w:val="C00000"/>
              </w:rPr>
            </w:pPr>
          </w:p>
        </w:tc>
        <w:tc>
          <w:tcPr>
            <w:tcW w:w="538" w:type="dxa"/>
            <w:tcBorders>
              <w:top w:val="single" w:sz="8" w:space="0" w:color="auto"/>
              <w:left w:val="single" w:sz="8" w:space="0" w:color="auto"/>
              <w:bottom w:val="single" w:sz="8" w:space="0" w:color="auto"/>
              <w:right w:val="nil"/>
            </w:tcBorders>
            <w:shd w:val="clear" w:color="000000" w:fill="538DD5"/>
            <w:vAlign w:val="center"/>
            <w:hideMark/>
          </w:tcPr>
          <w:p w14:paraId="5C994119" w14:textId="77777777" w:rsidR="006D25D7" w:rsidRPr="005016A1" w:rsidRDefault="006D25D7" w:rsidP="006D25D7">
            <w:pPr>
              <w:jc w:val="center"/>
              <w:rPr>
                <w:rFonts w:ascii="Times New Roman" w:hAnsi="Times New Roman"/>
                <w:b/>
                <w:color w:val="000000"/>
              </w:rPr>
            </w:pPr>
            <w:r>
              <w:rPr>
                <w:rFonts w:ascii="Times New Roman" w:hAnsi="Times New Roman"/>
                <w:b/>
                <w:color w:val="000000"/>
                <w:sz w:val="22"/>
                <w:szCs w:val="22"/>
              </w:rPr>
              <w:t>№</w:t>
            </w:r>
          </w:p>
        </w:tc>
        <w:tc>
          <w:tcPr>
            <w:tcW w:w="1528" w:type="dxa"/>
            <w:tcBorders>
              <w:top w:val="single" w:sz="8" w:space="0" w:color="auto"/>
              <w:left w:val="single" w:sz="8" w:space="0" w:color="auto"/>
              <w:bottom w:val="single" w:sz="8" w:space="0" w:color="auto"/>
              <w:right w:val="single" w:sz="8" w:space="0" w:color="auto"/>
            </w:tcBorders>
            <w:shd w:val="clear" w:color="000000" w:fill="538DD5"/>
            <w:vAlign w:val="center"/>
            <w:hideMark/>
          </w:tcPr>
          <w:p w14:paraId="7E6344AE" w14:textId="77777777" w:rsidR="006D25D7" w:rsidRPr="005016A1" w:rsidRDefault="006D25D7" w:rsidP="006D25D7">
            <w:pPr>
              <w:jc w:val="center"/>
              <w:rPr>
                <w:rFonts w:ascii="Times New Roman" w:hAnsi="Times New Roman"/>
                <w:b/>
                <w:color w:val="000000"/>
              </w:rPr>
            </w:pPr>
            <w:r>
              <w:rPr>
                <w:rFonts w:ascii="Times New Roman" w:hAnsi="Times New Roman"/>
                <w:b/>
                <w:color w:val="000000"/>
                <w:sz w:val="22"/>
                <w:szCs w:val="22"/>
              </w:rPr>
              <w:t>Код риска</w:t>
            </w:r>
          </w:p>
        </w:tc>
        <w:tc>
          <w:tcPr>
            <w:tcW w:w="8203" w:type="dxa"/>
            <w:tcBorders>
              <w:top w:val="single" w:sz="8" w:space="0" w:color="auto"/>
              <w:left w:val="nil"/>
              <w:bottom w:val="single" w:sz="8" w:space="0" w:color="auto"/>
              <w:right w:val="single" w:sz="8" w:space="0" w:color="auto"/>
            </w:tcBorders>
            <w:shd w:val="clear" w:color="000000" w:fill="538DD5"/>
            <w:vAlign w:val="center"/>
            <w:hideMark/>
          </w:tcPr>
          <w:p w14:paraId="414EB6EE" w14:textId="77777777" w:rsidR="006D25D7" w:rsidRPr="005016A1" w:rsidRDefault="006D25D7" w:rsidP="006D25D7">
            <w:pPr>
              <w:jc w:val="center"/>
              <w:rPr>
                <w:rFonts w:ascii="Times New Roman" w:hAnsi="Times New Roman"/>
                <w:b/>
                <w:color w:val="000000"/>
              </w:rPr>
            </w:pPr>
            <w:r>
              <w:rPr>
                <w:rFonts w:ascii="Times New Roman" w:hAnsi="Times New Roman"/>
                <w:b/>
                <w:color w:val="000000"/>
                <w:sz w:val="22"/>
                <w:szCs w:val="22"/>
              </w:rPr>
              <w:t>Наименование риска</w:t>
            </w:r>
          </w:p>
        </w:tc>
      </w:tr>
      <w:tr w:rsidR="006D25D7" w:rsidRPr="005016A1" w14:paraId="135094CA" w14:textId="77777777" w:rsidTr="006D25D7">
        <w:trPr>
          <w:trHeight w:val="313"/>
        </w:trPr>
        <w:tc>
          <w:tcPr>
            <w:tcW w:w="694" w:type="dxa"/>
            <w:vMerge/>
            <w:tcBorders>
              <w:top w:val="nil"/>
              <w:left w:val="nil"/>
              <w:bottom w:val="nil"/>
              <w:right w:val="nil"/>
            </w:tcBorders>
            <w:vAlign w:val="center"/>
            <w:hideMark/>
          </w:tcPr>
          <w:p w14:paraId="5B7E4106" w14:textId="77777777" w:rsidR="006D25D7" w:rsidRPr="005016A1" w:rsidRDefault="006D25D7" w:rsidP="006D25D7">
            <w:pPr>
              <w:rPr>
                <w:rFonts w:ascii="Times New Roman" w:hAnsi="Times New Roman"/>
                <w:b/>
                <w:color w:val="000000"/>
              </w:rPr>
            </w:pPr>
          </w:p>
        </w:tc>
        <w:tc>
          <w:tcPr>
            <w:tcW w:w="326" w:type="dxa"/>
            <w:vMerge/>
            <w:tcBorders>
              <w:top w:val="nil"/>
              <w:left w:val="nil"/>
              <w:bottom w:val="nil"/>
              <w:right w:val="single" w:sz="4" w:space="0" w:color="auto"/>
            </w:tcBorders>
            <w:vAlign w:val="center"/>
            <w:hideMark/>
          </w:tcPr>
          <w:p w14:paraId="15916DF5" w14:textId="77777777" w:rsidR="006D25D7" w:rsidRPr="005016A1" w:rsidRDefault="006D25D7" w:rsidP="006D25D7">
            <w:pPr>
              <w:rPr>
                <w:rFonts w:ascii="Times New Roman" w:hAnsi="Times New Roman"/>
                <w:bCs/>
                <w:color w:val="000000"/>
              </w:rPr>
            </w:pPr>
          </w:p>
        </w:tc>
        <w:tc>
          <w:tcPr>
            <w:tcW w:w="951" w:type="dxa"/>
            <w:vMerge/>
            <w:tcBorders>
              <w:top w:val="single" w:sz="8" w:space="0" w:color="auto"/>
              <w:left w:val="single" w:sz="8" w:space="0" w:color="auto"/>
              <w:bottom w:val="single" w:sz="8" w:space="0" w:color="000000"/>
              <w:right w:val="single" w:sz="8" w:space="0" w:color="auto"/>
            </w:tcBorders>
            <w:vAlign w:val="center"/>
            <w:hideMark/>
          </w:tcPr>
          <w:p w14:paraId="0733FD44" w14:textId="77777777" w:rsidR="006D25D7" w:rsidRPr="005016A1" w:rsidRDefault="006D25D7" w:rsidP="006D25D7">
            <w:pPr>
              <w:rPr>
                <w:rFonts w:ascii="Times New Roman" w:hAnsi="Times New Roman"/>
                <w:bCs/>
                <w:color w:val="000000"/>
              </w:rPr>
            </w:pPr>
          </w:p>
        </w:tc>
        <w:tc>
          <w:tcPr>
            <w:tcW w:w="984" w:type="dxa"/>
            <w:vMerge/>
            <w:tcBorders>
              <w:top w:val="single" w:sz="8" w:space="0" w:color="auto"/>
              <w:left w:val="single" w:sz="8" w:space="0" w:color="auto"/>
              <w:bottom w:val="single" w:sz="8" w:space="0" w:color="000000"/>
              <w:right w:val="single" w:sz="8" w:space="0" w:color="auto"/>
            </w:tcBorders>
            <w:vAlign w:val="center"/>
            <w:hideMark/>
          </w:tcPr>
          <w:p w14:paraId="7087C216" w14:textId="77777777" w:rsidR="006D25D7" w:rsidRPr="005016A1" w:rsidRDefault="006D25D7" w:rsidP="006D25D7">
            <w:pPr>
              <w:rPr>
                <w:rFonts w:ascii="Times New Roman" w:hAnsi="Times New Roman"/>
                <w:bCs/>
                <w:color w:val="000000"/>
              </w:rPr>
            </w:pPr>
          </w:p>
        </w:tc>
        <w:tc>
          <w:tcPr>
            <w:tcW w:w="844" w:type="dxa"/>
            <w:vMerge/>
            <w:tcBorders>
              <w:left w:val="nil"/>
              <w:right w:val="single" w:sz="8" w:space="0" w:color="auto"/>
            </w:tcBorders>
            <w:shd w:val="clear" w:color="000000" w:fill="FF0000"/>
            <w:vAlign w:val="center"/>
            <w:hideMark/>
          </w:tcPr>
          <w:p w14:paraId="232DC286" w14:textId="77777777" w:rsidR="006D25D7" w:rsidRPr="005016A1" w:rsidRDefault="006D25D7" w:rsidP="006D25D7">
            <w:pPr>
              <w:rPr>
                <w:rFonts w:ascii="Times New Roman" w:hAnsi="Times New Roman"/>
                <w:bCs/>
                <w:color w:val="000000"/>
              </w:rPr>
            </w:pPr>
          </w:p>
        </w:tc>
        <w:tc>
          <w:tcPr>
            <w:tcW w:w="984" w:type="dxa"/>
            <w:vMerge/>
            <w:tcBorders>
              <w:top w:val="single" w:sz="8" w:space="0" w:color="auto"/>
              <w:left w:val="single" w:sz="8" w:space="0" w:color="auto"/>
              <w:bottom w:val="single" w:sz="8" w:space="0" w:color="000000"/>
              <w:right w:val="single" w:sz="8" w:space="0" w:color="auto"/>
            </w:tcBorders>
            <w:vAlign w:val="center"/>
            <w:hideMark/>
          </w:tcPr>
          <w:p w14:paraId="2D8C6453" w14:textId="77777777" w:rsidR="006D25D7" w:rsidRPr="005016A1" w:rsidRDefault="006D25D7" w:rsidP="006D25D7">
            <w:pPr>
              <w:rPr>
                <w:rFonts w:ascii="Times New Roman" w:hAnsi="Times New Roman"/>
                <w:bCs/>
                <w:color w:val="000000"/>
              </w:rPr>
            </w:pPr>
          </w:p>
        </w:tc>
        <w:tc>
          <w:tcPr>
            <w:tcW w:w="987" w:type="dxa"/>
            <w:vMerge/>
            <w:tcBorders>
              <w:top w:val="single" w:sz="8" w:space="0" w:color="auto"/>
              <w:left w:val="single" w:sz="8" w:space="0" w:color="auto"/>
              <w:bottom w:val="single" w:sz="8" w:space="0" w:color="000000"/>
              <w:right w:val="single" w:sz="8" w:space="0" w:color="auto"/>
            </w:tcBorders>
            <w:vAlign w:val="center"/>
            <w:hideMark/>
          </w:tcPr>
          <w:p w14:paraId="7DF18F3A" w14:textId="77777777" w:rsidR="006D25D7" w:rsidRPr="005016A1" w:rsidRDefault="006D25D7" w:rsidP="006D25D7">
            <w:pPr>
              <w:rPr>
                <w:rFonts w:ascii="Times New Roman" w:hAnsi="Times New Roman"/>
                <w:bCs/>
                <w:color w:val="C00000"/>
              </w:rPr>
            </w:pPr>
          </w:p>
        </w:tc>
        <w:tc>
          <w:tcPr>
            <w:tcW w:w="281" w:type="dxa"/>
            <w:tcBorders>
              <w:top w:val="nil"/>
              <w:left w:val="nil"/>
              <w:bottom w:val="nil"/>
              <w:right w:val="nil"/>
            </w:tcBorders>
            <w:vAlign w:val="bottom"/>
            <w:hideMark/>
          </w:tcPr>
          <w:p w14:paraId="3710A46C" w14:textId="77777777" w:rsidR="006D25D7" w:rsidRPr="005016A1" w:rsidRDefault="006D25D7" w:rsidP="006D25D7">
            <w:pPr>
              <w:jc w:val="center"/>
              <w:rPr>
                <w:rFonts w:ascii="Times New Roman" w:hAnsi="Times New Roman"/>
                <w:bCs/>
                <w:color w:val="000000"/>
              </w:rPr>
            </w:pPr>
          </w:p>
        </w:tc>
        <w:tc>
          <w:tcPr>
            <w:tcW w:w="538" w:type="dxa"/>
            <w:tcBorders>
              <w:top w:val="nil"/>
              <w:left w:val="single" w:sz="8" w:space="0" w:color="auto"/>
              <w:bottom w:val="single" w:sz="8" w:space="0" w:color="auto"/>
              <w:right w:val="nil"/>
            </w:tcBorders>
            <w:shd w:val="clear" w:color="000000" w:fill="92D050"/>
            <w:vAlign w:val="center"/>
            <w:hideMark/>
          </w:tcPr>
          <w:p w14:paraId="1480A2EC" w14:textId="77777777" w:rsidR="006D25D7" w:rsidRPr="005016A1" w:rsidRDefault="006D25D7" w:rsidP="006D25D7">
            <w:pPr>
              <w:jc w:val="right"/>
              <w:rPr>
                <w:rFonts w:ascii="Times New Roman" w:hAnsi="Times New Roman"/>
                <w:bCs/>
                <w:color w:val="000000"/>
                <w:sz w:val="20"/>
                <w:szCs w:val="20"/>
              </w:rPr>
            </w:pPr>
            <w:r>
              <w:rPr>
                <w:rFonts w:ascii="Times New Roman" w:hAnsi="Times New Roman"/>
                <w:color w:val="000000"/>
                <w:sz w:val="20"/>
                <w:szCs w:val="20"/>
              </w:rPr>
              <w:t>1</w:t>
            </w:r>
          </w:p>
        </w:tc>
        <w:tc>
          <w:tcPr>
            <w:tcW w:w="1528" w:type="dxa"/>
            <w:tcBorders>
              <w:top w:val="nil"/>
              <w:left w:val="single" w:sz="8" w:space="0" w:color="auto"/>
              <w:bottom w:val="single" w:sz="8" w:space="0" w:color="auto"/>
              <w:right w:val="single" w:sz="8" w:space="0" w:color="auto"/>
            </w:tcBorders>
            <w:shd w:val="clear" w:color="000000" w:fill="92D050"/>
            <w:vAlign w:val="center"/>
            <w:hideMark/>
          </w:tcPr>
          <w:p w14:paraId="25F6E97D" w14:textId="77777777" w:rsidR="006D25D7" w:rsidRPr="005016A1" w:rsidRDefault="006D25D7" w:rsidP="006D25D7">
            <w:pPr>
              <w:rPr>
                <w:rFonts w:ascii="Times New Roman" w:hAnsi="Times New Roman"/>
                <w:bCs/>
                <w:color w:val="000000"/>
                <w:sz w:val="20"/>
                <w:szCs w:val="20"/>
              </w:rPr>
            </w:pPr>
            <w:r>
              <w:rPr>
                <w:rFonts w:ascii="Times New Roman" w:hAnsi="Times New Roman"/>
                <w:color w:val="000000"/>
                <w:sz w:val="20"/>
                <w:szCs w:val="20"/>
              </w:rPr>
              <w:t>1-С-ШГЭС</w:t>
            </w:r>
          </w:p>
        </w:tc>
        <w:tc>
          <w:tcPr>
            <w:tcW w:w="8203" w:type="dxa"/>
            <w:tcBorders>
              <w:top w:val="nil"/>
              <w:left w:val="nil"/>
              <w:bottom w:val="single" w:sz="8" w:space="0" w:color="auto"/>
              <w:right w:val="single" w:sz="8" w:space="0" w:color="auto"/>
            </w:tcBorders>
            <w:shd w:val="clear" w:color="000000" w:fill="92D050"/>
            <w:vAlign w:val="center"/>
            <w:hideMark/>
          </w:tcPr>
          <w:p w14:paraId="0C682B44" w14:textId="77777777" w:rsidR="006D25D7" w:rsidRPr="005016A1" w:rsidRDefault="006D25D7" w:rsidP="006D25D7">
            <w:pPr>
              <w:rPr>
                <w:rFonts w:ascii="Times New Roman" w:hAnsi="Times New Roman"/>
                <w:bCs/>
                <w:color w:val="000000"/>
                <w:sz w:val="20"/>
                <w:szCs w:val="20"/>
              </w:rPr>
            </w:pPr>
            <w:r>
              <w:rPr>
                <w:rFonts w:ascii="Times New Roman" w:hAnsi="Times New Roman"/>
                <w:color w:val="000000"/>
                <w:sz w:val="20"/>
                <w:szCs w:val="20"/>
              </w:rPr>
              <w:t xml:space="preserve">Риск ущерба репутации Компании </w:t>
            </w:r>
          </w:p>
        </w:tc>
      </w:tr>
      <w:tr w:rsidR="006D25D7" w:rsidRPr="005016A1" w14:paraId="77ACA4A5" w14:textId="77777777" w:rsidTr="006D25D7">
        <w:trPr>
          <w:trHeight w:val="313"/>
        </w:trPr>
        <w:tc>
          <w:tcPr>
            <w:tcW w:w="694" w:type="dxa"/>
            <w:vMerge/>
            <w:tcBorders>
              <w:top w:val="nil"/>
              <w:left w:val="nil"/>
              <w:bottom w:val="nil"/>
              <w:right w:val="nil"/>
            </w:tcBorders>
            <w:vAlign w:val="center"/>
            <w:hideMark/>
          </w:tcPr>
          <w:p w14:paraId="1568CEFE" w14:textId="77777777" w:rsidR="006D25D7" w:rsidRPr="005016A1" w:rsidRDefault="006D25D7" w:rsidP="006D25D7">
            <w:pPr>
              <w:rPr>
                <w:rFonts w:ascii="Times New Roman" w:hAnsi="Times New Roman"/>
                <w:b/>
                <w:color w:val="000000"/>
              </w:rPr>
            </w:pPr>
          </w:p>
        </w:tc>
        <w:tc>
          <w:tcPr>
            <w:tcW w:w="326" w:type="dxa"/>
            <w:vMerge/>
            <w:tcBorders>
              <w:top w:val="nil"/>
              <w:left w:val="nil"/>
              <w:bottom w:val="nil"/>
              <w:right w:val="single" w:sz="4" w:space="0" w:color="auto"/>
            </w:tcBorders>
            <w:vAlign w:val="center"/>
            <w:hideMark/>
          </w:tcPr>
          <w:p w14:paraId="70D9B64B" w14:textId="77777777" w:rsidR="006D25D7" w:rsidRPr="005016A1" w:rsidRDefault="006D25D7" w:rsidP="006D25D7">
            <w:pPr>
              <w:rPr>
                <w:rFonts w:ascii="Times New Roman" w:hAnsi="Times New Roman"/>
                <w:bCs/>
                <w:color w:val="000000"/>
              </w:rPr>
            </w:pPr>
          </w:p>
        </w:tc>
        <w:tc>
          <w:tcPr>
            <w:tcW w:w="951" w:type="dxa"/>
            <w:vMerge/>
            <w:tcBorders>
              <w:top w:val="single" w:sz="8" w:space="0" w:color="auto"/>
              <w:left w:val="single" w:sz="8" w:space="0" w:color="auto"/>
              <w:bottom w:val="single" w:sz="8" w:space="0" w:color="000000"/>
              <w:right w:val="single" w:sz="8" w:space="0" w:color="auto"/>
            </w:tcBorders>
            <w:vAlign w:val="center"/>
            <w:hideMark/>
          </w:tcPr>
          <w:p w14:paraId="6B335B25" w14:textId="77777777" w:rsidR="006D25D7" w:rsidRPr="005016A1" w:rsidRDefault="006D25D7" w:rsidP="006D25D7">
            <w:pPr>
              <w:rPr>
                <w:rFonts w:ascii="Times New Roman" w:hAnsi="Times New Roman"/>
                <w:bCs/>
                <w:color w:val="000000"/>
              </w:rPr>
            </w:pPr>
          </w:p>
        </w:tc>
        <w:tc>
          <w:tcPr>
            <w:tcW w:w="984" w:type="dxa"/>
            <w:vMerge/>
            <w:tcBorders>
              <w:top w:val="single" w:sz="8" w:space="0" w:color="auto"/>
              <w:left w:val="single" w:sz="8" w:space="0" w:color="auto"/>
              <w:bottom w:val="single" w:sz="8" w:space="0" w:color="000000"/>
              <w:right w:val="single" w:sz="8" w:space="0" w:color="auto"/>
            </w:tcBorders>
            <w:vAlign w:val="center"/>
            <w:hideMark/>
          </w:tcPr>
          <w:p w14:paraId="2C3C9D0B" w14:textId="77777777" w:rsidR="006D25D7" w:rsidRPr="005016A1" w:rsidRDefault="006D25D7" w:rsidP="006D25D7">
            <w:pPr>
              <w:rPr>
                <w:rFonts w:ascii="Times New Roman" w:hAnsi="Times New Roman"/>
                <w:bCs/>
                <w:color w:val="000000"/>
              </w:rPr>
            </w:pPr>
          </w:p>
        </w:tc>
        <w:tc>
          <w:tcPr>
            <w:tcW w:w="844" w:type="dxa"/>
            <w:vMerge/>
            <w:tcBorders>
              <w:left w:val="nil"/>
              <w:bottom w:val="single" w:sz="8" w:space="0" w:color="000000"/>
              <w:right w:val="single" w:sz="8" w:space="0" w:color="auto"/>
            </w:tcBorders>
            <w:shd w:val="clear" w:color="000000" w:fill="FF0000"/>
            <w:vAlign w:val="center"/>
            <w:hideMark/>
          </w:tcPr>
          <w:p w14:paraId="2C61798D" w14:textId="77777777" w:rsidR="006D25D7" w:rsidRPr="005016A1" w:rsidRDefault="006D25D7" w:rsidP="006D25D7">
            <w:pPr>
              <w:rPr>
                <w:rFonts w:ascii="Times New Roman" w:hAnsi="Times New Roman"/>
                <w:bCs/>
                <w:color w:val="000000"/>
              </w:rPr>
            </w:pPr>
          </w:p>
        </w:tc>
        <w:tc>
          <w:tcPr>
            <w:tcW w:w="984" w:type="dxa"/>
            <w:vMerge/>
            <w:tcBorders>
              <w:top w:val="single" w:sz="8" w:space="0" w:color="auto"/>
              <w:left w:val="single" w:sz="8" w:space="0" w:color="auto"/>
              <w:bottom w:val="single" w:sz="8" w:space="0" w:color="000000"/>
              <w:right w:val="single" w:sz="8" w:space="0" w:color="auto"/>
            </w:tcBorders>
            <w:vAlign w:val="center"/>
            <w:hideMark/>
          </w:tcPr>
          <w:p w14:paraId="3280E5CC" w14:textId="77777777" w:rsidR="006D25D7" w:rsidRPr="005016A1" w:rsidRDefault="006D25D7" w:rsidP="006D25D7">
            <w:pPr>
              <w:rPr>
                <w:rFonts w:ascii="Times New Roman" w:hAnsi="Times New Roman"/>
                <w:bCs/>
                <w:color w:val="000000"/>
              </w:rPr>
            </w:pPr>
          </w:p>
        </w:tc>
        <w:tc>
          <w:tcPr>
            <w:tcW w:w="987" w:type="dxa"/>
            <w:vMerge/>
            <w:tcBorders>
              <w:top w:val="single" w:sz="8" w:space="0" w:color="auto"/>
              <w:left w:val="single" w:sz="8" w:space="0" w:color="auto"/>
              <w:bottom w:val="single" w:sz="8" w:space="0" w:color="000000"/>
              <w:right w:val="single" w:sz="8" w:space="0" w:color="auto"/>
            </w:tcBorders>
            <w:vAlign w:val="center"/>
            <w:hideMark/>
          </w:tcPr>
          <w:p w14:paraId="15FC9934" w14:textId="77777777" w:rsidR="006D25D7" w:rsidRPr="005016A1" w:rsidRDefault="006D25D7" w:rsidP="006D25D7">
            <w:pPr>
              <w:rPr>
                <w:rFonts w:ascii="Times New Roman" w:hAnsi="Times New Roman"/>
                <w:bCs/>
                <w:color w:val="C00000"/>
              </w:rPr>
            </w:pPr>
          </w:p>
        </w:tc>
        <w:tc>
          <w:tcPr>
            <w:tcW w:w="281" w:type="dxa"/>
            <w:tcBorders>
              <w:top w:val="nil"/>
              <w:left w:val="nil"/>
              <w:bottom w:val="nil"/>
              <w:right w:val="nil"/>
            </w:tcBorders>
            <w:vAlign w:val="bottom"/>
            <w:hideMark/>
          </w:tcPr>
          <w:p w14:paraId="168E2E6B" w14:textId="77777777" w:rsidR="006D25D7" w:rsidRPr="005016A1" w:rsidRDefault="006D25D7" w:rsidP="006D25D7">
            <w:pPr>
              <w:rPr>
                <w:rFonts w:ascii="Times New Roman" w:hAnsi="Times New Roman"/>
                <w:bCs/>
                <w:color w:val="000000"/>
              </w:rPr>
            </w:pPr>
          </w:p>
        </w:tc>
        <w:tc>
          <w:tcPr>
            <w:tcW w:w="538" w:type="dxa"/>
            <w:tcBorders>
              <w:top w:val="nil"/>
              <w:left w:val="single" w:sz="8" w:space="0" w:color="auto"/>
              <w:bottom w:val="single" w:sz="8" w:space="0" w:color="auto"/>
              <w:right w:val="nil"/>
            </w:tcBorders>
            <w:shd w:val="clear" w:color="000000" w:fill="92D050"/>
            <w:vAlign w:val="center"/>
            <w:hideMark/>
          </w:tcPr>
          <w:p w14:paraId="67978022" w14:textId="77777777" w:rsidR="006D25D7" w:rsidRPr="005016A1" w:rsidRDefault="006D25D7" w:rsidP="006D25D7">
            <w:pPr>
              <w:jc w:val="right"/>
              <w:rPr>
                <w:rFonts w:ascii="Times New Roman" w:hAnsi="Times New Roman"/>
                <w:bCs/>
                <w:color w:val="000000"/>
                <w:sz w:val="20"/>
                <w:szCs w:val="20"/>
              </w:rPr>
            </w:pPr>
            <w:r>
              <w:rPr>
                <w:rFonts w:ascii="Times New Roman" w:hAnsi="Times New Roman"/>
                <w:color w:val="000000"/>
                <w:sz w:val="20"/>
                <w:szCs w:val="20"/>
              </w:rPr>
              <w:t>2</w:t>
            </w:r>
          </w:p>
        </w:tc>
        <w:tc>
          <w:tcPr>
            <w:tcW w:w="1528" w:type="dxa"/>
            <w:tcBorders>
              <w:top w:val="nil"/>
              <w:left w:val="single" w:sz="8" w:space="0" w:color="auto"/>
              <w:bottom w:val="single" w:sz="8" w:space="0" w:color="auto"/>
              <w:right w:val="single" w:sz="8" w:space="0" w:color="auto"/>
            </w:tcBorders>
            <w:shd w:val="clear" w:color="000000" w:fill="92D050"/>
            <w:vAlign w:val="center"/>
            <w:hideMark/>
          </w:tcPr>
          <w:p w14:paraId="3A1B7A35" w14:textId="77777777" w:rsidR="006D25D7" w:rsidRPr="005016A1" w:rsidRDefault="006D25D7" w:rsidP="006D25D7">
            <w:pPr>
              <w:rPr>
                <w:rFonts w:ascii="Times New Roman" w:hAnsi="Times New Roman"/>
                <w:bCs/>
                <w:color w:val="000000"/>
                <w:sz w:val="20"/>
                <w:szCs w:val="20"/>
              </w:rPr>
            </w:pPr>
            <w:r>
              <w:rPr>
                <w:rFonts w:ascii="Times New Roman" w:hAnsi="Times New Roman"/>
                <w:color w:val="000000"/>
                <w:sz w:val="20"/>
                <w:szCs w:val="20"/>
              </w:rPr>
              <w:t>3-С-ШГЭС</w:t>
            </w:r>
          </w:p>
        </w:tc>
        <w:tc>
          <w:tcPr>
            <w:tcW w:w="8203" w:type="dxa"/>
            <w:tcBorders>
              <w:top w:val="nil"/>
              <w:left w:val="nil"/>
              <w:bottom w:val="single" w:sz="8" w:space="0" w:color="auto"/>
              <w:right w:val="single" w:sz="8" w:space="0" w:color="auto"/>
            </w:tcBorders>
            <w:shd w:val="clear" w:color="000000" w:fill="92D050"/>
            <w:vAlign w:val="center"/>
            <w:hideMark/>
          </w:tcPr>
          <w:p w14:paraId="4B2C25A2" w14:textId="77777777" w:rsidR="006D25D7" w:rsidRPr="005016A1" w:rsidRDefault="006D25D7" w:rsidP="006D25D7">
            <w:pPr>
              <w:rPr>
                <w:rFonts w:ascii="Times New Roman" w:hAnsi="Times New Roman"/>
                <w:bCs/>
                <w:color w:val="000000"/>
                <w:sz w:val="20"/>
                <w:szCs w:val="20"/>
              </w:rPr>
            </w:pPr>
            <w:r>
              <w:rPr>
                <w:rFonts w:ascii="Times New Roman" w:hAnsi="Times New Roman"/>
                <w:color w:val="000000"/>
                <w:sz w:val="20"/>
                <w:szCs w:val="20"/>
              </w:rPr>
              <w:t xml:space="preserve">Риски человеческих ресурсов Компании   </w:t>
            </w:r>
          </w:p>
        </w:tc>
      </w:tr>
      <w:tr w:rsidR="006D25D7" w:rsidRPr="005016A1" w14:paraId="17D0712B" w14:textId="77777777" w:rsidTr="006D25D7">
        <w:trPr>
          <w:trHeight w:val="313"/>
        </w:trPr>
        <w:tc>
          <w:tcPr>
            <w:tcW w:w="694" w:type="dxa"/>
            <w:vMerge/>
            <w:tcBorders>
              <w:top w:val="nil"/>
              <w:left w:val="nil"/>
              <w:bottom w:val="nil"/>
              <w:right w:val="nil"/>
            </w:tcBorders>
            <w:vAlign w:val="center"/>
            <w:hideMark/>
          </w:tcPr>
          <w:p w14:paraId="35354441" w14:textId="77777777" w:rsidR="006D25D7" w:rsidRPr="005016A1" w:rsidRDefault="006D25D7" w:rsidP="006D25D7">
            <w:pPr>
              <w:rPr>
                <w:rFonts w:ascii="Times New Roman" w:hAnsi="Times New Roman"/>
                <w:b/>
                <w:color w:val="000000"/>
              </w:rPr>
            </w:pPr>
          </w:p>
        </w:tc>
        <w:tc>
          <w:tcPr>
            <w:tcW w:w="326" w:type="dxa"/>
            <w:vMerge w:val="restart"/>
            <w:tcBorders>
              <w:top w:val="nil"/>
              <w:left w:val="nil"/>
              <w:bottom w:val="nil"/>
              <w:right w:val="single" w:sz="4" w:space="0" w:color="auto"/>
            </w:tcBorders>
            <w:vAlign w:val="center"/>
            <w:hideMark/>
          </w:tcPr>
          <w:p w14:paraId="57884442" w14:textId="77777777" w:rsidR="006D25D7" w:rsidRPr="005016A1" w:rsidRDefault="006D25D7" w:rsidP="006D25D7">
            <w:pPr>
              <w:jc w:val="center"/>
              <w:rPr>
                <w:rFonts w:ascii="Times New Roman" w:hAnsi="Times New Roman"/>
                <w:bCs/>
                <w:color w:val="000000"/>
              </w:rPr>
            </w:pPr>
            <w:r>
              <w:rPr>
                <w:rFonts w:ascii="Times New Roman" w:hAnsi="Times New Roman"/>
                <w:color w:val="000000"/>
                <w:sz w:val="22"/>
                <w:szCs w:val="22"/>
              </w:rPr>
              <w:t>4</w:t>
            </w:r>
          </w:p>
        </w:tc>
        <w:tc>
          <w:tcPr>
            <w:tcW w:w="951" w:type="dxa"/>
            <w:vMerge w:val="restart"/>
            <w:tcBorders>
              <w:top w:val="nil"/>
              <w:left w:val="single" w:sz="8" w:space="0" w:color="auto"/>
              <w:right w:val="single" w:sz="8" w:space="0" w:color="auto"/>
            </w:tcBorders>
            <w:shd w:val="clear" w:color="000000" w:fill="FFC000"/>
            <w:vAlign w:val="center"/>
            <w:hideMark/>
          </w:tcPr>
          <w:p w14:paraId="21AF7F3B" w14:textId="77777777" w:rsidR="006D25D7" w:rsidRPr="005016A1" w:rsidRDefault="006D25D7" w:rsidP="006D25D7">
            <w:pPr>
              <w:jc w:val="center"/>
              <w:rPr>
                <w:rFonts w:ascii="Times New Roman" w:hAnsi="Times New Roman"/>
                <w:bCs/>
                <w:color w:val="000000"/>
              </w:rPr>
            </w:pPr>
            <w:r>
              <w:rPr>
                <w:rFonts w:ascii="Times New Roman" w:hAnsi="Times New Roman"/>
                <w:color w:val="000000"/>
                <w:sz w:val="22"/>
                <w:szCs w:val="22"/>
              </w:rPr>
              <w:t>8-С</w:t>
            </w:r>
          </w:p>
        </w:tc>
        <w:tc>
          <w:tcPr>
            <w:tcW w:w="984" w:type="dxa"/>
            <w:vMerge w:val="restart"/>
            <w:tcBorders>
              <w:top w:val="nil"/>
              <w:left w:val="single" w:sz="8" w:space="0" w:color="auto"/>
              <w:right w:val="single" w:sz="8" w:space="0" w:color="auto"/>
            </w:tcBorders>
            <w:shd w:val="clear" w:color="000000" w:fill="FFC000"/>
            <w:vAlign w:val="center"/>
            <w:hideMark/>
          </w:tcPr>
          <w:p w14:paraId="64B0B972" w14:textId="77777777" w:rsidR="006D25D7" w:rsidRPr="005016A1" w:rsidRDefault="006D25D7" w:rsidP="006D25D7">
            <w:pPr>
              <w:jc w:val="center"/>
              <w:rPr>
                <w:rFonts w:ascii="Times New Roman" w:hAnsi="Times New Roman"/>
                <w:bCs/>
                <w:color w:val="000000"/>
              </w:rPr>
            </w:pPr>
          </w:p>
          <w:p w14:paraId="6AC74166" w14:textId="77777777" w:rsidR="006D25D7" w:rsidRPr="005016A1" w:rsidRDefault="006D25D7" w:rsidP="006D25D7">
            <w:pPr>
              <w:jc w:val="center"/>
              <w:rPr>
                <w:rFonts w:ascii="Times New Roman" w:hAnsi="Times New Roman"/>
                <w:bCs/>
                <w:color w:val="000000"/>
              </w:rPr>
            </w:pPr>
            <w:r>
              <w:rPr>
                <w:rFonts w:ascii="Times New Roman" w:hAnsi="Times New Roman"/>
                <w:color w:val="000000"/>
                <w:sz w:val="22"/>
                <w:szCs w:val="22"/>
              </w:rPr>
              <w:t>15-Ф</w:t>
            </w:r>
          </w:p>
          <w:p w14:paraId="7924D0F9" w14:textId="77777777" w:rsidR="006D25D7" w:rsidRPr="005016A1" w:rsidRDefault="006D25D7" w:rsidP="006D25D7">
            <w:pPr>
              <w:jc w:val="center"/>
              <w:rPr>
                <w:rFonts w:ascii="Times New Roman" w:hAnsi="Times New Roman"/>
                <w:bCs/>
                <w:color w:val="000000"/>
              </w:rPr>
            </w:pPr>
            <w:r>
              <w:rPr>
                <w:rFonts w:ascii="Times New Roman" w:hAnsi="Times New Roman"/>
                <w:color w:val="000000"/>
                <w:sz w:val="22"/>
                <w:szCs w:val="22"/>
              </w:rPr>
              <w:t>48-П</w:t>
            </w:r>
          </w:p>
        </w:tc>
        <w:tc>
          <w:tcPr>
            <w:tcW w:w="844" w:type="dxa"/>
            <w:vMerge w:val="restart"/>
            <w:tcBorders>
              <w:top w:val="nil"/>
              <w:left w:val="single" w:sz="8" w:space="0" w:color="auto"/>
              <w:right w:val="single" w:sz="8" w:space="0" w:color="auto"/>
            </w:tcBorders>
            <w:shd w:val="clear" w:color="000000" w:fill="FFC000"/>
            <w:vAlign w:val="center"/>
            <w:hideMark/>
          </w:tcPr>
          <w:p w14:paraId="1471E874" w14:textId="77777777" w:rsidR="006D25D7" w:rsidRPr="005016A1" w:rsidRDefault="006D25D7" w:rsidP="006D25D7">
            <w:pPr>
              <w:jc w:val="center"/>
              <w:rPr>
                <w:rFonts w:ascii="Times New Roman" w:hAnsi="Times New Roman"/>
                <w:bCs/>
                <w:color w:val="000000"/>
              </w:rPr>
            </w:pPr>
            <w:r>
              <w:rPr>
                <w:rFonts w:ascii="Times New Roman" w:hAnsi="Times New Roman"/>
                <w:color w:val="000000"/>
                <w:sz w:val="22"/>
                <w:szCs w:val="22"/>
              </w:rPr>
              <w:t xml:space="preserve">       </w:t>
            </w:r>
          </w:p>
        </w:tc>
        <w:tc>
          <w:tcPr>
            <w:tcW w:w="984" w:type="dxa"/>
            <w:vMerge w:val="restart"/>
            <w:tcBorders>
              <w:top w:val="nil"/>
              <w:left w:val="single" w:sz="8" w:space="0" w:color="auto"/>
              <w:right w:val="single" w:sz="8" w:space="0" w:color="auto"/>
            </w:tcBorders>
            <w:shd w:val="clear" w:color="000000" w:fill="FF0000"/>
            <w:vAlign w:val="center"/>
            <w:hideMark/>
          </w:tcPr>
          <w:p w14:paraId="70EF77B0" w14:textId="77777777" w:rsidR="006D25D7" w:rsidRPr="005016A1" w:rsidRDefault="006D25D7" w:rsidP="006D25D7">
            <w:pPr>
              <w:jc w:val="center"/>
              <w:rPr>
                <w:rFonts w:ascii="Times New Roman" w:hAnsi="Times New Roman"/>
                <w:bCs/>
                <w:color w:val="000000"/>
              </w:rPr>
            </w:pPr>
            <w:r>
              <w:rPr>
                <w:rFonts w:ascii="Times New Roman" w:hAnsi="Times New Roman"/>
                <w:color w:val="000000"/>
                <w:sz w:val="22"/>
                <w:szCs w:val="22"/>
              </w:rPr>
              <w:t> </w:t>
            </w:r>
          </w:p>
        </w:tc>
        <w:tc>
          <w:tcPr>
            <w:tcW w:w="987" w:type="dxa"/>
            <w:tcBorders>
              <w:top w:val="nil"/>
              <w:left w:val="nil"/>
              <w:bottom w:val="nil"/>
              <w:right w:val="single" w:sz="8" w:space="0" w:color="auto"/>
            </w:tcBorders>
            <w:shd w:val="clear" w:color="000000" w:fill="FF0000"/>
            <w:vAlign w:val="center"/>
            <w:hideMark/>
          </w:tcPr>
          <w:p w14:paraId="2DCF9B11" w14:textId="77777777" w:rsidR="006D25D7" w:rsidRPr="005016A1" w:rsidRDefault="006D25D7" w:rsidP="006D25D7">
            <w:pPr>
              <w:rPr>
                <w:rFonts w:ascii="Times New Roman" w:hAnsi="Times New Roman"/>
                <w:bCs/>
                <w:color w:val="000000"/>
              </w:rPr>
            </w:pPr>
            <w:r>
              <w:rPr>
                <w:rFonts w:ascii="Times New Roman" w:hAnsi="Times New Roman"/>
                <w:color w:val="000000"/>
                <w:sz w:val="22"/>
                <w:szCs w:val="22"/>
              </w:rPr>
              <w:t> </w:t>
            </w:r>
          </w:p>
        </w:tc>
        <w:tc>
          <w:tcPr>
            <w:tcW w:w="281" w:type="dxa"/>
            <w:tcBorders>
              <w:top w:val="nil"/>
              <w:left w:val="nil"/>
              <w:bottom w:val="nil"/>
              <w:right w:val="nil"/>
            </w:tcBorders>
            <w:vAlign w:val="bottom"/>
            <w:hideMark/>
          </w:tcPr>
          <w:p w14:paraId="107CA608" w14:textId="77777777" w:rsidR="006D25D7" w:rsidRPr="005016A1" w:rsidRDefault="006D25D7" w:rsidP="006D25D7">
            <w:pPr>
              <w:rPr>
                <w:rFonts w:ascii="Times New Roman" w:hAnsi="Times New Roman"/>
                <w:bCs/>
                <w:color w:val="000000"/>
              </w:rPr>
            </w:pPr>
          </w:p>
        </w:tc>
        <w:tc>
          <w:tcPr>
            <w:tcW w:w="538" w:type="dxa"/>
            <w:vMerge w:val="restart"/>
            <w:tcBorders>
              <w:top w:val="nil"/>
              <w:left w:val="single" w:sz="8" w:space="0" w:color="auto"/>
              <w:bottom w:val="nil"/>
              <w:right w:val="nil"/>
            </w:tcBorders>
            <w:shd w:val="clear" w:color="000000" w:fill="FFC000"/>
            <w:vAlign w:val="center"/>
            <w:hideMark/>
          </w:tcPr>
          <w:p w14:paraId="18FA45FE" w14:textId="77777777" w:rsidR="006D25D7" w:rsidRPr="005016A1" w:rsidRDefault="006D25D7" w:rsidP="006D25D7">
            <w:pPr>
              <w:jc w:val="right"/>
              <w:rPr>
                <w:rFonts w:ascii="Times New Roman" w:hAnsi="Times New Roman"/>
                <w:bCs/>
                <w:color w:val="000000"/>
                <w:sz w:val="20"/>
                <w:szCs w:val="20"/>
              </w:rPr>
            </w:pPr>
            <w:r>
              <w:rPr>
                <w:rFonts w:ascii="Times New Roman" w:hAnsi="Times New Roman"/>
                <w:color w:val="000000"/>
                <w:sz w:val="20"/>
                <w:szCs w:val="20"/>
              </w:rPr>
              <w:t>3</w:t>
            </w:r>
          </w:p>
        </w:tc>
        <w:tc>
          <w:tcPr>
            <w:tcW w:w="1528" w:type="dxa"/>
            <w:vMerge w:val="restart"/>
            <w:tcBorders>
              <w:top w:val="nil"/>
              <w:left w:val="single" w:sz="8" w:space="0" w:color="auto"/>
              <w:bottom w:val="nil"/>
              <w:right w:val="single" w:sz="8" w:space="0" w:color="auto"/>
            </w:tcBorders>
            <w:shd w:val="clear" w:color="000000" w:fill="FFC000"/>
            <w:vAlign w:val="center"/>
            <w:hideMark/>
          </w:tcPr>
          <w:p w14:paraId="545BE6E2" w14:textId="77777777" w:rsidR="006D25D7" w:rsidRPr="005016A1" w:rsidRDefault="006D25D7" w:rsidP="006D25D7">
            <w:pPr>
              <w:rPr>
                <w:rFonts w:ascii="Times New Roman" w:hAnsi="Times New Roman"/>
                <w:bCs/>
                <w:color w:val="000000"/>
                <w:sz w:val="20"/>
                <w:szCs w:val="20"/>
              </w:rPr>
            </w:pPr>
            <w:r>
              <w:rPr>
                <w:rFonts w:ascii="Times New Roman" w:hAnsi="Times New Roman"/>
                <w:color w:val="000000"/>
                <w:sz w:val="20"/>
                <w:szCs w:val="20"/>
              </w:rPr>
              <w:t>8-С-ШГЭС</w:t>
            </w:r>
          </w:p>
        </w:tc>
        <w:tc>
          <w:tcPr>
            <w:tcW w:w="8203" w:type="dxa"/>
            <w:vMerge w:val="restart"/>
            <w:tcBorders>
              <w:top w:val="nil"/>
              <w:left w:val="nil"/>
              <w:bottom w:val="nil"/>
              <w:right w:val="single" w:sz="8" w:space="0" w:color="auto"/>
            </w:tcBorders>
            <w:shd w:val="clear" w:color="000000" w:fill="FFC000"/>
            <w:vAlign w:val="center"/>
            <w:hideMark/>
          </w:tcPr>
          <w:p w14:paraId="64B53C20" w14:textId="77777777" w:rsidR="006D25D7" w:rsidRPr="005016A1" w:rsidRDefault="006D25D7" w:rsidP="006D25D7">
            <w:pPr>
              <w:rPr>
                <w:rFonts w:ascii="Times New Roman" w:hAnsi="Times New Roman"/>
                <w:bCs/>
                <w:color w:val="000000"/>
                <w:sz w:val="20"/>
                <w:szCs w:val="20"/>
              </w:rPr>
            </w:pPr>
            <w:r>
              <w:rPr>
                <w:rFonts w:ascii="Times New Roman" w:hAnsi="Times New Roman"/>
                <w:color w:val="000000"/>
                <w:sz w:val="20"/>
                <w:szCs w:val="20"/>
              </w:rPr>
              <w:t>Риск ущерба здоровью и несчастных случаев в процессе исполнения служебных обязанностей</w:t>
            </w:r>
          </w:p>
        </w:tc>
      </w:tr>
      <w:tr w:rsidR="006D25D7" w:rsidRPr="005016A1" w14:paraId="0F6BD4AC" w14:textId="77777777" w:rsidTr="006D25D7">
        <w:trPr>
          <w:trHeight w:val="126"/>
        </w:trPr>
        <w:tc>
          <w:tcPr>
            <w:tcW w:w="694" w:type="dxa"/>
            <w:vMerge/>
            <w:tcBorders>
              <w:top w:val="nil"/>
              <w:left w:val="nil"/>
              <w:bottom w:val="nil"/>
              <w:right w:val="nil"/>
            </w:tcBorders>
            <w:vAlign w:val="center"/>
            <w:hideMark/>
          </w:tcPr>
          <w:p w14:paraId="3292346C" w14:textId="77777777" w:rsidR="006D25D7" w:rsidRPr="005016A1" w:rsidRDefault="006D25D7" w:rsidP="006D25D7">
            <w:pPr>
              <w:rPr>
                <w:rFonts w:ascii="Times New Roman" w:hAnsi="Times New Roman"/>
                <w:b/>
                <w:color w:val="000000"/>
              </w:rPr>
            </w:pPr>
          </w:p>
        </w:tc>
        <w:tc>
          <w:tcPr>
            <w:tcW w:w="326" w:type="dxa"/>
            <w:vMerge/>
            <w:tcBorders>
              <w:top w:val="nil"/>
              <w:left w:val="nil"/>
              <w:bottom w:val="nil"/>
              <w:right w:val="single" w:sz="4" w:space="0" w:color="auto"/>
            </w:tcBorders>
            <w:vAlign w:val="center"/>
            <w:hideMark/>
          </w:tcPr>
          <w:p w14:paraId="2DF1D6BF" w14:textId="77777777" w:rsidR="006D25D7" w:rsidRPr="005016A1" w:rsidRDefault="006D25D7" w:rsidP="006D25D7">
            <w:pPr>
              <w:rPr>
                <w:rFonts w:ascii="Times New Roman" w:hAnsi="Times New Roman"/>
                <w:bCs/>
                <w:color w:val="000000"/>
              </w:rPr>
            </w:pPr>
          </w:p>
        </w:tc>
        <w:tc>
          <w:tcPr>
            <w:tcW w:w="951" w:type="dxa"/>
            <w:vMerge/>
            <w:tcBorders>
              <w:left w:val="single" w:sz="8" w:space="0" w:color="auto"/>
              <w:right w:val="single" w:sz="8" w:space="0" w:color="auto"/>
            </w:tcBorders>
            <w:vAlign w:val="center"/>
            <w:hideMark/>
          </w:tcPr>
          <w:p w14:paraId="31C82A1D" w14:textId="77777777" w:rsidR="006D25D7" w:rsidRPr="005016A1" w:rsidRDefault="006D25D7" w:rsidP="006D25D7">
            <w:pPr>
              <w:rPr>
                <w:rFonts w:ascii="Times New Roman" w:hAnsi="Times New Roman"/>
                <w:bCs/>
                <w:color w:val="000000"/>
              </w:rPr>
            </w:pPr>
          </w:p>
        </w:tc>
        <w:tc>
          <w:tcPr>
            <w:tcW w:w="984" w:type="dxa"/>
            <w:vMerge/>
            <w:tcBorders>
              <w:left w:val="single" w:sz="8" w:space="0" w:color="auto"/>
              <w:right w:val="single" w:sz="8" w:space="0" w:color="auto"/>
            </w:tcBorders>
            <w:vAlign w:val="center"/>
            <w:hideMark/>
          </w:tcPr>
          <w:p w14:paraId="6704745F" w14:textId="77777777" w:rsidR="006D25D7" w:rsidRPr="005016A1" w:rsidRDefault="006D25D7" w:rsidP="006D25D7">
            <w:pPr>
              <w:rPr>
                <w:rFonts w:ascii="Times New Roman" w:hAnsi="Times New Roman"/>
                <w:bCs/>
                <w:color w:val="000000"/>
              </w:rPr>
            </w:pPr>
          </w:p>
        </w:tc>
        <w:tc>
          <w:tcPr>
            <w:tcW w:w="844" w:type="dxa"/>
            <w:vMerge/>
            <w:tcBorders>
              <w:left w:val="single" w:sz="8" w:space="0" w:color="auto"/>
              <w:right w:val="single" w:sz="8" w:space="0" w:color="auto"/>
            </w:tcBorders>
            <w:vAlign w:val="center"/>
            <w:hideMark/>
          </w:tcPr>
          <w:p w14:paraId="30F1588C" w14:textId="77777777" w:rsidR="006D25D7" w:rsidRPr="005016A1" w:rsidRDefault="006D25D7" w:rsidP="006D25D7">
            <w:pPr>
              <w:rPr>
                <w:rFonts w:ascii="Times New Roman" w:hAnsi="Times New Roman"/>
                <w:bCs/>
                <w:color w:val="000000"/>
              </w:rPr>
            </w:pPr>
          </w:p>
        </w:tc>
        <w:tc>
          <w:tcPr>
            <w:tcW w:w="984" w:type="dxa"/>
            <w:vMerge/>
            <w:tcBorders>
              <w:left w:val="single" w:sz="8" w:space="0" w:color="auto"/>
              <w:right w:val="single" w:sz="8" w:space="0" w:color="auto"/>
            </w:tcBorders>
            <w:vAlign w:val="center"/>
            <w:hideMark/>
          </w:tcPr>
          <w:p w14:paraId="35DECC40" w14:textId="77777777" w:rsidR="006D25D7" w:rsidRPr="005016A1" w:rsidRDefault="006D25D7" w:rsidP="006D25D7">
            <w:pPr>
              <w:rPr>
                <w:rFonts w:ascii="Times New Roman" w:hAnsi="Times New Roman"/>
                <w:bCs/>
                <w:color w:val="000000"/>
              </w:rPr>
            </w:pPr>
          </w:p>
        </w:tc>
        <w:tc>
          <w:tcPr>
            <w:tcW w:w="987" w:type="dxa"/>
            <w:tcBorders>
              <w:top w:val="nil"/>
              <w:left w:val="nil"/>
              <w:bottom w:val="nil"/>
              <w:right w:val="single" w:sz="8" w:space="0" w:color="auto"/>
            </w:tcBorders>
            <w:shd w:val="clear" w:color="000000" w:fill="FF0000"/>
            <w:vAlign w:val="center"/>
            <w:hideMark/>
          </w:tcPr>
          <w:p w14:paraId="3F4E817A" w14:textId="77777777" w:rsidR="006D25D7" w:rsidRPr="005016A1" w:rsidRDefault="006D25D7" w:rsidP="006D25D7">
            <w:pPr>
              <w:rPr>
                <w:rFonts w:ascii="Times New Roman" w:hAnsi="Times New Roman"/>
                <w:bCs/>
                <w:color w:val="000000"/>
              </w:rPr>
            </w:pPr>
            <w:r>
              <w:rPr>
                <w:rFonts w:ascii="Times New Roman" w:hAnsi="Times New Roman"/>
                <w:color w:val="000000"/>
                <w:sz w:val="22"/>
                <w:szCs w:val="22"/>
              </w:rPr>
              <w:t> </w:t>
            </w:r>
          </w:p>
        </w:tc>
        <w:tc>
          <w:tcPr>
            <w:tcW w:w="281" w:type="dxa"/>
            <w:tcBorders>
              <w:top w:val="nil"/>
              <w:left w:val="nil"/>
              <w:bottom w:val="nil"/>
              <w:right w:val="nil"/>
            </w:tcBorders>
            <w:vAlign w:val="bottom"/>
            <w:hideMark/>
          </w:tcPr>
          <w:p w14:paraId="41C9F113" w14:textId="77777777" w:rsidR="006D25D7" w:rsidRPr="005016A1" w:rsidRDefault="006D25D7" w:rsidP="006D25D7">
            <w:pPr>
              <w:rPr>
                <w:rFonts w:ascii="Times New Roman" w:hAnsi="Times New Roman"/>
                <w:bCs/>
                <w:color w:val="000000"/>
              </w:rPr>
            </w:pPr>
          </w:p>
        </w:tc>
        <w:tc>
          <w:tcPr>
            <w:tcW w:w="538" w:type="dxa"/>
            <w:vMerge/>
            <w:tcBorders>
              <w:top w:val="nil"/>
              <w:left w:val="single" w:sz="8" w:space="0" w:color="auto"/>
              <w:bottom w:val="nil"/>
              <w:right w:val="nil"/>
            </w:tcBorders>
            <w:vAlign w:val="center"/>
            <w:hideMark/>
          </w:tcPr>
          <w:p w14:paraId="7B3231E0" w14:textId="77777777" w:rsidR="006D25D7" w:rsidRPr="005016A1" w:rsidRDefault="006D25D7" w:rsidP="006D25D7">
            <w:pPr>
              <w:rPr>
                <w:rFonts w:ascii="Times New Roman" w:hAnsi="Times New Roman"/>
                <w:bCs/>
                <w:color w:val="000000"/>
                <w:sz w:val="20"/>
                <w:szCs w:val="20"/>
              </w:rPr>
            </w:pPr>
          </w:p>
        </w:tc>
        <w:tc>
          <w:tcPr>
            <w:tcW w:w="1528" w:type="dxa"/>
            <w:vMerge/>
            <w:tcBorders>
              <w:top w:val="nil"/>
              <w:left w:val="single" w:sz="8" w:space="0" w:color="auto"/>
              <w:bottom w:val="nil"/>
              <w:right w:val="single" w:sz="8" w:space="0" w:color="auto"/>
            </w:tcBorders>
            <w:vAlign w:val="center"/>
            <w:hideMark/>
          </w:tcPr>
          <w:p w14:paraId="4FB0659F" w14:textId="77777777" w:rsidR="006D25D7" w:rsidRPr="005016A1" w:rsidRDefault="006D25D7" w:rsidP="006D25D7">
            <w:pPr>
              <w:rPr>
                <w:rFonts w:ascii="Times New Roman" w:hAnsi="Times New Roman"/>
                <w:bCs/>
                <w:color w:val="000000"/>
                <w:sz w:val="20"/>
                <w:szCs w:val="20"/>
              </w:rPr>
            </w:pPr>
          </w:p>
        </w:tc>
        <w:tc>
          <w:tcPr>
            <w:tcW w:w="8203" w:type="dxa"/>
            <w:vMerge/>
            <w:tcBorders>
              <w:top w:val="nil"/>
              <w:left w:val="nil"/>
              <w:bottom w:val="nil"/>
              <w:right w:val="single" w:sz="8" w:space="0" w:color="auto"/>
            </w:tcBorders>
            <w:vAlign w:val="center"/>
            <w:hideMark/>
          </w:tcPr>
          <w:p w14:paraId="3D37595B" w14:textId="77777777" w:rsidR="006D25D7" w:rsidRPr="005016A1" w:rsidRDefault="006D25D7" w:rsidP="006D25D7">
            <w:pPr>
              <w:rPr>
                <w:rFonts w:ascii="Times New Roman" w:hAnsi="Times New Roman"/>
                <w:bCs/>
                <w:color w:val="000000"/>
                <w:sz w:val="20"/>
                <w:szCs w:val="20"/>
              </w:rPr>
            </w:pPr>
          </w:p>
        </w:tc>
      </w:tr>
      <w:tr w:rsidR="006D25D7" w:rsidRPr="005016A1" w14:paraId="2292EA4A" w14:textId="77777777" w:rsidTr="006D25D7">
        <w:trPr>
          <w:trHeight w:val="313"/>
        </w:trPr>
        <w:tc>
          <w:tcPr>
            <w:tcW w:w="694" w:type="dxa"/>
            <w:vMerge/>
            <w:tcBorders>
              <w:top w:val="nil"/>
              <w:left w:val="nil"/>
              <w:bottom w:val="nil"/>
              <w:right w:val="nil"/>
            </w:tcBorders>
            <w:vAlign w:val="center"/>
            <w:hideMark/>
          </w:tcPr>
          <w:p w14:paraId="36CA9171" w14:textId="77777777" w:rsidR="006D25D7" w:rsidRPr="005016A1" w:rsidRDefault="006D25D7" w:rsidP="006D25D7">
            <w:pPr>
              <w:rPr>
                <w:rFonts w:ascii="Times New Roman" w:hAnsi="Times New Roman"/>
                <w:b/>
                <w:color w:val="000000"/>
              </w:rPr>
            </w:pPr>
          </w:p>
        </w:tc>
        <w:tc>
          <w:tcPr>
            <w:tcW w:w="326" w:type="dxa"/>
            <w:vMerge/>
            <w:tcBorders>
              <w:top w:val="nil"/>
              <w:left w:val="nil"/>
              <w:bottom w:val="nil"/>
              <w:right w:val="single" w:sz="4" w:space="0" w:color="auto"/>
            </w:tcBorders>
            <w:vAlign w:val="center"/>
            <w:hideMark/>
          </w:tcPr>
          <w:p w14:paraId="143A766B" w14:textId="77777777" w:rsidR="006D25D7" w:rsidRPr="005016A1" w:rsidRDefault="006D25D7" w:rsidP="006D25D7">
            <w:pPr>
              <w:rPr>
                <w:rFonts w:ascii="Times New Roman" w:hAnsi="Times New Roman"/>
                <w:bCs/>
                <w:color w:val="000000"/>
              </w:rPr>
            </w:pPr>
          </w:p>
        </w:tc>
        <w:tc>
          <w:tcPr>
            <w:tcW w:w="951" w:type="dxa"/>
            <w:vMerge/>
            <w:tcBorders>
              <w:left w:val="single" w:sz="8" w:space="0" w:color="auto"/>
              <w:right w:val="single" w:sz="8" w:space="0" w:color="auto"/>
            </w:tcBorders>
            <w:vAlign w:val="center"/>
            <w:hideMark/>
          </w:tcPr>
          <w:p w14:paraId="21DD9C99" w14:textId="77777777" w:rsidR="006D25D7" w:rsidRPr="005016A1" w:rsidRDefault="006D25D7" w:rsidP="006D25D7">
            <w:pPr>
              <w:rPr>
                <w:rFonts w:ascii="Times New Roman" w:hAnsi="Times New Roman"/>
                <w:bCs/>
                <w:color w:val="000000"/>
              </w:rPr>
            </w:pPr>
          </w:p>
        </w:tc>
        <w:tc>
          <w:tcPr>
            <w:tcW w:w="984" w:type="dxa"/>
            <w:vMerge/>
            <w:tcBorders>
              <w:left w:val="single" w:sz="8" w:space="0" w:color="auto"/>
              <w:right w:val="single" w:sz="8" w:space="0" w:color="auto"/>
            </w:tcBorders>
            <w:vAlign w:val="center"/>
            <w:hideMark/>
          </w:tcPr>
          <w:p w14:paraId="4DCD5620" w14:textId="77777777" w:rsidR="006D25D7" w:rsidRPr="005016A1" w:rsidRDefault="006D25D7" w:rsidP="006D25D7">
            <w:pPr>
              <w:rPr>
                <w:rFonts w:ascii="Times New Roman" w:hAnsi="Times New Roman"/>
                <w:bCs/>
                <w:color w:val="000000"/>
              </w:rPr>
            </w:pPr>
          </w:p>
        </w:tc>
        <w:tc>
          <w:tcPr>
            <w:tcW w:w="844" w:type="dxa"/>
            <w:vMerge/>
            <w:tcBorders>
              <w:left w:val="single" w:sz="8" w:space="0" w:color="auto"/>
              <w:right w:val="single" w:sz="8" w:space="0" w:color="auto"/>
            </w:tcBorders>
            <w:vAlign w:val="center"/>
            <w:hideMark/>
          </w:tcPr>
          <w:p w14:paraId="596DDA79" w14:textId="77777777" w:rsidR="006D25D7" w:rsidRPr="005016A1" w:rsidRDefault="006D25D7" w:rsidP="006D25D7">
            <w:pPr>
              <w:rPr>
                <w:rFonts w:ascii="Times New Roman" w:hAnsi="Times New Roman"/>
                <w:bCs/>
                <w:color w:val="000000"/>
              </w:rPr>
            </w:pPr>
          </w:p>
        </w:tc>
        <w:tc>
          <w:tcPr>
            <w:tcW w:w="984" w:type="dxa"/>
            <w:vMerge/>
            <w:tcBorders>
              <w:left w:val="single" w:sz="8" w:space="0" w:color="auto"/>
              <w:right w:val="single" w:sz="8" w:space="0" w:color="auto"/>
            </w:tcBorders>
            <w:vAlign w:val="center"/>
            <w:hideMark/>
          </w:tcPr>
          <w:p w14:paraId="66632D6B" w14:textId="77777777" w:rsidR="006D25D7" w:rsidRPr="005016A1" w:rsidRDefault="006D25D7" w:rsidP="006D25D7">
            <w:pPr>
              <w:rPr>
                <w:rFonts w:ascii="Times New Roman" w:hAnsi="Times New Roman"/>
                <w:bCs/>
                <w:color w:val="000000"/>
              </w:rPr>
            </w:pPr>
          </w:p>
        </w:tc>
        <w:tc>
          <w:tcPr>
            <w:tcW w:w="987" w:type="dxa"/>
            <w:vMerge w:val="restart"/>
            <w:tcBorders>
              <w:top w:val="nil"/>
              <w:left w:val="nil"/>
              <w:right w:val="single" w:sz="8" w:space="0" w:color="auto"/>
            </w:tcBorders>
            <w:shd w:val="clear" w:color="000000" w:fill="FF0000"/>
            <w:vAlign w:val="center"/>
            <w:hideMark/>
          </w:tcPr>
          <w:p w14:paraId="05D25D6F" w14:textId="77777777" w:rsidR="006D25D7" w:rsidRPr="005016A1" w:rsidRDefault="006D25D7" w:rsidP="006D25D7">
            <w:pPr>
              <w:rPr>
                <w:rFonts w:ascii="Times New Roman" w:hAnsi="Times New Roman"/>
                <w:bCs/>
                <w:color w:val="000000"/>
              </w:rPr>
            </w:pPr>
            <w:r>
              <w:rPr>
                <w:rFonts w:ascii="Times New Roman" w:hAnsi="Times New Roman"/>
                <w:color w:val="000000"/>
                <w:sz w:val="22"/>
                <w:szCs w:val="22"/>
              </w:rPr>
              <w:t> </w:t>
            </w:r>
          </w:p>
        </w:tc>
        <w:tc>
          <w:tcPr>
            <w:tcW w:w="281" w:type="dxa"/>
            <w:tcBorders>
              <w:top w:val="nil"/>
              <w:left w:val="nil"/>
              <w:bottom w:val="nil"/>
              <w:right w:val="nil"/>
            </w:tcBorders>
            <w:vAlign w:val="bottom"/>
            <w:hideMark/>
          </w:tcPr>
          <w:p w14:paraId="72570C97" w14:textId="77777777" w:rsidR="006D25D7" w:rsidRPr="005016A1" w:rsidRDefault="006D25D7" w:rsidP="006D25D7">
            <w:pPr>
              <w:rPr>
                <w:rFonts w:ascii="Times New Roman" w:hAnsi="Times New Roman"/>
                <w:bCs/>
                <w:color w:val="000000"/>
              </w:rPr>
            </w:pPr>
          </w:p>
        </w:tc>
        <w:tc>
          <w:tcPr>
            <w:tcW w:w="538" w:type="dxa"/>
            <w:tcBorders>
              <w:top w:val="single" w:sz="4" w:space="0" w:color="auto"/>
              <w:left w:val="single" w:sz="8" w:space="0" w:color="auto"/>
              <w:bottom w:val="single" w:sz="4" w:space="0" w:color="auto"/>
              <w:right w:val="nil"/>
            </w:tcBorders>
            <w:shd w:val="clear" w:color="000000" w:fill="FFFF00"/>
            <w:vAlign w:val="bottom"/>
            <w:hideMark/>
          </w:tcPr>
          <w:p w14:paraId="108AEF93" w14:textId="77777777" w:rsidR="006D25D7" w:rsidRPr="005016A1" w:rsidRDefault="006D25D7" w:rsidP="006D25D7">
            <w:pPr>
              <w:jc w:val="right"/>
              <w:rPr>
                <w:rFonts w:ascii="Times New Roman" w:hAnsi="Times New Roman"/>
                <w:bCs/>
                <w:color w:val="000000"/>
                <w:sz w:val="20"/>
                <w:szCs w:val="20"/>
              </w:rPr>
            </w:pPr>
            <w:r>
              <w:rPr>
                <w:rFonts w:ascii="Times New Roman" w:hAnsi="Times New Roman"/>
                <w:color w:val="000000"/>
                <w:sz w:val="20"/>
                <w:szCs w:val="20"/>
              </w:rPr>
              <w:t>4</w:t>
            </w:r>
          </w:p>
        </w:tc>
        <w:tc>
          <w:tcPr>
            <w:tcW w:w="1528" w:type="dxa"/>
            <w:tcBorders>
              <w:top w:val="single" w:sz="4" w:space="0" w:color="auto"/>
              <w:left w:val="single" w:sz="8" w:space="0" w:color="auto"/>
              <w:bottom w:val="single" w:sz="4" w:space="0" w:color="auto"/>
              <w:right w:val="single" w:sz="8" w:space="0" w:color="auto"/>
            </w:tcBorders>
            <w:shd w:val="clear" w:color="000000" w:fill="FFFF00"/>
            <w:vAlign w:val="bottom"/>
            <w:hideMark/>
          </w:tcPr>
          <w:p w14:paraId="3D15917A" w14:textId="77777777" w:rsidR="006D25D7" w:rsidRPr="005016A1" w:rsidRDefault="006D25D7" w:rsidP="006D25D7">
            <w:pPr>
              <w:rPr>
                <w:rFonts w:ascii="Times New Roman" w:hAnsi="Times New Roman"/>
                <w:bCs/>
                <w:color w:val="000000"/>
                <w:sz w:val="20"/>
                <w:szCs w:val="20"/>
              </w:rPr>
            </w:pPr>
            <w:r>
              <w:rPr>
                <w:rFonts w:ascii="Times New Roman" w:hAnsi="Times New Roman"/>
                <w:color w:val="000000"/>
                <w:sz w:val="20"/>
                <w:szCs w:val="20"/>
              </w:rPr>
              <w:t>70-С-ШГЭС</w:t>
            </w:r>
          </w:p>
        </w:tc>
        <w:tc>
          <w:tcPr>
            <w:tcW w:w="8203" w:type="dxa"/>
            <w:tcBorders>
              <w:top w:val="single" w:sz="4" w:space="0" w:color="auto"/>
              <w:left w:val="nil"/>
              <w:bottom w:val="single" w:sz="4" w:space="0" w:color="auto"/>
              <w:right w:val="single" w:sz="8" w:space="0" w:color="auto"/>
            </w:tcBorders>
            <w:shd w:val="clear" w:color="000000" w:fill="FFFF00"/>
            <w:vAlign w:val="bottom"/>
            <w:hideMark/>
          </w:tcPr>
          <w:p w14:paraId="7F7ABC33" w14:textId="77777777" w:rsidR="006D25D7" w:rsidRPr="005016A1" w:rsidRDefault="006D25D7" w:rsidP="006D25D7">
            <w:pPr>
              <w:rPr>
                <w:rFonts w:ascii="Times New Roman" w:hAnsi="Times New Roman"/>
                <w:bCs/>
                <w:color w:val="000000"/>
                <w:sz w:val="20"/>
                <w:szCs w:val="20"/>
              </w:rPr>
            </w:pPr>
            <w:r>
              <w:rPr>
                <w:rFonts w:ascii="Times New Roman" w:hAnsi="Times New Roman"/>
                <w:color w:val="000000"/>
                <w:sz w:val="20"/>
                <w:szCs w:val="20"/>
              </w:rPr>
              <w:t>Климатические риски</w:t>
            </w:r>
          </w:p>
        </w:tc>
      </w:tr>
      <w:tr w:rsidR="006D25D7" w:rsidRPr="005016A1" w14:paraId="153F194E" w14:textId="77777777" w:rsidTr="006D25D7">
        <w:trPr>
          <w:trHeight w:val="313"/>
        </w:trPr>
        <w:tc>
          <w:tcPr>
            <w:tcW w:w="694" w:type="dxa"/>
            <w:vMerge/>
            <w:tcBorders>
              <w:top w:val="nil"/>
              <w:left w:val="nil"/>
              <w:bottom w:val="nil"/>
              <w:right w:val="nil"/>
            </w:tcBorders>
            <w:vAlign w:val="center"/>
          </w:tcPr>
          <w:p w14:paraId="7932D2CD" w14:textId="77777777" w:rsidR="006D25D7" w:rsidRPr="005016A1" w:rsidRDefault="006D25D7" w:rsidP="006D25D7">
            <w:pPr>
              <w:rPr>
                <w:rFonts w:ascii="Times New Roman" w:hAnsi="Times New Roman"/>
                <w:b/>
                <w:color w:val="000000"/>
              </w:rPr>
            </w:pPr>
          </w:p>
        </w:tc>
        <w:tc>
          <w:tcPr>
            <w:tcW w:w="326" w:type="dxa"/>
            <w:tcBorders>
              <w:top w:val="nil"/>
              <w:left w:val="nil"/>
              <w:bottom w:val="nil"/>
              <w:right w:val="single" w:sz="4" w:space="0" w:color="auto"/>
            </w:tcBorders>
            <w:vAlign w:val="center"/>
          </w:tcPr>
          <w:p w14:paraId="2DCDEBF9" w14:textId="77777777" w:rsidR="006D25D7" w:rsidRPr="005016A1" w:rsidRDefault="006D25D7" w:rsidP="006D25D7">
            <w:pPr>
              <w:rPr>
                <w:rFonts w:ascii="Times New Roman" w:hAnsi="Times New Roman"/>
                <w:bCs/>
                <w:color w:val="000000"/>
              </w:rPr>
            </w:pPr>
          </w:p>
        </w:tc>
        <w:tc>
          <w:tcPr>
            <w:tcW w:w="951" w:type="dxa"/>
            <w:vMerge/>
            <w:tcBorders>
              <w:left w:val="single" w:sz="8" w:space="0" w:color="auto"/>
              <w:bottom w:val="single" w:sz="8" w:space="0" w:color="000000"/>
              <w:right w:val="single" w:sz="8" w:space="0" w:color="auto"/>
            </w:tcBorders>
            <w:vAlign w:val="center"/>
          </w:tcPr>
          <w:p w14:paraId="4FE27FB4" w14:textId="77777777" w:rsidR="006D25D7" w:rsidRPr="005016A1" w:rsidRDefault="006D25D7" w:rsidP="006D25D7">
            <w:pPr>
              <w:rPr>
                <w:rFonts w:ascii="Times New Roman" w:hAnsi="Times New Roman"/>
                <w:bCs/>
                <w:color w:val="000000"/>
              </w:rPr>
            </w:pPr>
          </w:p>
        </w:tc>
        <w:tc>
          <w:tcPr>
            <w:tcW w:w="984" w:type="dxa"/>
            <w:vMerge/>
            <w:tcBorders>
              <w:left w:val="single" w:sz="8" w:space="0" w:color="auto"/>
              <w:bottom w:val="single" w:sz="8" w:space="0" w:color="000000"/>
              <w:right w:val="single" w:sz="8" w:space="0" w:color="auto"/>
            </w:tcBorders>
            <w:vAlign w:val="center"/>
          </w:tcPr>
          <w:p w14:paraId="3F4A0AD6" w14:textId="77777777" w:rsidR="006D25D7" w:rsidRPr="005016A1" w:rsidRDefault="006D25D7" w:rsidP="006D25D7">
            <w:pPr>
              <w:rPr>
                <w:rFonts w:ascii="Times New Roman" w:hAnsi="Times New Roman"/>
                <w:bCs/>
                <w:color w:val="000000"/>
              </w:rPr>
            </w:pPr>
          </w:p>
        </w:tc>
        <w:tc>
          <w:tcPr>
            <w:tcW w:w="844" w:type="dxa"/>
            <w:vMerge/>
            <w:tcBorders>
              <w:left w:val="single" w:sz="8" w:space="0" w:color="auto"/>
              <w:bottom w:val="single" w:sz="8" w:space="0" w:color="000000"/>
              <w:right w:val="single" w:sz="8" w:space="0" w:color="auto"/>
            </w:tcBorders>
            <w:vAlign w:val="center"/>
          </w:tcPr>
          <w:p w14:paraId="168E838B" w14:textId="77777777" w:rsidR="006D25D7" w:rsidRPr="005016A1" w:rsidRDefault="006D25D7" w:rsidP="006D25D7">
            <w:pPr>
              <w:rPr>
                <w:rFonts w:ascii="Times New Roman" w:hAnsi="Times New Roman"/>
                <w:bCs/>
                <w:color w:val="000000"/>
              </w:rPr>
            </w:pPr>
          </w:p>
        </w:tc>
        <w:tc>
          <w:tcPr>
            <w:tcW w:w="984" w:type="dxa"/>
            <w:vMerge/>
            <w:tcBorders>
              <w:left w:val="single" w:sz="8" w:space="0" w:color="auto"/>
              <w:bottom w:val="single" w:sz="8" w:space="0" w:color="000000"/>
              <w:right w:val="single" w:sz="8" w:space="0" w:color="auto"/>
            </w:tcBorders>
            <w:vAlign w:val="center"/>
          </w:tcPr>
          <w:p w14:paraId="74593021" w14:textId="77777777" w:rsidR="006D25D7" w:rsidRPr="005016A1" w:rsidRDefault="006D25D7" w:rsidP="006D25D7">
            <w:pPr>
              <w:rPr>
                <w:rFonts w:ascii="Times New Roman" w:hAnsi="Times New Roman"/>
                <w:bCs/>
                <w:color w:val="000000"/>
              </w:rPr>
            </w:pPr>
          </w:p>
        </w:tc>
        <w:tc>
          <w:tcPr>
            <w:tcW w:w="987" w:type="dxa"/>
            <w:vMerge/>
            <w:tcBorders>
              <w:left w:val="nil"/>
              <w:bottom w:val="single" w:sz="8" w:space="0" w:color="auto"/>
              <w:right w:val="single" w:sz="8" w:space="0" w:color="auto"/>
            </w:tcBorders>
            <w:shd w:val="clear" w:color="000000" w:fill="FF0000"/>
            <w:vAlign w:val="center"/>
          </w:tcPr>
          <w:p w14:paraId="1C984A84" w14:textId="77777777" w:rsidR="006D25D7" w:rsidRPr="005016A1" w:rsidRDefault="006D25D7" w:rsidP="006D25D7">
            <w:pPr>
              <w:rPr>
                <w:rFonts w:ascii="Times New Roman" w:hAnsi="Times New Roman"/>
                <w:bCs/>
                <w:color w:val="000000"/>
              </w:rPr>
            </w:pPr>
          </w:p>
        </w:tc>
        <w:tc>
          <w:tcPr>
            <w:tcW w:w="281" w:type="dxa"/>
            <w:tcBorders>
              <w:top w:val="nil"/>
              <w:left w:val="nil"/>
              <w:bottom w:val="nil"/>
              <w:right w:val="nil"/>
            </w:tcBorders>
            <w:vAlign w:val="bottom"/>
          </w:tcPr>
          <w:p w14:paraId="196F6C6B" w14:textId="77777777" w:rsidR="006D25D7" w:rsidRPr="005016A1" w:rsidRDefault="006D25D7" w:rsidP="006D25D7">
            <w:pPr>
              <w:rPr>
                <w:rFonts w:ascii="Times New Roman" w:hAnsi="Times New Roman"/>
                <w:bCs/>
                <w:color w:val="000000"/>
              </w:rPr>
            </w:pPr>
          </w:p>
        </w:tc>
        <w:tc>
          <w:tcPr>
            <w:tcW w:w="538" w:type="dxa"/>
            <w:tcBorders>
              <w:top w:val="single" w:sz="4" w:space="0" w:color="auto"/>
              <w:left w:val="single" w:sz="8" w:space="0" w:color="auto"/>
              <w:bottom w:val="single" w:sz="4" w:space="0" w:color="auto"/>
              <w:right w:val="nil"/>
            </w:tcBorders>
            <w:shd w:val="clear" w:color="000000" w:fill="FFFF00"/>
            <w:vAlign w:val="bottom"/>
          </w:tcPr>
          <w:p w14:paraId="629EFCC4" w14:textId="77777777" w:rsidR="006D25D7" w:rsidRPr="005016A1" w:rsidRDefault="006D25D7" w:rsidP="006D25D7">
            <w:pPr>
              <w:jc w:val="right"/>
              <w:rPr>
                <w:rFonts w:ascii="Times New Roman" w:hAnsi="Times New Roman"/>
                <w:bCs/>
                <w:color w:val="000000"/>
                <w:sz w:val="20"/>
                <w:szCs w:val="20"/>
              </w:rPr>
            </w:pPr>
            <w:r>
              <w:rPr>
                <w:rFonts w:ascii="Times New Roman" w:hAnsi="Times New Roman"/>
                <w:color w:val="000000"/>
                <w:sz w:val="20"/>
                <w:szCs w:val="20"/>
              </w:rPr>
              <w:t>5</w:t>
            </w:r>
          </w:p>
        </w:tc>
        <w:tc>
          <w:tcPr>
            <w:tcW w:w="1528" w:type="dxa"/>
            <w:tcBorders>
              <w:top w:val="single" w:sz="4" w:space="0" w:color="auto"/>
              <w:left w:val="single" w:sz="8" w:space="0" w:color="auto"/>
              <w:bottom w:val="single" w:sz="4" w:space="0" w:color="auto"/>
              <w:right w:val="single" w:sz="8" w:space="0" w:color="auto"/>
            </w:tcBorders>
            <w:shd w:val="clear" w:color="000000" w:fill="FFFF00"/>
            <w:vAlign w:val="bottom"/>
          </w:tcPr>
          <w:p w14:paraId="0853D861" w14:textId="77777777" w:rsidR="006D25D7" w:rsidRPr="005016A1" w:rsidRDefault="006D25D7" w:rsidP="006D25D7">
            <w:pPr>
              <w:rPr>
                <w:rFonts w:ascii="Times New Roman" w:hAnsi="Times New Roman"/>
                <w:bCs/>
                <w:color w:val="000000"/>
                <w:sz w:val="20"/>
                <w:szCs w:val="20"/>
              </w:rPr>
            </w:pPr>
            <w:r>
              <w:rPr>
                <w:rFonts w:ascii="Times New Roman" w:hAnsi="Times New Roman"/>
                <w:color w:val="000000"/>
                <w:sz w:val="20"/>
                <w:szCs w:val="20"/>
              </w:rPr>
              <w:t>69-С-ШГЭС</w:t>
            </w:r>
          </w:p>
        </w:tc>
        <w:tc>
          <w:tcPr>
            <w:tcW w:w="8203" w:type="dxa"/>
            <w:tcBorders>
              <w:top w:val="single" w:sz="4" w:space="0" w:color="auto"/>
              <w:left w:val="nil"/>
              <w:bottom w:val="single" w:sz="4" w:space="0" w:color="auto"/>
              <w:right w:val="single" w:sz="8" w:space="0" w:color="auto"/>
            </w:tcBorders>
            <w:shd w:val="clear" w:color="000000" w:fill="FFFF00"/>
            <w:vAlign w:val="bottom"/>
          </w:tcPr>
          <w:p w14:paraId="13A0A74E" w14:textId="77777777" w:rsidR="006D25D7" w:rsidRPr="005016A1" w:rsidRDefault="006D25D7" w:rsidP="006D25D7">
            <w:pPr>
              <w:rPr>
                <w:rFonts w:ascii="Times New Roman" w:hAnsi="Times New Roman"/>
                <w:bCs/>
                <w:color w:val="000000"/>
                <w:sz w:val="20"/>
                <w:szCs w:val="20"/>
              </w:rPr>
            </w:pPr>
            <w:r>
              <w:rPr>
                <w:rFonts w:ascii="Times New Roman" w:hAnsi="Times New Roman"/>
                <w:color w:val="000000"/>
                <w:sz w:val="20"/>
                <w:szCs w:val="20"/>
              </w:rPr>
              <w:t>Экологические риски</w:t>
            </w:r>
          </w:p>
        </w:tc>
      </w:tr>
      <w:tr w:rsidR="006D25D7" w:rsidRPr="005016A1" w14:paraId="5E8ABBA1" w14:textId="77777777" w:rsidTr="006D25D7">
        <w:trPr>
          <w:trHeight w:val="313"/>
        </w:trPr>
        <w:tc>
          <w:tcPr>
            <w:tcW w:w="694" w:type="dxa"/>
            <w:vMerge/>
            <w:tcBorders>
              <w:top w:val="nil"/>
              <w:left w:val="nil"/>
              <w:bottom w:val="nil"/>
              <w:right w:val="nil"/>
            </w:tcBorders>
            <w:vAlign w:val="center"/>
            <w:hideMark/>
          </w:tcPr>
          <w:p w14:paraId="30BA8121" w14:textId="77777777" w:rsidR="006D25D7" w:rsidRPr="005016A1" w:rsidRDefault="006D25D7" w:rsidP="006D25D7">
            <w:pPr>
              <w:rPr>
                <w:rFonts w:ascii="Times New Roman" w:hAnsi="Times New Roman"/>
                <w:b/>
                <w:color w:val="000000"/>
              </w:rPr>
            </w:pPr>
          </w:p>
        </w:tc>
        <w:tc>
          <w:tcPr>
            <w:tcW w:w="326" w:type="dxa"/>
            <w:vMerge w:val="restart"/>
            <w:tcBorders>
              <w:top w:val="nil"/>
              <w:left w:val="nil"/>
              <w:bottom w:val="nil"/>
              <w:right w:val="single" w:sz="4" w:space="0" w:color="auto"/>
            </w:tcBorders>
            <w:vAlign w:val="center"/>
            <w:hideMark/>
          </w:tcPr>
          <w:p w14:paraId="7DF8A6E0" w14:textId="77777777" w:rsidR="006D25D7" w:rsidRPr="005016A1" w:rsidRDefault="006D25D7" w:rsidP="006D25D7">
            <w:pPr>
              <w:jc w:val="center"/>
              <w:rPr>
                <w:rFonts w:ascii="Times New Roman" w:hAnsi="Times New Roman"/>
                <w:bCs/>
                <w:color w:val="000000"/>
              </w:rPr>
            </w:pPr>
            <w:r>
              <w:rPr>
                <w:rFonts w:ascii="Times New Roman" w:hAnsi="Times New Roman"/>
                <w:color w:val="000000"/>
                <w:sz w:val="22"/>
                <w:szCs w:val="22"/>
              </w:rPr>
              <w:t>3</w:t>
            </w:r>
          </w:p>
        </w:tc>
        <w:tc>
          <w:tcPr>
            <w:tcW w:w="951" w:type="dxa"/>
            <w:vMerge w:val="restart"/>
            <w:tcBorders>
              <w:top w:val="nil"/>
              <w:left w:val="single" w:sz="8" w:space="0" w:color="auto"/>
              <w:bottom w:val="single" w:sz="8" w:space="0" w:color="000000"/>
              <w:right w:val="single" w:sz="8" w:space="0" w:color="auto"/>
            </w:tcBorders>
            <w:shd w:val="clear" w:color="000000" w:fill="FFFF00"/>
            <w:vAlign w:val="center"/>
            <w:hideMark/>
          </w:tcPr>
          <w:p w14:paraId="4726E20D" w14:textId="77777777" w:rsidR="006D25D7" w:rsidRPr="005016A1" w:rsidRDefault="006D25D7" w:rsidP="006D25D7">
            <w:pPr>
              <w:jc w:val="center"/>
              <w:rPr>
                <w:rFonts w:ascii="Times New Roman" w:hAnsi="Times New Roman"/>
                <w:bCs/>
                <w:color w:val="000000"/>
              </w:rPr>
            </w:pPr>
            <w:r>
              <w:rPr>
                <w:rFonts w:ascii="Times New Roman" w:hAnsi="Times New Roman"/>
                <w:color w:val="000000"/>
                <w:sz w:val="22"/>
                <w:szCs w:val="22"/>
              </w:rPr>
              <w:t xml:space="preserve">59-О         </w:t>
            </w:r>
          </w:p>
        </w:tc>
        <w:tc>
          <w:tcPr>
            <w:tcW w:w="984" w:type="dxa"/>
            <w:vMerge w:val="restart"/>
            <w:tcBorders>
              <w:top w:val="nil"/>
              <w:left w:val="single" w:sz="8" w:space="0" w:color="auto"/>
              <w:bottom w:val="single" w:sz="8" w:space="0" w:color="000000"/>
              <w:right w:val="single" w:sz="8" w:space="0" w:color="auto"/>
            </w:tcBorders>
            <w:shd w:val="clear" w:color="000000" w:fill="FFFF00"/>
            <w:vAlign w:val="center"/>
            <w:hideMark/>
          </w:tcPr>
          <w:p w14:paraId="39BADE2C" w14:textId="77777777" w:rsidR="006D25D7" w:rsidRPr="005016A1" w:rsidRDefault="006D25D7" w:rsidP="006D25D7">
            <w:pPr>
              <w:jc w:val="center"/>
              <w:rPr>
                <w:rFonts w:ascii="Times New Roman" w:hAnsi="Times New Roman"/>
                <w:bCs/>
                <w:color w:val="000000"/>
              </w:rPr>
            </w:pPr>
            <w:r>
              <w:rPr>
                <w:rFonts w:ascii="Times New Roman" w:hAnsi="Times New Roman"/>
                <w:color w:val="000000"/>
                <w:sz w:val="22"/>
                <w:szCs w:val="22"/>
              </w:rPr>
              <w:t>51-П           10-С       58-Ф         69-С      70-С</w:t>
            </w:r>
          </w:p>
        </w:tc>
        <w:tc>
          <w:tcPr>
            <w:tcW w:w="844" w:type="dxa"/>
            <w:vMerge w:val="restart"/>
            <w:tcBorders>
              <w:top w:val="nil"/>
              <w:left w:val="single" w:sz="8" w:space="0" w:color="auto"/>
              <w:bottom w:val="single" w:sz="8" w:space="0" w:color="000000"/>
              <w:right w:val="single" w:sz="8" w:space="0" w:color="auto"/>
            </w:tcBorders>
            <w:shd w:val="clear" w:color="000000" w:fill="FFC000"/>
            <w:vAlign w:val="center"/>
            <w:hideMark/>
          </w:tcPr>
          <w:p w14:paraId="50EA0278" w14:textId="77777777" w:rsidR="006D25D7" w:rsidRPr="005016A1" w:rsidRDefault="006D25D7" w:rsidP="006D25D7">
            <w:pPr>
              <w:jc w:val="center"/>
              <w:rPr>
                <w:rFonts w:ascii="Times New Roman" w:hAnsi="Times New Roman"/>
                <w:bCs/>
                <w:color w:val="000000"/>
              </w:rPr>
            </w:pPr>
          </w:p>
        </w:tc>
        <w:tc>
          <w:tcPr>
            <w:tcW w:w="984" w:type="dxa"/>
            <w:vMerge w:val="restart"/>
            <w:tcBorders>
              <w:top w:val="nil"/>
              <w:left w:val="single" w:sz="8" w:space="0" w:color="auto"/>
              <w:bottom w:val="single" w:sz="8" w:space="0" w:color="000000"/>
              <w:right w:val="single" w:sz="8" w:space="0" w:color="auto"/>
            </w:tcBorders>
            <w:shd w:val="clear" w:color="000000" w:fill="FFC000"/>
            <w:vAlign w:val="center"/>
            <w:hideMark/>
          </w:tcPr>
          <w:p w14:paraId="3C6D902F" w14:textId="77777777" w:rsidR="006D25D7" w:rsidRPr="005016A1" w:rsidRDefault="006D25D7" w:rsidP="006D25D7">
            <w:pPr>
              <w:jc w:val="center"/>
              <w:rPr>
                <w:rFonts w:ascii="Times New Roman" w:hAnsi="Times New Roman"/>
                <w:bCs/>
                <w:color w:val="000000"/>
              </w:rPr>
            </w:pPr>
          </w:p>
        </w:tc>
        <w:tc>
          <w:tcPr>
            <w:tcW w:w="987" w:type="dxa"/>
            <w:vMerge w:val="restart"/>
            <w:tcBorders>
              <w:top w:val="nil"/>
              <w:left w:val="single" w:sz="8" w:space="0" w:color="auto"/>
              <w:bottom w:val="single" w:sz="8" w:space="0" w:color="000000"/>
              <w:right w:val="single" w:sz="8" w:space="0" w:color="auto"/>
            </w:tcBorders>
            <w:shd w:val="clear" w:color="000000" w:fill="FFC000"/>
            <w:vAlign w:val="center"/>
            <w:hideMark/>
          </w:tcPr>
          <w:p w14:paraId="524125B4" w14:textId="77777777" w:rsidR="006D25D7" w:rsidRPr="005016A1" w:rsidRDefault="006D25D7" w:rsidP="006D25D7">
            <w:pPr>
              <w:jc w:val="center"/>
              <w:rPr>
                <w:rFonts w:ascii="Times New Roman" w:hAnsi="Times New Roman"/>
                <w:bCs/>
                <w:color w:val="000000"/>
              </w:rPr>
            </w:pPr>
            <w:r>
              <w:rPr>
                <w:rFonts w:ascii="Times New Roman" w:hAnsi="Times New Roman"/>
                <w:color w:val="000000"/>
                <w:sz w:val="22"/>
                <w:szCs w:val="22"/>
              </w:rPr>
              <w:t> </w:t>
            </w:r>
          </w:p>
        </w:tc>
        <w:tc>
          <w:tcPr>
            <w:tcW w:w="281" w:type="dxa"/>
            <w:tcBorders>
              <w:top w:val="nil"/>
              <w:left w:val="nil"/>
              <w:bottom w:val="nil"/>
              <w:right w:val="nil"/>
            </w:tcBorders>
            <w:vAlign w:val="bottom"/>
            <w:hideMark/>
          </w:tcPr>
          <w:p w14:paraId="285040EF" w14:textId="77777777" w:rsidR="006D25D7" w:rsidRPr="005016A1" w:rsidRDefault="006D25D7" w:rsidP="006D25D7">
            <w:pPr>
              <w:jc w:val="center"/>
              <w:rPr>
                <w:rFonts w:ascii="Times New Roman" w:hAnsi="Times New Roman"/>
                <w:bCs/>
                <w:color w:val="000000"/>
              </w:rPr>
            </w:pPr>
          </w:p>
        </w:tc>
        <w:tc>
          <w:tcPr>
            <w:tcW w:w="538" w:type="dxa"/>
            <w:tcBorders>
              <w:top w:val="nil"/>
              <w:left w:val="single" w:sz="8" w:space="0" w:color="auto"/>
              <w:bottom w:val="single" w:sz="8" w:space="0" w:color="auto"/>
              <w:right w:val="nil"/>
            </w:tcBorders>
            <w:shd w:val="clear" w:color="000000" w:fill="92D050"/>
            <w:vAlign w:val="center"/>
            <w:hideMark/>
          </w:tcPr>
          <w:p w14:paraId="29D7E2CC" w14:textId="77777777" w:rsidR="006D25D7" w:rsidRPr="005016A1" w:rsidRDefault="006D25D7" w:rsidP="006D25D7">
            <w:pPr>
              <w:jc w:val="right"/>
              <w:rPr>
                <w:rFonts w:ascii="Times New Roman" w:hAnsi="Times New Roman"/>
                <w:bCs/>
                <w:color w:val="000000"/>
                <w:sz w:val="20"/>
                <w:szCs w:val="20"/>
              </w:rPr>
            </w:pPr>
            <w:r>
              <w:rPr>
                <w:rFonts w:ascii="Times New Roman" w:hAnsi="Times New Roman"/>
                <w:color w:val="000000"/>
                <w:sz w:val="20"/>
                <w:szCs w:val="20"/>
              </w:rPr>
              <w:t>6</w:t>
            </w:r>
          </w:p>
        </w:tc>
        <w:tc>
          <w:tcPr>
            <w:tcW w:w="1528" w:type="dxa"/>
            <w:tcBorders>
              <w:top w:val="nil"/>
              <w:left w:val="single" w:sz="8" w:space="0" w:color="auto"/>
              <w:bottom w:val="single" w:sz="8" w:space="0" w:color="auto"/>
              <w:right w:val="single" w:sz="8" w:space="0" w:color="auto"/>
            </w:tcBorders>
            <w:shd w:val="clear" w:color="000000" w:fill="92D050"/>
            <w:vAlign w:val="center"/>
            <w:hideMark/>
          </w:tcPr>
          <w:p w14:paraId="5A247B02" w14:textId="77777777" w:rsidR="006D25D7" w:rsidRPr="005016A1" w:rsidRDefault="006D25D7" w:rsidP="006D25D7">
            <w:pPr>
              <w:rPr>
                <w:rFonts w:ascii="Times New Roman" w:hAnsi="Times New Roman"/>
                <w:bCs/>
                <w:color w:val="000000"/>
                <w:sz w:val="20"/>
                <w:szCs w:val="20"/>
              </w:rPr>
            </w:pPr>
            <w:r>
              <w:rPr>
                <w:rFonts w:ascii="Times New Roman" w:hAnsi="Times New Roman"/>
                <w:color w:val="000000"/>
                <w:sz w:val="20"/>
                <w:szCs w:val="20"/>
              </w:rPr>
              <w:t>16-Ф-ШГЭС</w:t>
            </w:r>
          </w:p>
        </w:tc>
        <w:tc>
          <w:tcPr>
            <w:tcW w:w="8203" w:type="dxa"/>
            <w:tcBorders>
              <w:top w:val="nil"/>
              <w:left w:val="nil"/>
              <w:bottom w:val="single" w:sz="8" w:space="0" w:color="auto"/>
              <w:right w:val="single" w:sz="8" w:space="0" w:color="auto"/>
            </w:tcBorders>
            <w:shd w:val="clear" w:color="000000" w:fill="92D050"/>
            <w:vAlign w:val="center"/>
            <w:hideMark/>
          </w:tcPr>
          <w:p w14:paraId="448FDFD5" w14:textId="77777777" w:rsidR="006D25D7" w:rsidRPr="005016A1" w:rsidRDefault="006D25D7" w:rsidP="006D25D7">
            <w:pPr>
              <w:ind w:right="711"/>
              <w:rPr>
                <w:rFonts w:ascii="Times New Roman" w:hAnsi="Times New Roman"/>
                <w:bCs/>
                <w:color w:val="000000"/>
                <w:sz w:val="20"/>
                <w:szCs w:val="20"/>
              </w:rPr>
            </w:pPr>
            <w:r>
              <w:rPr>
                <w:rFonts w:ascii="Times New Roman" w:hAnsi="Times New Roman"/>
                <w:color w:val="000000"/>
                <w:sz w:val="20"/>
                <w:szCs w:val="20"/>
              </w:rPr>
              <w:t xml:space="preserve">Валютный риск  </w:t>
            </w:r>
          </w:p>
        </w:tc>
      </w:tr>
      <w:tr w:rsidR="006D25D7" w:rsidRPr="005016A1" w14:paraId="290D4F77" w14:textId="77777777" w:rsidTr="006D25D7">
        <w:trPr>
          <w:trHeight w:val="313"/>
        </w:trPr>
        <w:tc>
          <w:tcPr>
            <w:tcW w:w="694" w:type="dxa"/>
            <w:vMerge/>
            <w:tcBorders>
              <w:top w:val="nil"/>
              <w:left w:val="nil"/>
              <w:bottom w:val="nil"/>
              <w:right w:val="nil"/>
            </w:tcBorders>
            <w:vAlign w:val="center"/>
            <w:hideMark/>
          </w:tcPr>
          <w:p w14:paraId="0B4CF3BF" w14:textId="77777777" w:rsidR="006D25D7" w:rsidRPr="005016A1" w:rsidRDefault="006D25D7" w:rsidP="006D25D7">
            <w:pPr>
              <w:rPr>
                <w:rFonts w:ascii="Times New Roman" w:hAnsi="Times New Roman"/>
                <w:b/>
                <w:color w:val="000000"/>
              </w:rPr>
            </w:pPr>
          </w:p>
        </w:tc>
        <w:tc>
          <w:tcPr>
            <w:tcW w:w="326" w:type="dxa"/>
            <w:vMerge/>
            <w:tcBorders>
              <w:top w:val="nil"/>
              <w:left w:val="nil"/>
              <w:bottom w:val="nil"/>
              <w:right w:val="single" w:sz="4" w:space="0" w:color="auto"/>
            </w:tcBorders>
            <w:vAlign w:val="center"/>
            <w:hideMark/>
          </w:tcPr>
          <w:p w14:paraId="222F9B37" w14:textId="77777777" w:rsidR="006D25D7" w:rsidRPr="005016A1" w:rsidRDefault="006D25D7" w:rsidP="006D25D7">
            <w:pPr>
              <w:rPr>
                <w:rFonts w:ascii="Times New Roman" w:hAnsi="Times New Roman"/>
                <w:bCs/>
                <w:color w:val="000000"/>
              </w:rPr>
            </w:pPr>
          </w:p>
        </w:tc>
        <w:tc>
          <w:tcPr>
            <w:tcW w:w="951" w:type="dxa"/>
            <w:vMerge/>
            <w:tcBorders>
              <w:top w:val="nil"/>
              <w:left w:val="single" w:sz="8" w:space="0" w:color="auto"/>
              <w:bottom w:val="single" w:sz="8" w:space="0" w:color="000000"/>
              <w:right w:val="single" w:sz="8" w:space="0" w:color="auto"/>
            </w:tcBorders>
            <w:vAlign w:val="center"/>
            <w:hideMark/>
          </w:tcPr>
          <w:p w14:paraId="176242A2" w14:textId="77777777" w:rsidR="006D25D7" w:rsidRPr="005016A1" w:rsidRDefault="006D25D7" w:rsidP="006D25D7">
            <w:pPr>
              <w:rPr>
                <w:rFonts w:ascii="Times New Roman" w:hAnsi="Times New Roman"/>
                <w:bCs/>
                <w:color w:val="000000"/>
              </w:rPr>
            </w:pPr>
          </w:p>
        </w:tc>
        <w:tc>
          <w:tcPr>
            <w:tcW w:w="984" w:type="dxa"/>
            <w:vMerge/>
            <w:tcBorders>
              <w:top w:val="nil"/>
              <w:left w:val="single" w:sz="8" w:space="0" w:color="auto"/>
              <w:bottom w:val="single" w:sz="8" w:space="0" w:color="000000"/>
              <w:right w:val="single" w:sz="8" w:space="0" w:color="auto"/>
            </w:tcBorders>
            <w:vAlign w:val="center"/>
            <w:hideMark/>
          </w:tcPr>
          <w:p w14:paraId="2FA2F66D" w14:textId="77777777" w:rsidR="006D25D7" w:rsidRPr="005016A1" w:rsidRDefault="006D25D7" w:rsidP="006D25D7">
            <w:pPr>
              <w:rPr>
                <w:rFonts w:ascii="Times New Roman" w:hAnsi="Times New Roman"/>
                <w:bCs/>
                <w:color w:val="000000"/>
              </w:rPr>
            </w:pPr>
          </w:p>
        </w:tc>
        <w:tc>
          <w:tcPr>
            <w:tcW w:w="844" w:type="dxa"/>
            <w:vMerge/>
            <w:tcBorders>
              <w:top w:val="nil"/>
              <w:left w:val="single" w:sz="8" w:space="0" w:color="auto"/>
              <w:bottom w:val="single" w:sz="8" w:space="0" w:color="000000"/>
              <w:right w:val="single" w:sz="8" w:space="0" w:color="auto"/>
            </w:tcBorders>
            <w:vAlign w:val="center"/>
            <w:hideMark/>
          </w:tcPr>
          <w:p w14:paraId="19D48892" w14:textId="77777777" w:rsidR="006D25D7" w:rsidRPr="005016A1" w:rsidRDefault="006D25D7" w:rsidP="006D25D7">
            <w:pPr>
              <w:rPr>
                <w:rFonts w:ascii="Times New Roman" w:hAnsi="Times New Roman"/>
                <w:bCs/>
                <w:color w:val="000000"/>
              </w:rPr>
            </w:pPr>
          </w:p>
        </w:tc>
        <w:tc>
          <w:tcPr>
            <w:tcW w:w="984" w:type="dxa"/>
            <w:vMerge/>
            <w:tcBorders>
              <w:top w:val="nil"/>
              <w:left w:val="single" w:sz="8" w:space="0" w:color="auto"/>
              <w:bottom w:val="single" w:sz="8" w:space="0" w:color="000000"/>
              <w:right w:val="single" w:sz="8" w:space="0" w:color="auto"/>
            </w:tcBorders>
            <w:vAlign w:val="center"/>
            <w:hideMark/>
          </w:tcPr>
          <w:p w14:paraId="0987FBC5" w14:textId="77777777" w:rsidR="006D25D7" w:rsidRPr="005016A1" w:rsidRDefault="006D25D7" w:rsidP="006D25D7">
            <w:pPr>
              <w:rPr>
                <w:rFonts w:ascii="Times New Roman" w:hAnsi="Times New Roman"/>
                <w:bCs/>
                <w:color w:val="000000"/>
              </w:rPr>
            </w:pPr>
          </w:p>
        </w:tc>
        <w:tc>
          <w:tcPr>
            <w:tcW w:w="987" w:type="dxa"/>
            <w:vMerge/>
            <w:tcBorders>
              <w:top w:val="nil"/>
              <w:left w:val="single" w:sz="8" w:space="0" w:color="auto"/>
              <w:bottom w:val="single" w:sz="8" w:space="0" w:color="000000"/>
              <w:right w:val="single" w:sz="8" w:space="0" w:color="auto"/>
            </w:tcBorders>
            <w:vAlign w:val="center"/>
            <w:hideMark/>
          </w:tcPr>
          <w:p w14:paraId="40D266EB" w14:textId="77777777" w:rsidR="006D25D7" w:rsidRPr="005016A1" w:rsidRDefault="006D25D7" w:rsidP="006D25D7">
            <w:pPr>
              <w:rPr>
                <w:rFonts w:ascii="Times New Roman" w:hAnsi="Times New Roman"/>
                <w:bCs/>
                <w:color w:val="000000"/>
              </w:rPr>
            </w:pPr>
          </w:p>
        </w:tc>
        <w:tc>
          <w:tcPr>
            <w:tcW w:w="281" w:type="dxa"/>
            <w:tcBorders>
              <w:top w:val="nil"/>
              <w:left w:val="nil"/>
              <w:bottom w:val="nil"/>
              <w:right w:val="nil"/>
            </w:tcBorders>
            <w:vAlign w:val="bottom"/>
            <w:hideMark/>
          </w:tcPr>
          <w:p w14:paraId="62C3219B" w14:textId="77777777" w:rsidR="006D25D7" w:rsidRPr="005016A1" w:rsidRDefault="006D25D7" w:rsidP="006D25D7">
            <w:pPr>
              <w:rPr>
                <w:rFonts w:ascii="Times New Roman" w:hAnsi="Times New Roman"/>
                <w:bCs/>
                <w:color w:val="000000"/>
                <w:sz w:val="20"/>
                <w:szCs w:val="20"/>
              </w:rPr>
            </w:pPr>
          </w:p>
        </w:tc>
        <w:tc>
          <w:tcPr>
            <w:tcW w:w="538" w:type="dxa"/>
            <w:tcBorders>
              <w:top w:val="nil"/>
              <w:left w:val="single" w:sz="8" w:space="0" w:color="auto"/>
              <w:bottom w:val="single" w:sz="8" w:space="0" w:color="auto"/>
              <w:right w:val="nil"/>
            </w:tcBorders>
            <w:shd w:val="clear" w:color="000000" w:fill="FF0000"/>
            <w:vAlign w:val="center"/>
            <w:hideMark/>
          </w:tcPr>
          <w:p w14:paraId="72ED2826" w14:textId="77777777" w:rsidR="006D25D7" w:rsidRPr="005016A1" w:rsidRDefault="006D25D7" w:rsidP="006D25D7">
            <w:pPr>
              <w:jc w:val="right"/>
              <w:rPr>
                <w:rFonts w:ascii="Times New Roman" w:hAnsi="Times New Roman"/>
                <w:bCs/>
                <w:color w:val="000000"/>
                <w:sz w:val="20"/>
                <w:szCs w:val="20"/>
              </w:rPr>
            </w:pPr>
            <w:r>
              <w:rPr>
                <w:rFonts w:ascii="Times New Roman" w:hAnsi="Times New Roman"/>
                <w:color w:val="000000"/>
                <w:sz w:val="20"/>
                <w:szCs w:val="20"/>
              </w:rPr>
              <w:t>7</w:t>
            </w:r>
          </w:p>
        </w:tc>
        <w:tc>
          <w:tcPr>
            <w:tcW w:w="1528" w:type="dxa"/>
            <w:tcBorders>
              <w:top w:val="nil"/>
              <w:left w:val="single" w:sz="8" w:space="0" w:color="auto"/>
              <w:bottom w:val="single" w:sz="8" w:space="0" w:color="auto"/>
              <w:right w:val="single" w:sz="8" w:space="0" w:color="auto"/>
            </w:tcBorders>
            <w:shd w:val="clear" w:color="000000" w:fill="FF0000"/>
            <w:vAlign w:val="center"/>
            <w:hideMark/>
          </w:tcPr>
          <w:p w14:paraId="0F2A28C7" w14:textId="77777777" w:rsidR="006D25D7" w:rsidRPr="005016A1" w:rsidRDefault="006D25D7" w:rsidP="006D25D7">
            <w:pPr>
              <w:rPr>
                <w:rFonts w:ascii="Times New Roman" w:hAnsi="Times New Roman"/>
                <w:bCs/>
                <w:color w:val="000000"/>
                <w:sz w:val="20"/>
                <w:szCs w:val="20"/>
              </w:rPr>
            </w:pPr>
            <w:r>
              <w:rPr>
                <w:rFonts w:ascii="Times New Roman" w:hAnsi="Times New Roman"/>
                <w:color w:val="000000"/>
                <w:sz w:val="20"/>
                <w:szCs w:val="20"/>
              </w:rPr>
              <w:t>17-Ф-ШГЭС</w:t>
            </w:r>
          </w:p>
        </w:tc>
        <w:tc>
          <w:tcPr>
            <w:tcW w:w="8203" w:type="dxa"/>
            <w:tcBorders>
              <w:top w:val="nil"/>
              <w:left w:val="nil"/>
              <w:bottom w:val="single" w:sz="8" w:space="0" w:color="auto"/>
              <w:right w:val="single" w:sz="8" w:space="0" w:color="auto"/>
            </w:tcBorders>
            <w:shd w:val="clear" w:color="000000" w:fill="FF0000"/>
            <w:vAlign w:val="center"/>
            <w:hideMark/>
          </w:tcPr>
          <w:p w14:paraId="5F6B0E37" w14:textId="77777777" w:rsidR="006D25D7" w:rsidRPr="005016A1" w:rsidRDefault="006D25D7" w:rsidP="006D25D7">
            <w:pPr>
              <w:rPr>
                <w:rFonts w:ascii="Times New Roman" w:hAnsi="Times New Roman"/>
                <w:bCs/>
                <w:color w:val="000000"/>
                <w:sz w:val="20"/>
                <w:szCs w:val="20"/>
              </w:rPr>
            </w:pPr>
            <w:r>
              <w:rPr>
                <w:rFonts w:ascii="Times New Roman" w:hAnsi="Times New Roman"/>
                <w:color w:val="000000"/>
                <w:sz w:val="20"/>
                <w:szCs w:val="20"/>
              </w:rPr>
              <w:t>Процентный риск</w:t>
            </w:r>
          </w:p>
        </w:tc>
      </w:tr>
      <w:tr w:rsidR="006D25D7" w:rsidRPr="005016A1" w14:paraId="339EFA1A" w14:textId="77777777" w:rsidTr="006D25D7">
        <w:trPr>
          <w:trHeight w:val="578"/>
        </w:trPr>
        <w:tc>
          <w:tcPr>
            <w:tcW w:w="694" w:type="dxa"/>
            <w:vMerge/>
            <w:tcBorders>
              <w:top w:val="nil"/>
              <w:left w:val="nil"/>
              <w:bottom w:val="nil"/>
              <w:right w:val="nil"/>
            </w:tcBorders>
            <w:vAlign w:val="center"/>
            <w:hideMark/>
          </w:tcPr>
          <w:p w14:paraId="7EAE48E4" w14:textId="77777777" w:rsidR="006D25D7" w:rsidRPr="005016A1" w:rsidRDefault="006D25D7" w:rsidP="006D25D7">
            <w:pPr>
              <w:rPr>
                <w:rFonts w:ascii="Times New Roman" w:hAnsi="Times New Roman"/>
                <w:b/>
                <w:color w:val="000000"/>
              </w:rPr>
            </w:pPr>
          </w:p>
        </w:tc>
        <w:tc>
          <w:tcPr>
            <w:tcW w:w="326" w:type="dxa"/>
            <w:vMerge/>
            <w:tcBorders>
              <w:top w:val="nil"/>
              <w:left w:val="nil"/>
              <w:bottom w:val="nil"/>
              <w:right w:val="single" w:sz="4" w:space="0" w:color="auto"/>
            </w:tcBorders>
            <w:vAlign w:val="center"/>
            <w:hideMark/>
          </w:tcPr>
          <w:p w14:paraId="7F2F49A9" w14:textId="77777777" w:rsidR="006D25D7" w:rsidRPr="005016A1" w:rsidRDefault="006D25D7" w:rsidP="006D25D7">
            <w:pPr>
              <w:rPr>
                <w:rFonts w:ascii="Times New Roman" w:hAnsi="Times New Roman"/>
                <w:bCs/>
                <w:color w:val="000000"/>
              </w:rPr>
            </w:pPr>
          </w:p>
        </w:tc>
        <w:tc>
          <w:tcPr>
            <w:tcW w:w="951" w:type="dxa"/>
            <w:vMerge/>
            <w:tcBorders>
              <w:top w:val="nil"/>
              <w:left w:val="single" w:sz="8" w:space="0" w:color="auto"/>
              <w:bottom w:val="single" w:sz="8" w:space="0" w:color="000000"/>
              <w:right w:val="single" w:sz="8" w:space="0" w:color="auto"/>
            </w:tcBorders>
            <w:vAlign w:val="center"/>
            <w:hideMark/>
          </w:tcPr>
          <w:p w14:paraId="5429DBE5" w14:textId="77777777" w:rsidR="006D25D7" w:rsidRPr="005016A1" w:rsidRDefault="006D25D7" w:rsidP="006D25D7">
            <w:pPr>
              <w:rPr>
                <w:rFonts w:ascii="Times New Roman" w:hAnsi="Times New Roman"/>
                <w:bCs/>
                <w:color w:val="000000"/>
              </w:rPr>
            </w:pPr>
          </w:p>
        </w:tc>
        <w:tc>
          <w:tcPr>
            <w:tcW w:w="984" w:type="dxa"/>
            <w:vMerge/>
            <w:tcBorders>
              <w:top w:val="nil"/>
              <w:left w:val="single" w:sz="8" w:space="0" w:color="auto"/>
              <w:bottom w:val="single" w:sz="8" w:space="0" w:color="000000"/>
              <w:right w:val="single" w:sz="8" w:space="0" w:color="auto"/>
            </w:tcBorders>
            <w:vAlign w:val="center"/>
            <w:hideMark/>
          </w:tcPr>
          <w:p w14:paraId="64E5B1A3" w14:textId="77777777" w:rsidR="006D25D7" w:rsidRPr="005016A1" w:rsidRDefault="006D25D7" w:rsidP="006D25D7">
            <w:pPr>
              <w:rPr>
                <w:rFonts w:ascii="Times New Roman" w:hAnsi="Times New Roman"/>
                <w:bCs/>
                <w:color w:val="000000"/>
              </w:rPr>
            </w:pPr>
          </w:p>
        </w:tc>
        <w:tc>
          <w:tcPr>
            <w:tcW w:w="844" w:type="dxa"/>
            <w:vMerge/>
            <w:tcBorders>
              <w:top w:val="nil"/>
              <w:left w:val="single" w:sz="8" w:space="0" w:color="auto"/>
              <w:bottom w:val="single" w:sz="8" w:space="0" w:color="000000"/>
              <w:right w:val="single" w:sz="8" w:space="0" w:color="auto"/>
            </w:tcBorders>
            <w:vAlign w:val="center"/>
            <w:hideMark/>
          </w:tcPr>
          <w:p w14:paraId="5ADCA510" w14:textId="77777777" w:rsidR="006D25D7" w:rsidRPr="005016A1" w:rsidRDefault="006D25D7" w:rsidP="006D25D7">
            <w:pPr>
              <w:rPr>
                <w:rFonts w:ascii="Times New Roman" w:hAnsi="Times New Roman"/>
                <w:bCs/>
                <w:color w:val="000000"/>
              </w:rPr>
            </w:pPr>
          </w:p>
        </w:tc>
        <w:tc>
          <w:tcPr>
            <w:tcW w:w="984" w:type="dxa"/>
            <w:vMerge/>
            <w:tcBorders>
              <w:top w:val="nil"/>
              <w:left w:val="single" w:sz="8" w:space="0" w:color="auto"/>
              <w:bottom w:val="single" w:sz="8" w:space="0" w:color="000000"/>
              <w:right w:val="single" w:sz="8" w:space="0" w:color="auto"/>
            </w:tcBorders>
            <w:vAlign w:val="center"/>
            <w:hideMark/>
          </w:tcPr>
          <w:p w14:paraId="5DB53166" w14:textId="77777777" w:rsidR="006D25D7" w:rsidRPr="005016A1" w:rsidRDefault="006D25D7" w:rsidP="006D25D7">
            <w:pPr>
              <w:rPr>
                <w:rFonts w:ascii="Times New Roman" w:hAnsi="Times New Roman"/>
                <w:bCs/>
                <w:color w:val="000000"/>
              </w:rPr>
            </w:pPr>
          </w:p>
        </w:tc>
        <w:tc>
          <w:tcPr>
            <w:tcW w:w="987" w:type="dxa"/>
            <w:vMerge/>
            <w:tcBorders>
              <w:top w:val="nil"/>
              <w:left w:val="single" w:sz="8" w:space="0" w:color="auto"/>
              <w:bottom w:val="single" w:sz="8" w:space="0" w:color="000000"/>
              <w:right w:val="single" w:sz="8" w:space="0" w:color="auto"/>
            </w:tcBorders>
            <w:vAlign w:val="center"/>
            <w:hideMark/>
          </w:tcPr>
          <w:p w14:paraId="0B35070D" w14:textId="77777777" w:rsidR="006D25D7" w:rsidRPr="005016A1" w:rsidRDefault="006D25D7" w:rsidP="006D25D7">
            <w:pPr>
              <w:rPr>
                <w:rFonts w:ascii="Times New Roman" w:hAnsi="Times New Roman"/>
                <w:bCs/>
                <w:color w:val="000000"/>
              </w:rPr>
            </w:pPr>
          </w:p>
        </w:tc>
        <w:tc>
          <w:tcPr>
            <w:tcW w:w="281" w:type="dxa"/>
            <w:tcBorders>
              <w:top w:val="nil"/>
              <w:left w:val="nil"/>
              <w:bottom w:val="nil"/>
              <w:right w:val="nil"/>
            </w:tcBorders>
            <w:vAlign w:val="bottom"/>
            <w:hideMark/>
          </w:tcPr>
          <w:p w14:paraId="0C5C2DE8" w14:textId="77777777" w:rsidR="006D25D7" w:rsidRPr="005016A1" w:rsidRDefault="006D25D7" w:rsidP="006D25D7">
            <w:pPr>
              <w:rPr>
                <w:rFonts w:ascii="Times New Roman" w:hAnsi="Times New Roman"/>
                <w:bCs/>
                <w:color w:val="000000"/>
                <w:sz w:val="20"/>
                <w:szCs w:val="20"/>
              </w:rPr>
            </w:pPr>
          </w:p>
        </w:tc>
        <w:tc>
          <w:tcPr>
            <w:tcW w:w="538" w:type="dxa"/>
            <w:tcBorders>
              <w:top w:val="nil"/>
              <w:left w:val="single" w:sz="8" w:space="0" w:color="auto"/>
              <w:bottom w:val="single" w:sz="8" w:space="0" w:color="auto"/>
              <w:right w:val="nil"/>
            </w:tcBorders>
            <w:shd w:val="clear" w:color="auto" w:fill="FFFF00"/>
            <w:vAlign w:val="center"/>
            <w:hideMark/>
          </w:tcPr>
          <w:p w14:paraId="4759C8E4" w14:textId="77777777" w:rsidR="006D25D7" w:rsidRPr="005016A1" w:rsidRDefault="006D25D7" w:rsidP="006D25D7">
            <w:pPr>
              <w:jc w:val="right"/>
              <w:rPr>
                <w:rFonts w:ascii="Times New Roman" w:hAnsi="Times New Roman"/>
                <w:bCs/>
                <w:color w:val="000000"/>
                <w:sz w:val="20"/>
                <w:szCs w:val="20"/>
              </w:rPr>
            </w:pPr>
            <w:r>
              <w:rPr>
                <w:rFonts w:ascii="Times New Roman" w:hAnsi="Times New Roman"/>
                <w:color w:val="000000"/>
                <w:sz w:val="20"/>
                <w:szCs w:val="20"/>
              </w:rPr>
              <w:t>8</w:t>
            </w:r>
          </w:p>
        </w:tc>
        <w:tc>
          <w:tcPr>
            <w:tcW w:w="1528" w:type="dxa"/>
            <w:tcBorders>
              <w:top w:val="nil"/>
              <w:left w:val="single" w:sz="8" w:space="0" w:color="auto"/>
              <w:bottom w:val="single" w:sz="8" w:space="0" w:color="auto"/>
              <w:right w:val="single" w:sz="8" w:space="0" w:color="auto"/>
            </w:tcBorders>
            <w:shd w:val="clear" w:color="auto" w:fill="FFFF00"/>
            <w:noWrap/>
            <w:vAlign w:val="center"/>
            <w:hideMark/>
          </w:tcPr>
          <w:p w14:paraId="5A7CA1BA" w14:textId="77777777" w:rsidR="006D25D7" w:rsidRPr="005016A1" w:rsidRDefault="006D25D7" w:rsidP="006D25D7">
            <w:pPr>
              <w:rPr>
                <w:rFonts w:ascii="Times New Roman" w:hAnsi="Times New Roman"/>
                <w:bCs/>
                <w:color w:val="000000"/>
                <w:sz w:val="20"/>
                <w:szCs w:val="20"/>
              </w:rPr>
            </w:pPr>
            <w:r>
              <w:rPr>
                <w:rFonts w:ascii="Times New Roman" w:hAnsi="Times New Roman"/>
                <w:color w:val="000000"/>
                <w:sz w:val="20"/>
                <w:szCs w:val="20"/>
              </w:rPr>
              <w:t>18-Ф-ШГЭС</w:t>
            </w:r>
          </w:p>
        </w:tc>
        <w:tc>
          <w:tcPr>
            <w:tcW w:w="8203" w:type="dxa"/>
            <w:tcBorders>
              <w:top w:val="nil"/>
              <w:left w:val="nil"/>
              <w:bottom w:val="single" w:sz="8" w:space="0" w:color="auto"/>
              <w:right w:val="single" w:sz="8" w:space="0" w:color="auto"/>
            </w:tcBorders>
            <w:shd w:val="clear" w:color="auto" w:fill="FFFF00"/>
            <w:noWrap/>
            <w:vAlign w:val="center"/>
            <w:hideMark/>
          </w:tcPr>
          <w:p w14:paraId="7A5540AC" w14:textId="77777777" w:rsidR="006D25D7" w:rsidRPr="005016A1" w:rsidRDefault="006D25D7" w:rsidP="006D25D7">
            <w:pPr>
              <w:rPr>
                <w:rFonts w:ascii="Times New Roman" w:hAnsi="Times New Roman"/>
                <w:bCs/>
                <w:color w:val="000000"/>
                <w:sz w:val="20"/>
                <w:szCs w:val="20"/>
              </w:rPr>
            </w:pPr>
            <w:r>
              <w:rPr>
                <w:rFonts w:ascii="Times New Roman" w:hAnsi="Times New Roman"/>
                <w:color w:val="000000"/>
                <w:sz w:val="20"/>
                <w:szCs w:val="20"/>
              </w:rPr>
              <w:t>Кредитный риск</w:t>
            </w:r>
          </w:p>
        </w:tc>
      </w:tr>
      <w:tr w:rsidR="006D25D7" w:rsidRPr="005016A1" w14:paraId="259FBD3C" w14:textId="77777777" w:rsidTr="006D25D7">
        <w:trPr>
          <w:trHeight w:val="313"/>
        </w:trPr>
        <w:tc>
          <w:tcPr>
            <w:tcW w:w="694" w:type="dxa"/>
            <w:vMerge/>
            <w:tcBorders>
              <w:top w:val="nil"/>
              <w:left w:val="nil"/>
              <w:bottom w:val="nil"/>
              <w:right w:val="nil"/>
            </w:tcBorders>
            <w:vAlign w:val="center"/>
            <w:hideMark/>
          </w:tcPr>
          <w:p w14:paraId="74ED7568" w14:textId="77777777" w:rsidR="006D25D7" w:rsidRPr="005016A1" w:rsidRDefault="006D25D7" w:rsidP="006D25D7">
            <w:pPr>
              <w:rPr>
                <w:rFonts w:ascii="Times New Roman" w:hAnsi="Times New Roman"/>
                <w:b/>
                <w:color w:val="000000"/>
              </w:rPr>
            </w:pPr>
          </w:p>
        </w:tc>
        <w:tc>
          <w:tcPr>
            <w:tcW w:w="326" w:type="dxa"/>
            <w:vMerge w:val="restart"/>
            <w:tcBorders>
              <w:top w:val="nil"/>
              <w:left w:val="nil"/>
              <w:bottom w:val="nil"/>
              <w:right w:val="single" w:sz="4" w:space="0" w:color="auto"/>
            </w:tcBorders>
            <w:vAlign w:val="center"/>
            <w:hideMark/>
          </w:tcPr>
          <w:p w14:paraId="54BE1F4D" w14:textId="77777777" w:rsidR="006D25D7" w:rsidRPr="005016A1" w:rsidRDefault="006D25D7" w:rsidP="006D25D7">
            <w:pPr>
              <w:jc w:val="center"/>
              <w:rPr>
                <w:rFonts w:ascii="Times New Roman" w:hAnsi="Times New Roman"/>
                <w:bCs/>
                <w:color w:val="000000"/>
              </w:rPr>
            </w:pPr>
            <w:r>
              <w:rPr>
                <w:rFonts w:ascii="Times New Roman" w:hAnsi="Times New Roman"/>
                <w:color w:val="000000"/>
                <w:sz w:val="22"/>
                <w:szCs w:val="22"/>
              </w:rPr>
              <w:t>2</w:t>
            </w:r>
          </w:p>
        </w:tc>
        <w:tc>
          <w:tcPr>
            <w:tcW w:w="951" w:type="dxa"/>
            <w:vMerge w:val="restart"/>
            <w:tcBorders>
              <w:top w:val="nil"/>
              <w:left w:val="single" w:sz="8" w:space="0" w:color="auto"/>
              <w:bottom w:val="single" w:sz="8" w:space="0" w:color="000000"/>
              <w:right w:val="single" w:sz="8" w:space="0" w:color="auto"/>
            </w:tcBorders>
            <w:shd w:val="clear" w:color="000000" w:fill="92D050"/>
            <w:vAlign w:val="center"/>
            <w:hideMark/>
          </w:tcPr>
          <w:p w14:paraId="1CC3A504" w14:textId="77777777" w:rsidR="006D25D7" w:rsidRPr="005016A1" w:rsidRDefault="006D25D7" w:rsidP="006D25D7">
            <w:pPr>
              <w:jc w:val="center"/>
              <w:rPr>
                <w:rFonts w:ascii="Times New Roman" w:hAnsi="Times New Roman"/>
                <w:bCs/>
                <w:color w:val="000000"/>
              </w:rPr>
            </w:pPr>
            <w:r>
              <w:rPr>
                <w:rFonts w:ascii="Times New Roman" w:hAnsi="Times New Roman"/>
                <w:color w:val="000000"/>
                <w:sz w:val="22"/>
                <w:szCs w:val="22"/>
              </w:rPr>
              <w:t xml:space="preserve">1-С                                    3-С          16-Ф </w:t>
            </w:r>
          </w:p>
        </w:tc>
        <w:tc>
          <w:tcPr>
            <w:tcW w:w="984" w:type="dxa"/>
            <w:vMerge w:val="restart"/>
            <w:tcBorders>
              <w:top w:val="nil"/>
              <w:left w:val="single" w:sz="8" w:space="0" w:color="auto"/>
              <w:bottom w:val="single" w:sz="8" w:space="0" w:color="000000"/>
              <w:right w:val="single" w:sz="8" w:space="0" w:color="auto"/>
            </w:tcBorders>
            <w:shd w:val="clear" w:color="000000" w:fill="FFFF00"/>
            <w:vAlign w:val="center"/>
            <w:hideMark/>
          </w:tcPr>
          <w:p w14:paraId="189E4E57" w14:textId="77777777" w:rsidR="006D25D7" w:rsidRPr="005016A1" w:rsidRDefault="006D25D7" w:rsidP="006D25D7">
            <w:pPr>
              <w:jc w:val="center"/>
              <w:rPr>
                <w:rFonts w:ascii="Times New Roman" w:hAnsi="Times New Roman"/>
                <w:bCs/>
                <w:color w:val="000000"/>
              </w:rPr>
            </w:pPr>
            <w:r>
              <w:rPr>
                <w:rFonts w:ascii="Times New Roman" w:hAnsi="Times New Roman"/>
                <w:color w:val="000000"/>
                <w:sz w:val="22"/>
                <w:szCs w:val="22"/>
              </w:rPr>
              <w:t xml:space="preserve">31-О            28-О                29-О </w:t>
            </w:r>
          </w:p>
        </w:tc>
        <w:tc>
          <w:tcPr>
            <w:tcW w:w="844" w:type="dxa"/>
            <w:vMerge w:val="restart"/>
            <w:tcBorders>
              <w:top w:val="nil"/>
              <w:left w:val="single" w:sz="8" w:space="0" w:color="auto"/>
              <w:bottom w:val="single" w:sz="8" w:space="0" w:color="000000"/>
              <w:right w:val="single" w:sz="8" w:space="0" w:color="auto"/>
            </w:tcBorders>
            <w:shd w:val="clear" w:color="000000" w:fill="FFFF00"/>
            <w:vAlign w:val="center"/>
            <w:hideMark/>
          </w:tcPr>
          <w:p w14:paraId="0C3028D0" w14:textId="77777777" w:rsidR="006D25D7" w:rsidRPr="005016A1" w:rsidRDefault="006D25D7" w:rsidP="006D25D7">
            <w:pPr>
              <w:jc w:val="center"/>
              <w:rPr>
                <w:rFonts w:ascii="Times New Roman" w:hAnsi="Times New Roman"/>
                <w:bCs/>
                <w:color w:val="000000"/>
              </w:rPr>
            </w:pPr>
            <w:r>
              <w:rPr>
                <w:rFonts w:ascii="Times New Roman" w:hAnsi="Times New Roman"/>
                <w:color w:val="000000"/>
                <w:sz w:val="22"/>
                <w:szCs w:val="22"/>
              </w:rPr>
              <w:t xml:space="preserve">55-П       56-П                             </w:t>
            </w:r>
          </w:p>
        </w:tc>
        <w:tc>
          <w:tcPr>
            <w:tcW w:w="984" w:type="dxa"/>
            <w:vMerge w:val="restart"/>
            <w:tcBorders>
              <w:top w:val="nil"/>
              <w:left w:val="single" w:sz="8" w:space="0" w:color="auto"/>
              <w:bottom w:val="single" w:sz="8" w:space="0" w:color="000000"/>
              <w:right w:val="single" w:sz="8" w:space="0" w:color="auto"/>
            </w:tcBorders>
            <w:shd w:val="clear" w:color="000000" w:fill="FFFF00"/>
            <w:vAlign w:val="center"/>
            <w:hideMark/>
          </w:tcPr>
          <w:p w14:paraId="2E9A78CC" w14:textId="77777777" w:rsidR="006D25D7" w:rsidRPr="005016A1" w:rsidRDefault="006D25D7" w:rsidP="006D25D7">
            <w:pPr>
              <w:jc w:val="center"/>
              <w:rPr>
                <w:rFonts w:ascii="Times New Roman" w:hAnsi="Times New Roman"/>
                <w:bCs/>
                <w:color w:val="000000"/>
              </w:rPr>
            </w:pPr>
            <w:r>
              <w:rPr>
                <w:rFonts w:ascii="Times New Roman" w:hAnsi="Times New Roman"/>
                <w:color w:val="000000"/>
                <w:sz w:val="22"/>
                <w:szCs w:val="22"/>
              </w:rPr>
              <w:t>26-О      18-Ф</w:t>
            </w:r>
          </w:p>
        </w:tc>
        <w:tc>
          <w:tcPr>
            <w:tcW w:w="987" w:type="dxa"/>
            <w:vMerge w:val="restart"/>
            <w:tcBorders>
              <w:top w:val="nil"/>
              <w:left w:val="single" w:sz="8" w:space="0" w:color="auto"/>
              <w:bottom w:val="single" w:sz="8" w:space="0" w:color="000000"/>
              <w:right w:val="single" w:sz="8" w:space="0" w:color="auto"/>
            </w:tcBorders>
            <w:shd w:val="clear" w:color="000000" w:fill="FFFF00"/>
            <w:vAlign w:val="center"/>
            <w:hideMark/>
          </w:tcPr>
          <w:p w14:paraId="7718FDA7" w14:textId="77777777" w:rsidR="006D25D7" w:rsidRPr="005016A1" w:rsidRDefault="006D25D7" w:rsidP="006D25D7">
            <w:pPr>
              <w:jc w:val="center"/>
              <w:rPr>
                <w:rFonts w:ascii="Times New Roman" w:hAnsi="Times New Roman"/>
                <w:bCs/>
                <w:color w:val="000000"/>
              </w:rPr>
            </w:pPr>
            <w:r>
              <w:rPr>
                <w:rFonts w:ascii="Times New Roman" w:hAnsi="Times New Roman"/>
                <w:color w:val="000000"/>
                <w:sz w:val="22"/>
                <w:szCs w:val="22"/>
              </w:rPr>
              <w:t> </w:t>
            </w:r>
          </w:p>
        </w:tc>
        <w:tc>
          <w:tcPr>
            <w:tcW w:w="281" w:type="dxa"/>
            <w:tcBorders>
              <w:top w:val="nil"/>
              <w:left w:val="nil"/>
              <w:bottom w:val="nil"/>
              <w:right w:val="nil"/>
            </w:tcBorders>
            <w:vAlign w:val="bottom"/>
            <w:hideMark/>
          </w:tcPr>
          <w:p w14:paraId="14C7DDD1" w14:textId="77777777" w:rsidR="006D25D7" w:rsidRPr="005016A1" w:rsidRDefault="006D25D7" w:rsidP="006D25D7">
            <w:pPr>
              <w:jc w:val="center"/>
              <w:rPr>
                <w:rFonts w:ascii="Times New Roman" w:hAnsi="Times New Roman"/>
                <w:bCs/>
                <w:color w:val="000000"/>
              </w:rPr>
            </w:pPr>
          </w:p>
        </w:tc>
        <w:tc>
          <w:tcPr>
            <w:tcW w:w="538" w:type="dxa"/>
            <w:tcBorders>
              <w:top w:val="nil"/>
              <w:left w:val="single" w:sz="8" w:space="0" w:color="auto"/>
              <w:bottom w:val="single" w:sz="8" w:space="0" w:color="auto"/>
              <w:right w:val="nil"/>
            </w:tcBorders>
            <w:shd w:val="clear" w:color="auto" w:fill="FFC000"/>
            <w:vAlign w:val="center"/>
            <w:hideMark/>
          </w:tcPr>
          <w:p w14:paraId="52954F00" w14:textId="77777777" w:rsidR="006D25D7" w:rsidRPr="005016A1" w:rsidRDefault="006D25D7" w:rsidP="006D25D7">
            <w:pPr>
              <w:jc w:val="right"/>
              <w:rPr>
                <w:rFonts w:ascii="Times New Roman" w:hAnsi="Times New Roman"/>
                <w:bCs/>
                <w:color w:val="000000"/>
                <w:sz w:val="20"/>
                <w:szCs w:val="20"/>
              </w:rPr>
            </w:pPr>
            <w:r>
              <w:rPr>
                <w:rFonts w:ascii="Times New Roman" w:hAnsi="Times New Roman"/>
                <w:color w:val="000000"/>
                <w:sz w:val="20"/>
                <w:szCs w:val="20"/>
              </w:rPr>
              <w:t>9</w:t>
            </w:r>
          </w:p>
        </w:tc>
        <w:tc>
          <w:tcPr>
            <w:tcW w:w="1528" w:type="dxa"/>
            <w:tcBorders>
              <w:top w:val="nil"/>
              <w:left w:val="single" w:sz="8" w:space="0" w:color="auto"/>
              <w:bottom w:val="single" w:sz="8" w:space="0" w:color="auto"/>
              <w:right w:val="single" w:sz="8" w:space="0" w:color="auto"/>
            </w:tcBorders>
            <w:shd w:val="clear" w:color="auto" w:fill="FFC000"/>
            <w:noWrap/>
            <w:vAlign w:val="center"/>
            <w:hideMark/>
          </w:tcPr>
          <w:p w14:paraId="4504960E" w14:textId="77777777" w:rsidR="006D25D7" w:rsidRPr="005016A1" w:rsidRDefault="006D25D7" w:rsidP="006D25D7">
            <w:pPr>
              <w:rPr>
                <w:rFonts w:ascii="Times New Roman" w:hAnsi="Times New Roman"/>
                <w:bCs/>
                <w:color w:val="000000"/>
                <w:sz w:val="20"/>
                <w:szCs w:val="20"/>
              </w:rPr>
            </w:pPr>
            <w:r>
              <w:rPr>
                <w:rFonts w:ascii="Times New Roman" w:hAnsi="Times New Roman"/>
                <w:color w:val="000000"/>
                <w:sz w:val="20"/>
                <w:szCs w:val="20"/>
              </w:rPr>
              <w:t>48-П-ШГЭС</w:t>
            </w:r>
          </w:p>
        </w:tc>
        <w:tc>
          <w:tcPr>
            <w:tcW w:w="8203" w:type="dxa"/>
            <w:tcBorders>
              <w:top w:val="nil"/>
              <w:left w:val="nil"/>
              <w:bottom w:val="single" w:sz="8" w:space="0" w:color="auto"/>
              <w:right w:val="single" w:sz="8" w:space="0" w:color="auto"/>
            </w:tcBorders>
            <w:shd w:val="clear" w:color="auto" w:fill="FFC000"/>
            <w:noWrap/>
            <w:vAlign w:val="center"/>
            <w:hideMark/>
          </w:tcPr>
          <w:p w14:paraId="5BFD75DE" w14:textId="77777777" w:rsidR="006D25D7" w:rsidRPr="005016A1" w:rsidRDefault="006D25D7" w:rsidP="006D25D7">
            <w:pPr>
              <w:rPr>
                <w:rFonts w:ascii="Times New Roman" w:hAnsi="Times New Roman"/>
                <w:bCs/>
                <w:color w:val="000000"/>
                <w:sz w:val="20"/>
                <w:szCs w:val="20"/>
              </w:rPr>
            </w:pPr>
            <w:r>
              <w:rPr>
                <w:rFonts w:ascii="Times New Roman" w:hAnsi="Times New Roman"/>
                <w:color w:val="000000"/>
                <w:sz w:val="20"/>
                <w:szCs w:val="20"/>
              </w:rPr>
              <w:t>Риск невыполнения договорных обязательств</w:t>
            </w:r>
          </w:p>
        </w:tc>
      </w:tr>
      <w:tr w:rsidR="006D25D7" w:rsidRPr="005016A1" w14:paraId="4252685D" w14:textId="77777777" w:rsidTr="006D25D7">
        <w:trPr>
          <w:trHeight w:val="313"/>
        </w:trPr>
        <w:tc>
          <w:tcPr>
            <w:tcW w:w="694" w:type="dxa"/>
            <w:vMerge/>
            <w:tcBorders>
              <w:top w:val="nil"/>
              <w:left w:val="nil"/>
              <w:bottom w:val="nil"/>
              <w:right w:val="nil"/>
            </w:tcBorders>
            <w:vAlign w:val="center"/>
            <w:hideMark/>
          </w:tcPr>
          <w:p w14:paraId="7C2B7CBC" w14:textId="77777777" w:rsidR="006D25D7" w:rsidRPr="005016A1" w:rsidRDefault="006D25D7" w:rsidP="006D25D7">
            <w:pPr>
              <w:rPr>
                <w:rFonts w:ascii="Times New Roman" w:hAnsi="Times New Roman"/>
                <w:b/>
                <w:color w:val="000000"/>
              </w:rPr>
            </w:pPr>
          </w:p>
        </w:tc>
        <w:tc>
          <w:tcPr>
            <w:tcW w:w="326" w:type="dxa"/>
            <w:vMerge/>
            <w:tcBorders>
              <w:top w:val="nil"/>
              <w:left w:val="nil"/>
              <w:bottom w:val="nil"/>
              <w:right w:val="single" w:sz="4" w:space="0" w:color="auto"/>
            </w:tcBorders>
            <w:vAlign w:val="center"/>
            <w:hideMark/>
          </w:tcPr>
          <w:p w14:paraId="2B5D459D" w14:textId="77777777" w:rsidR="006D25D7" w:rsidRPr="005016A1" w:rsidRDefault="006D25D7" w:rsidP="006D25D7">
            <w:pPr>
              <w:rPr>
                <w:rFonts w:ascii="Times New Roman" w:hAnsi="Times New Roman"/>
                <w:bCs/>
                <w:color w:val="000000"/>
              </w:rPr>
            </w:pPr>
          </w:p>
        </w:tc>
        <w:tc>
          <w:tcPr>
            <w:tcW w:w="951" w:type="dxa"/>
            <w:vMerge/>
            <w:tcBorders>
              <w:top w:val="nil"/>
              <w:left w:val="single" w:sz="8" w:space="0" w:color="auto"/>
              <w:bottom w:val="single" w:sz="8" w:space="0" w:color="000000"/>
              <w:right w:val="single" w:sz="8" w:space="0" w:color="auto"/>
            </w:tcBorders>
            <w:vAlign w:val="center"/>
            <w:hideMark/>
          </w:tcPr>
          <w:p w14:paraId="344461B1" w14:textId="77777777" w:rsidR="006D25D7" w:rsidRPr="005016A1" w:rsidRDefault="006D25D7" w:rsidP="006D25D7">
            <w:pPr>
              <w:rPr>
                <w:rFonts w:ascii="Times New Roman" w:hAnsi="Times New Roman"/>
                <w:bCs/>
                <w:color w:val="000000"/>
              </w:rPr>
            </w:pPr>
          </w:p>
        </w:tc>
        <w:tc>
          <w:tcPr>
            <w:tcW w:w="984" w:type="dxa"/>
            <w:vMerge/>
            <w:tcBorders>
              <w:top w:val="nil"/>
              <w:left w:val="single" w:sz="8" w:space="0" w:color="auto"/>
              <w:bottom w:val="single" w:sz="8" w:space="0" w:color="000000"/>
              <w:right w:val="single" w:sz="8" w:space="0" w:color="auto"/>
            </w:tcBorders>
            <w:vAlign w:val="center"/>
            <w:hideMark/>
          </w:tcPr>
          <w:p w14:paraId="3E648BFB" w14:textId="77777777" w:rsidR="006D25D7" w:rsidRPr="005016A1" w:rsidRDefault="006D25D7" w:rsidP="006D25D7">
            <w:pPr>
              <w:rPr>
                <w:rFonts w:ascii="Times New Roman" w:hAnsi="Times New Roman"/>
                <w:bCs/>
                <w:color w:val="000000"/>
              </w:rPr>
            </w:pPr>
          </w:p>
        </w:tc>
        <w:tc>
          <w:tcPr>
            <w:tcW w:w="844" w:type="dxa"/>
            <w:vMerge/>
            <w:tcBorders>
              <w:top w:val="nil"/>
              <w:left w:val="single" w:sz="8" w:space="0" w:color="auto"/>
              <w:bottom w:val="single" w:sz="8" w:space="0" w:color="000000"/>
              <w:right w:val="single" w:sz="8" w:space="0" w:color="auto"/>
            </w:tcBorders>
            <w:vAlign w:val="center"/>
            <w:hideMark/>
          </w:tcPr>
          <w:p w14:paraId="325AFD5E" w14:textId="77777777" w:rsidR="006D25D7" w:rsidRPr="005016A1" w:rsidRDefault="006D25D7" w:rsidP="006D25D7">
            <w:pPr>
              <w:rPr>
                <w:rFonts w:ascii="Times New Roman" w:hAnsi="Times New Roman"/>
                <w:bCs/>
                <w:color w:val="000000"/>
              </w:rPr>
            </w:pPr>
          </w:p>
        </w:tc>
        <w:tc>
          <w:tcPr>
            <w:tcW w:w="984" w:type="dxa"/>
            <w:vMerge/>
            <w:tcBorders>
              <w:top w:val="nil"/>
              <w:left w:val="single" w:sz="8" w:space="0" w:color="auto"/>
              <w:bottom w:val="single" w:sz="8" w:space="0" w:color="000000"/>
              <w:right w:val="single" w:sz="8" w:space="0" w:color="auto"/>
            </w:tcBorders>
            <w:vAlign w:val="center"/>
            <w:hideMark/>
          </w:tcPr>
          <w:p w14:paraId="67B6C92D" w14:textId="77777777" w:rsidR="006D25D7" w:rsidRPr="005016A1" w:rsidRDefault="006D25D7" w:rsidP="006D25D7">
            <w:pPr>
              <w:rPr>
                <w:rFonts w:ascii="Times New Roman" w:hAnsi="Times New Roman"/>
                <w:bCs/>
                <w:color w:val="000000"/>
              </w:rPr>
            </w:pPr>
          </w:p>
        </w:tc>
        <w:tc>
          <w:tcPr>
            <w:tcW w:w="987" w:type="dxa"/>
            <w:vMerge/>
            <w:tcBorders>
              <w:top w:val="nil"/>
              <w:left w:val="single" w:sz="8" w:space="0" w:color="auto"/>
              <w:bottom w:val="single" w:sz="8" w:space="0" w:color="000000"/>
              <w:right w:val="single" w:sz="8" w:space="0" w:color="auto"/>
            </w:tcBorders>
            <w:vAlign w:val="center"/>
            <w:hideMark/>
          </w:tcPr>
          <w:p w14:paraId="6A50AEDE" w14:textId="77777777" w:rsidR="006D25D7" w:rsidRPr="005016A1" w:rsidRDefault="006D25D7" w:rsidP="006D25D7">
            <w:pPr>
              <w:rPr>
                <w:rFonts w:ascii="Times New Roman" w:hAnsi="Times New Roman"/>
                <w:bCs/>
                <w:color w:val="000000"/>
              </w:rPr>
            </w:pPr>
          </w:p>
        </w:tc>
        <w:tc>
          <w:tcPr>
            <w:tcW w:w="281" w:type="dxa"/>
            <w:tcBorders>
              <w:top w:val="nil"/>
              <w:left w:val="nil"/>
              <w:bottom w:val="nil"/>
              <w:right w:val="nil"/>
            </w:tcBorders>
            <w:vAlign w:val="bottom"/>
            <w:hideMark/>
          </w:tcPr>
          <w:p w14:paraId="34516D97" w14:textId="77777777" w:rsidR="006D25D7" w:rsidRPr="005016A1" w:rsidRDefault="006D25D7" w:rsidP="006D25D7">
            <w:pPr>
              <w:rPr>
                <w:rFonts w:ascii="Times New Roman" w:hAnsi="Times New Roman"/>
                <w:bCs/>
                <w:color w:val="000000"/>
                <w:sz w:val="20"/>
                <w:szCs w:val="20"/>
              </w:rPr>
            </w:pPr>
          </w:p>
        </w:tc>
        <w:tc>
          <w:tcPr>
            <w:tcW w:w="538" w:type="dxa"/>
            <w:tcBorders>
              <w:top w:val="nil"/>
              <w:left w:val="single" w:sz="8" w:space="0" w:color="auto"/>
              <w:bottom w:val="single" w:sz="8" w:space="0" w:color="auto"/>
              <w:right w:val="nil"/>
            </w:tcBorders>
            <w:shd w:val="clear" w:color="000000" w:fill="FFFF00"/>
            <w:vAlign w:val="center"/>
            <w:hideMark/>
          </w:tcPr>
          <w:p w14:paraId="32E605C2" w14:textId="77777777" w:rsidR="006D25D7" w:rsidRPr="005016A1" w:rsidRDefault="006D25D7" w:rsidP="006D25D7">
            <w:pPr>
              <w:jc w:val="right"/>
              <w:rPr>
                <w:rFonts w:ascii="Times New Roman" w:hAnsi="Times New Roman"/>
                <w:bCs/>
                <w:color w:val="000000"/>
                <w:sz w:val="20"/>
                <w:szCs w:val="20"/>
              </w:rPr>
            </w:pPr>
            <w:r>
              <w:rPr>
                <w:rFonts w:ascii="Times New Roman" w:hAnsi="Times New Roman"/>
                <w:color w:val="000000"/>
                <w:sz w:val="20"/>
                <w:szCs w:val="20"/>
              </w:rPr>
              <w:t>10</w:t>
            </w:r>
          </w:p>
        </w:tc>
        <w:tc>
          <w:tcPr>
            <w:tcW w:w="1528" w:type="dxa"/>
            <w:tcBorders>
              <w:top w:val="nil"/>
              <w:left w:val="single" w:sz="8" w:space="0" w:color="auto"/>
              <w:bottom w:val="single" w:sz="8" w:space="0" w:color="auto"/>
              <w:right w:val="single" w:sz="8" w:space="0" w:color="auto"/>
            </w:tcBorders>
            <w:shd w:val="clear" w:color="000000" w:fill="FFFF00"/>
            <w:noWrap/>
            <w:vAlign w:val="center"/>
            <w:hideMark/>
          </w:tcPr>
          <w:p w14:paraId="3D77BD64" w14:textId="77777777" w:rsidR="006D25D7" w:rsidRPr="005016A1" w:rsidRDefault="006D25D7" w:rsidP="006D25D7">
            <w:pPr>
              <w:rPr>
                <w:rFonts w:ascii="Times New Roman" w:hAnsi="Times New Roman"/>
                <w:bCs/>
                <w:color w:val="000000"/>
                <w:sz w:val="20"/>
                <w:szCs w:val="20"/>
              </w:rPr>
            </w:pPr>
            <w:r>
              <w:rPr>
                <w:rFonts w:ascii="Times New Roman" w:hAnsi="Times New Roman"/>
                <w:color w:val="000000"/>
                <w:sz w:val="20"/>
                <w:szCs w:val="20"/>
              </w:rPr>
              <w:t>58-Ф-ШГЭС</w:t>
            </w:r>
          </w:p>
        </w:tc>
        <w:tc>
          <w:tcPr>
            <w:tcW w:w="8203" w:type="dxa"/>
            <w:tcBorders>
              <w:top w:val="nil"/>
              <w:left w:val="nil"/>
              <w:bottom w:val="single" w:sz="8" w:space="0" w:color="auto"/>
              <w:right w:val="single" w:sz="8" w:space="0" w:color="auto"/>
            </w:tcBorders>
            <w:shd w:val="clear" w:color="000000" w:fill="FFFF00"/>
            <w:noWrap/>
            <w:vAlign w:val="center"/>
            <w:hideMark/>
          </w:tcPr>
          <w:p w14:paraId="35A97DF8" w14:textId="77777777" w:rsidR="006D25D7" w:rsidRPr="005016A1" w:rsidRDefault="006D25D7" w:rsidP="006D25D7">
            <w:pPr>
              <w:rPr>
                <w:rFonts w:ascii="Times New Roman" w:hAnsi="Times New Roman"/>
                <w:bCs/>
                <w:color w:val="000000"/>
                <w:sz w:val="20"/>
                <w:szCs w:val="20"/>
              </w:rPr>
            </w:pPr>
            <w:r>
              <w:rPr>
                <w:rFonts w:ascii="Times New Roman" w:hAnsi="Times New Roman"/>
                <w:color w:val="000000"/>
                <w:sz w:val="20"/>
                <w:szCs w:val="20"/>
              </w:rPr>
              <w:t>Нарушение ковенантов внешних кредиторов</w:t>
            </w:r>
          </w:p>
        </w:tc>
      </w:tr>
      <w:tr w:rsidR="006D25D7" w:rsidRPr="005016A1" w14:paraId="16B07FB0" w14:textId="77777777" w:rsidTr="006D25D7">
        <w:trPr>
          <w:trHeight w:val="313"/>
        </w:trPr>
        <w:tc>
          <w:tcPr>
            <w:tcW w:w="694" w:type="dxa"/>
            <w:vMerge/>
            <w:tcBorders>
              <w:top w:val="nil"/>
              <w:left w:val="nil"/>
              <w:bottom w:val="nil"/>
              <w:right w:val="nil"/>
            </w:tcBorders>
            <w:vAlign w:val="center"/>
            <w:hideMark/>
          </w:tcPr>
          <w:p w14:paraId="6E7A8662" w14:textId="77777777" w:rsidR="006D25D7" w:rsidRPr="005016A1" w:rsidRDefault="006D25D7" w:rsidP="006D25D7">
            <w:pPr>
              <w:rPr>
                <w:rFonts w:ascii="Times New Roman" w:hAnsi="Times New Roman"/>
                <w:b/>
                <w:color w:val="000000"/>
              </w:rPr>
            </w:pPr>
          </w:p>
        </w:tc>
        <w:tc>
          <w:tcPr>
            <w:tcW w:w="326" w:type="dxa"/>
            <w:vMerge/>
            <w:tcBorders>
              <w:top w:val="nil"/>
              <w:left w:val="nil"/>
              <w:bottom w:val="nil"/>
              <w:right w:val="single" w:sz="4" w:space="0" w:color="auto"/>
            </w:tcBorders>
            <w:vAlign w:val="center"/>
            <w:hideMark/>
          </w:tcPr>
          <w:p w14:paraId="6D824C31" w14:textId="77777777" w:rsidR="006D25D7" w:rsidRPr="005016A1" w:rsidRDefault="006D25D7" w:rsidP="006D25D7">
            <w:pPr>
              <w:rPr>
                <w:rFonts w:ascii="Times New Roman" w:hAnsi="Times New Roman"/>
                <w:bCs/>
                <w:color w:val="000000"/>
              </w:rPr>
            </w:pPr>
          </w:p>
        </w:tc>
        <w:tc>
          <w:tcPr>
            <w:tcW w:w="951" w:type="dxa"/>
            <w:vMerge/>
            <w:tcBorders>
              <w:top w:val="nil"/>
              <w:left w:val="single" w:sz="8" w:space="0" w:color="auto"/>
              <w:bottom w:val="single" w:sz="8" w:space="0" w:color="000000"/>
              <w:right w:val="single" w:sz="8" w:space="0" w:color="auto"/>
            </w:tcBorders>
            <w:vAlign w:val="center"/>
            <w:hideMark/>
          </w:tcPr>
          <w:p w14:paraId="3AB1F7E6" w14:textId="77777777" w:rsidR="006D25D7" w:rsidRPr="005016A1" w:rsidRDefault="006D25D7" w:rsidP="006D25D7">
            <w:pPr>
              <w:rPr>
                <w:rFonts w:ascii="Times New Roman" w:hAnsi="Times New Roman"/>
                <w:bCs/>
                <w:color w:val="000000"/>
              </w:rPr>
            </w:pPr>
          </w:p>
        </w:tc>
        <w:tc>
          <w:tcPr>
            <w:tcW w:w="984" w:type="dxa"/>
            <w:vMerge/>
            <w:tcBorders>
              <w:top w:val="nil"/>
              <w:left w:val="single" w:sz="8" w:space="0" w:color="auto"/>
              <w:bottom w:val="single" w:sz="8" w:space="0" w:color="000000"/>
              <w:right w:val="single" w:sz="8" w:space="0" w:color="auto"/>
            </w:tcBorders>
            <w:vAlign w:val="center"/>
            <w:hideMark/>
          </w:tcPr>
          <w:p w14:paraId="58801562" w14:textId="77777777" w:rsidR="006D25D7" w:rsidRPr="005016A1" w:rsidRDefault="006D25D7" w:rsidP="006D25D7">
            <w:pPr>
              <w:rPr>
                <w:rFonts w:ascii="Times New Roman" w:hAnsi="Times New Roman"/>
                <w:bCs/>
                <w:color w:val="000000"/>
              </w:rPr>
            </w:pPr>
          </w:p>
        </w:tc>
        <w:tc>
          <w:tcPr>
            <w:tcW w:w="844" w:type="dxa"/>
            <w:vMerge/>
            <w:tcBorders>
              <w:top w:val="nil"/>
              <w:left w:val="single" w:sz="8" w:space="0" w:color="auto"/>
              <w:bottom w:val="single" w:sz="8" w:space="0" w:color="000000"/>
              <w:right w:val="single" w:sz="8" w:space="0" w:color="auto"/>
            </w:tcBorders>
            <w:vAlign w:val="center"/>
            <w:hideMark/>
          </w:tcPr>
          <w:p w14:paraId="44C140D8" w14:textId="77777777" w:rsidR="006D25D7" w:rsidRPr="005016A1" w:rsidRDefault="006D25D7" w:rsidP="006D25D7">
            <w:pPr>
              <w:rPr>
                <w:rFonts w:ascii="Times New Roman" w:hAnsi="Times New Roman"/>
                <w:bCs/>
                <w:color w:val="000000"/>
              </w:rPr>
            </w:pPr>
          </w:p>
        </w:tc>
        <w:tc>
          <w:tcPr>
            <w:tcW w:w="984" w:type="dxa"/>
            <w:vMerge/>
            <w:tcBorders>
              <w:top w:val="nil"/>
              <w:left w:val="single" w:sz="8" w:space="0" w:color="auto"/>
              <w:bottom w:val="single" w:sz="8" w:space="0" w:color="000000"/>
              <w:right w:val="single" w:sz="8" w:space="0" w:color="auto"/>
            </w:tcBorders>
            <w:vAlign w:val="center"/>
            <w:hideMark/>
          </w:tcPr>
          <w:p w14:paraId="44E17C0E" w14:textId="77777777" w:rsidR="006D25D7" w:rsidRPr="005016A1" w:rsidRDefault="006D25D7" w:rsidP="006D25D7">
            <w:pPr>
              <w:rPr>
                <w:rFonts w:ascii="Times New Roman" w:hAnsi="Times New Roman"/>
                <w:bCs/>
                <w:color w:val="000000"/>
              </w:rPr>
            </w:pPr>
          </w:p>
        </w:tc>
        <w:tc>
          <w:tcPr>
            <w:tcW w:w="987" w:type="dxa"/>
            <w:vMerge/>
            <w:tcBorders>
              <w:top w:val="nil"/>
              <w:left w:val="single" w:sz="8" w:space="0" w:color="auto"/>
              <w:bottom w:val="single" w:sz="8" w:space="0" w:color="000000"/>
              <w:right w:val="single" w:sz="8" w:space="0" w:color="auto"/>
            </w:tcBorders>
            <w:vAlign w:val="center"/>
            <w:hideMark/>
          </w:tcPr>
          <w:p w14:paraId="1960F9E8" w14:textId="77777777" w:rsidR="006D25D7" w:rsidRPr="005016A1" w:rsidRDefault="006D25D7" w:rsidP="006D25D7">
            <w:pPr>
              <w:rPr>
                <w:rFonts w:ascii="Times New Roman" w:hAnsi="Times New Roman"/>
                <w:bCs/>
                <w:color w:val="000000"/>
              </w:rPr>
            </w:pPr>
          </w:p>
        </w:tc>
        <w:tc>
          <w:tcPr>
            <w:tcW w:w="281" w:type="dxa"/>
            <w:tcBorders>
              <w:top w:val="nil"/>
              <w:left w:val="nil"/>
              <w:bottom w:val="nil"/>
              <w:right w:val="nil"/>
            </w:tcBorders>
            <w:vAlign w:val="bottom"/>
            <w:hideMark/>
          </w:tcPr>
          <w:p w14:paraId="3860046F" w14:textId="77777777" w:rsidR="006D25D7" w:rsidRPr="005016A1" w:rsidRDefault="006D25D7" w:rsidP="006D25D7">
            <w:pPr>
              <w:rPr>
                <w:rFonts w:ascii="Times New Roman" w:hAnsi="Times New Roman"/>
                <w:bCs/>
                <w:color w:val="000000"/>
                <w:sz w:val="20"/>
                <w:szCs w:val="20"/>
              </w:rPr>
            </w:pPr>
          </w:p>
        </w:tc>
        <w:tc>
          <w:tcPr>
            <w:tcW w:w="538" w:type="dxa"/>
            <w:tcBorders>
              <w:top w:val="nil"/>
              <w:left w:val="single" w:sz="8" w:space="0" w:color="auto"/>
              <w:bottom w:val="single" w:sz="8" w:space="0" w:color="auto"/>
              <w:right w:val="nil"/>
            </w:tcBorders>
            <w:shd w:val="clear" w:color="000000" w:fill="FFFF00"/>
            <w:vAlign w:val="center"/>
            <w:hideMark/>
          </w:tcPr>
          <w:p w14:paraId="5696F748" w14:textId="77777777" w:rsidR="006D25D7" w:rsidRPr="005016A1" w:rsidRDefault="006D25D7" w:rsidP="006D25D7">
            <w:pPr>
              <w:jc w:val="right"/>
              <w:rPr>
                <w:rFonts w:ascii="Times New Roman" w:hAnsi="Times New Roman"/>
                <w:bCs/>
                <w:color w:val="000000"/>
                <w:sz w:val="20"/>
                <w:szCs w:val="20"/>
              </w:rPr>
            </w:pPr>
            <w:r>
              <w:rPr>
                <w:rFonts w:ascii="Times New Roman" w:hAnsi="Times New Roman"/>
                <w:color w:val="000000"/>
                <w:sz w:val="20"/>
                <w:szCs w:val="20"/>
              </w:rPr>
              <w:t>11</w:t>
            </w:r>
          </w:p>
        </w:tc>
        <w:tc>
          <w:tcPr>
            <w:tcW w:w="1528" w:type="dxa"/>
            <w:tcBorders>
              <w:top w:val="nil"/>
              <w:left w:val="single" w:sz="8" w:space="0" w:color="auto"/>
              <w:bottom w:val="single" w:sz="8" w:space="0" w:color="auto"/>
              <w:right w:val="single" w:sz="8" w:space="0" w:color="auto"/>
            </w:tcBorders>
            <w:shd w:val="clear" w:color="000000" w:fill="FFFF00"/>
            <w:vAlign w:val="center"/>
            <w:hideMark/>
          </w:tcPr>
          <w:p w14:paraId="789960A4" w14:textId="77777777" w:rsidR="006D25D7" w:rsidRPr="005016A1" w:rsidRDefault="006D25D7" w:rsidP="006D25D7">
            <w:pPr>
              <w:rPr>
                <w:rFonts w:ascii="Times New Roman" w:hAnsi="Times New Roman"/>
                <w:bCs/>
                <w:color w:val="000000"/>
                <w:sz w:val="20"/>
                <w:szCs w:val="20"/>
              </w:rPr>
            </w:pPr>
            <w:r>
              <w:rPr>
                <w:rFonts w:ascii="Times New Roman" w:hAnsi="Times New Roman"/>
                <w:color w:val="000000"/>
                <w:sz w:val="20"/>
                <w:szCs w:val="20"/>
              </w:rPr>
              <w:t>10-С-ШГЭС</w:t>
            </w:r>
          </w:p>
        </w:tc>
        <w:tc>
          <w:tcPr>
            <w:tcW w:w="8203" w:type="dxa"/>
            <w:tcBorders>
              <w:top w:val="nil"/>
              <w:left w:val="nil"/>
              <w:bottom w:val="single" w:sz="8" w:space="0" w:color="auto"/>
              <w:right w:val="single" w:sz="8" w:space="0" w:color="auto"/>
            </w:tcBorders>
            <w:shd w:val="clear" w:color="000000" w:fill="FFFF00"/>
            <w:vAlign w:val="center"/>
            <w:hideMark/>
          </w:tcPr>
          <w:p w14:paraId="2F1D6B77" w14:textId="77777777" w:rsidR="006D25D7" w:rsidRPr="005016A1" w:rsidRDefault="006D25D7" w:rsidP="006D25D7">
            <w:pPr>
              <w:rPr>
                <w:rFonts w:ascii="Times New Roman" w:hAnsi="Times New Roman"/>
                <w:bCs/>
                <w:color w:val="000000"/>
                <w:sz w:val="20"/>
                <w:szCs w:val="20"/>
              </w:rPr>
            </w:pPr>
            <w:r>
              <w:rPr>
                <w:rFonts w:ascii="Times New Roman" w:hAnsi="Times New Roman"/>
                <w:color w:val="000000"/>
                <w:sz w:val="20"/>
                <w:szCs w:val="20"/>
              </w:rPr>
              <w:t>Риски реализуемых инвестиционных проектов</w:t>
            </w:r>
          </w:p>
        </w:tc>
      </w:tr>
      <w:tr w:rsidR="006D25D7" w:rsidRPr="005016A1" w14:paraId="38EF372D" w14:textId="77777777" w:rsidTr="006D25D7">
        <w:trPr>
          <w:trHeight w:val="313"/>
        </w:trPr>
        <w:tc>
          <w:tcPr>
            <w:tcW w:w="694" w:type="dxa"/>
            <w:vMerge/>
            <w:tcBorders>
              <w:top w:val="nil"/>
              <w:left w:val="nil"/>
              <w:bottom w:val="nil"/>
              <w:right w:val="nil"/>
            </w:tcBorders>
            <w:vAlign w:val="center"/>
            <w:hideMark/>
          </w:tcPr>
          <w:p w14:paraId="0C1F330C" w14:textId="77777777" w:rsidR="006D25D7" w:rsidRPr="005016A1" w:rsidRDefault="006D25D7" w:rsidP="006D25D7">
            <w:pPr>
              <w:rPr>
                <w:rFonts w:ascii="Times New Roman" w:hAnsi="Times New Roman"/>
                <w:b/>
                <w:color w:val="000000"/>
              </w:rPr>
            </w:pPr>
          </w:p>
        </w:tc>
        <w:tc>
          <w:tcPr>
            <w:tcW w:w="326" w:type="dxa"/>
            <w:vMerge w:val="restart"/>
            <w:tcBorders>
              <w:top w:val="nil"/>
              <w:left w:val="nil"/>
              <w:bottom w:val="nil"/>
              <w:right w:val="single" w:sz="4" w:space="0" w:color="auto"/>
            </w:tcBorders>
            <w:vAlign w:val="center"/>
            <w:hideMark/>
          </w:tcPr>
          <w:p w14:paraId="23F5F800" w14:textId="77777777" w:rsidR="006D25D7" w:rsidRPr="005016A1" w:rsidRDefault="006D25D7" w:rsidP="006D25D7">
            <w:pPr>
              <w:jc w:val="center"/>
              <w:rPr>
                <w:rFonts w:ascii="Times New Roman" w:hAnsi="Times New Roman"/>
                <w:bCs/>
                <w:color w:val="000000"/>
              </w:rPr>
            </w:pPr>
            <w:r>
              <w:rPr>
                <w:rFonts w:ascii="Times New Roman" w:hAnsi="Times New Roman"/>
                <w:color w:val="000000"/>
                <w:sz w:val="22"/>
                <w:szCs w:val="22"/>
              </w:rPr>
              <w:t>1</w:t>
            </w:r>
          </w:p>
        </w:tc>
        <w:tc>
          <w:tcPr>
            <w:tcW w:w="951" w:type="dxa"/>
            <w:vMerge w:val="restart"/>
            <w:tcBorders>
              <w:top w:val="nil"/>
              <w:left w:val="single" w:sz="8" w:space="0" w:color="auto"/>
              <w:bottom w:val="single" w:sz="8" w:space="0" w:color="000000"/>
              <w:right w:val="single" w:sz="8" w:space="0" w:color="auto"/>
            </w:tcBorders>
            <w:shd w:val="clear" w:color="000000" w:fill="92D050"/>
            <w:vAlign w:val="center"/>
            <w:hideMark/>
          </w:tcPr>
          <w:p w14:paraId="2E37EB06" w14:textId="77777777" w:rsidR="006D25D7" w:rsidRPr="005016A1" w:rsidRDefault="006D25D7" w:rsidP="006D25D7">
            <w:pPr>
              <w:rPr>
                <w:rFonts w:ascii="Times New Roman" w:hAnsi="Times New Roman"/>
                <w:bCs/>
                <w:color w:val="000000"/>
              </w:rPr>
            </w:pPr>
            <w:r>
              <w:rPr>
                <w:rFonts w:ascii="Times New Roman" w:hAnsi="Times New Roman"/>
                <w:color w:val="000000"/>
                <w:sz w:val="22"/>
                <w:szCs w:val="22"/>
              </w:rPr>
              <w:t> </w:t>
            </w:r>
          </w:p>
        </w:tc>
        <w:tc>
          <w:tcPr>
            <w:tcW w:w="984" w:type="dxa"/>
            <w:vMerge w:val="restart"/>
            <w:tcBorders>
              <w:top w:val="nil"/>
              <w:left w:val="single" w:sz="8" w:space="0" w:color="auto"/>
              <w:bottom w:val="single" w:sz="8" w:space="0" w:color="000000"/>
              <w:right w:val="single" w:sz="8" w:space="0" w:color="auto"/>
            </w:tcBorders>
            <w:shd w:val="clear" w:color="000000" w:fill="92D050"/>
            <w:vAlign w:val="center"/>
            <w:hideMark/>
          </w:tcPr>
          <w:p w14:paraId="3240028C" w14:textId="77777777" w:rsidR="006D25D7" w:rsidRPr="005016A1" w:rsidRDefault="006D25D7" w:rsidP="006D25D7">
            <w:pPr>
              <w:jc w:val="center"/>
              <w:rPr>
                <w:rFonts w:ascii="Times New Roman" w:hAnsi="Times New Roman"/>
                <w:bCs/>
                <w:color w:val="000000"/>
              </w:rPr>
            </w:pPr>
          </w:p>
        </w:tc>
        <w:tc>
          <w:tcPr>
            <w:tcW w:w="844" w:type="dxa"/>
            <w:vMerge w:val="restart"/>
            <w:tcBorders>
              <w:top w:val="nil"/>
              <w:left w:val="single" w:sz="8" w:space="0" w:color="auto"/>
              <w:bottom w:val="single" w:sz="8" w:space="0" w:color="000000"/>
              <w:right w:val="single" w:sz="8" w:space="0" w:color="auto"/>
            </w:tcBorders>
            <w:shd w:val="clear" w:color="000000" w:fill="FFFF00"/>
            <w:vAlign w:val="center"/>
            <w:hideMark/>
          </w:tcPr>
          <w:p w14:paraId="5CAE85A1" w14:textId="77777777" w:rsidR="006D25D7" w:rsidRPr="005016A1" w:rsidRDefault="006D25D7" w:rsidP="006D25D7">
            <w:pPr>
              <w:jc w:val="center"/>
              <w:rPr>
                <w:rFonts w:ascii="Times New Roman" w:hAnsi="Times New Roman"/>
                <w:bCs/>
                <w:color w:val="000000"/>
              </w:rPr>
            </w:pPr>
            <w:r>
              <w:rPr>
                <w:rFonts w:ascii="Times New Roman" w:hAnsi="Times New Roman"/>
                <w:color w:val="000000"/>
                <w:sz w:val="22"/>
                <w:szCs w:val="22"/>
              </w:rPr>
              <w:t> </w:t>
            </w:r>
          </w:p>
        </w:tc>
        <w:tc>
          <w:tcPr>
            <w:tcW w:w="984" w:type="dxa"/>
            <w:vMerge w:val="restart"/>
            <w:tcBorders>
              <w:top w:val="nil"/>
              <w:left w:val="single" w:sz="8" w:space="0" w:color="auto"/>
              <w:bottom w:val="single" w:sz="8" w:space="0" w:color="000000"/>
              <w:right w:val="single" w:sz="8" w:space="0" w:color="auto"/>
            </w:tcBorders>
            <w:shd w:val="clear" w:color="000000" w:fill="FFFF00"/>
            <w:vAlign w:val="center"/>
            <w:hideMark/>
          </w:tcPr>
          <w:p w14:paraId="2E496A59" w14:textId="77777777" w:rsidR="006D25D7" w:rsidRPr="005016A1" w:rsidRDefault="006D25D7" w:rsidP="006D25D7">
            <w:pPr>
              <w:jc w:val="center"/>
              <w:rPr>
                <w:rFonts w:ascii="Times New Roman" w:hAnsi="Times New Roman"/>
                <w:bCs/>
                <w:color w:val="000000"/>
              </w:rPr>
            </w:pPr>
            <w:r>
              <w:rPr>
                <w:rFonts w:ascii="Times New Roman" w:hAnsi="Times New Roman"/>
                <w:color w:val="000000"/>
                <w:sz w:val="22"/>
                <w:szCs w:val="22"/>
              </w:rPr>
              <w:t>49-П</w:t>
            </w:r>
          </w:p>
        </w:tc>
        <w:tc>
          <w:tcPr>
            <w:tcW w:w="987" w:type="dxa"/>
            <w:tcBorders>
              <w:top w:val="nil"/>
              <w:left w:val="nil"/>
              <w:bottom w:val="nil"/>
              <w:right w:val="single" w:sz="8" w:space="0" w:color="auto"/>
            </w:tcBorders>
            <w:shd w:val="clear" w:color="000000" w:fill="FFFF00"/>
            <w:vAlign w:val="center"/>
            <w:hideMark/>
          </w:tcPr>
          <w:p w14:paraId="5181B1A5" w14:textId="77777777" w:rsidR="006D25D7" w:rsidRPr="005016A1" w:rsidRDefault="006D25D7" w:rsidP="006D25D7">
            <w:pPr>
              <w:rPr>
                <w:rFonts w:ascii="Times New Roman" w:hAnsi="Times New Roman"/>
                <w:bCs/>
                <w:color w:val="000000"/>
              </w:rPr>
            </w:pPr>
            <w:r>
              <w:rPr>
                <w:rFonts w:ascii="Times New Roman" w:hAnsi="Times New Roman"/>
                <w:color w:val="000000"/>
                <w:sz w:val="22"/>
                <w:szCs w:val="22"/>
              </w:rPr>
              <w:t> </w:t>
            </w:r>
          </w:p>
        </w:tc>
        <w:tc>
          <w:tcPr>
            <w:tcW w:w="281" w:type="dxa"/>
            <w:tcBorders>
              <w:top w:val="nil"/>
              <w:left w:val="nil"/>
              <w:bottom w:val="nil"/>
              <w:right w:val="nil"/>
            </w:tcBorders>
            <w:vAlign w:val="bottom"/>
            <w:hideMark/>
          </w:tcPr>
          <w:p w14:paraId="7788F48F" w14:textId="77777777" w:rsidR="006D25D7" w:rsidRPr="005016A1" w:rsidRDefault="006D25D7" w:rsidP="006D25D7">
            <w:pPr>
              <w:rPr>
                <w:rFonts w:ascii="Times New Roman" w:hAnsi="Times New Roman"/>
                <w:bCs/>
                <w:color w:val="000000"/>
              </w:rPr>
            </w:pPr>
          </w:p>
        </w:tc>
        <w:tc>
          <w:tcPr>
            <w:tcW w:w="538" w:type="dxa"/>
            <w:tcBorders>
              <w:top w:val="nil"/>
              <w:left w:val="single" w:sz="8" w:space="0" w:color="auto"/>
              <w:bottom w:val="single" w:sz="8" w:space="0" w:color="auto"/>
              <w:right w:val="nil"/>
            </w:tcBorders>
            <w:shd w:val="clear" w:color="000000" w:fill="FFFF00"/>
            <w:vAlign w:val="center"/>
            <w:hideMark/>
          </w:tcPr>
          <w:p w14:paraId="5C1B082F" w14:textId="77777777" w:rsidR="006D25D7" w:rsidRPr="005016A1" w:rsidRDefault="006D25D7" w:rsidP="006D25D7">
            <w:pPr>
              <w:jc w:val="right"/>
              <w:rPr>
                <w:rFonts w:ascii="Times New Roman" w:hAnsi="Times New Roman"/>
                <w:bCs/>
                <w:color w:val="000000"/>
                <w:sz w:val="20"/>
                <w:szCs w:val="20"/>
              </w:rPr>
            </w:pPr>
            <w:r>
              <w:rPr>
                <w:rFonts w:ascii="Times New Roman" w:hAnsi="Times New Roman"/>
                <w:color w:val="000000"/>
                <w:sz w:val="20"/>
                <w:szCs w:val="20"/>
              </w:rPr>
              <w:t>12</w:t>
            </w:r>
          </w:p>
        </w:tc>
        <w:tc>
          <w:tcPr>
            <w:tcW w:w="1528" w:type="dxa"/>
            <w:tcBorders>
              <w:top w:val="nil"/>
              <w:left w:val="single" w:sz="8" w:space="0" w:color="auto"/>
              <w:bottom w:val="single" w:sz="8" w:space="0" w:color="auto"/>
              <w:right w:val="single" w:sz="8" w:space="0" w:color="auto"/>
            </w:tcBorders>
            <w:shd w:val="clear" w:color="000000" w:fill="FFFF00"/>
            <w:vAlign w:val="center"/>
            <w:hideMark/>
          </w:tcPr>
          <w:p w14:paraId="1415E531" w14:textId="77777777" w:rsidR="006D25D7" w:rsidRPr="005016A1" w:rsidRDefault="006D25D7" w:rsidP="006D25D7">
            <w:pPr>
              <w:rPr>
                <w:rFonts w:ascii="Times New Roman" w:hAnsi="Times New Roman"/>
                <w:bCs/>
                <w:color w:val="000000"/>
                <w:sz w:val="20"/>
                <w:szCs w:val="20"/>
              </w:rPr>
            </w:pPr>
            <w:r>
              <w:rPr>
                <w:rFonts w:ascii="Times New Roman" w:hAnsi="Times New Roman"/>
                <w:color w:val="000000"/>
                <w:sz w:val="20"/>
                <w:szCs w:val="20"/>
              </w:rPr>
              <w:t>26-О-ШГЭС</w:t>
            </w:r>
          </w:p>
        </w:tc>
        <w:tc>
          <w:tcPr>
            <w:tcW w:w="8203" w:type="dxa"/>
            <w:tcBorders>
              <w:top w:val="nil"/>
              <w:left w:val="nil"/>
              <w:bottom w:val="single" w:sz="8" w:space="0" w:color="auto"/>
              <w:right w:val="single" w:sz="8" w:space="0" w:color="auto"/>
            </w:tcBorders>
            <w:shd w:val="clear" w:color="000000" w:fill="FFFF00"/>
            <w:vAlign w:val="center"/>
            <w:hideMark/>
          </w:tcPr>
          <w:p w14:paraId="270654C8" w14:textId="77777777" w:rsidR="006D25D7" w:rsidRPr="005016A1" w:rsidRDefault="006D25D7" w:rsidP="006D25D7">
            <w:pPr>
              <w:rPr>
                <w:rFonts w:ascii="Times New Roman" w:hAnsi="Times New Roman"/>
                <w:bCs/>
                <w:color w:val="000000"/>
                <w:sz w:val="20"/>
                <w:szCs w:val="20"/>
              </w:rPr>
            </w:pPr>
            <w:r>
              <w:rPr>
                <w:rFonts w:ascii="Times New Roman" w:hAnsi="Times New Roman"/>
                <w:color w:val="000000"/>
                <w:sz w:val="20"/>
                <w:szCs w:val="20"/>
              </w:rPr>
              <w:t>Риск мошенничества/коррупции/краж со стороны персонала и третьих лиц</w:t>
            </w:r>
          </w:p>
        </w:tc>
      </w:tr>
      <w:tr w:rsidR="006D25D7" w:rsidRPr="005016A1" w14:paraId="246A5BC4" w14:textId="77777777" w:rsidTr="006D25D7">
        <w:trPr>
          <w:trHeight w:val="313"/>
        </w:trPr>
        <w:tc>
          <w:tcPr>
            <w:tcW w:w="694" w:type="dxa"/>
            <w:vMerge/>
            <w:tcBorders>
              <w:top w:val="nil"/>
              <w:left w:val="nil"/>
              <w:bottom w:val="nil"/>
              <w:right w:val="nil"/>
            </w:tcBorders>
            <w:vAlign w:val="center"/>
            <w:hideMark/>
          </w:tcPr>
          <w:p w14:paraId="4C248DDE" w14:textId="77777777" w:rsidR="006D25D7" w:rsidRPr="005016A1" w:rsidRDefault="006D25D7" w:rsidP="006D25D7">
            <w:pPr>
              <w:rPr>
                <w:rFonts w:ascii="Times New Roman" w:hAnsi="Times New Roman"/>
                <w:b/>
                <w:color w:val="000000"/>
              </w:rPr>
            </w:pPr>
          </w:p>
        </w:tc>
        <w:tc>
          <w:tcPr>
            <w:tcW w:w="326" w:type="dxa"/>
            <w:vMerge/>
            <w:tcBorders>
              <w:top w:val="nil"/>
              <w:left w:val="nil"/>
              <w:bottom w:val="nil"/>
              <w:right w:val="single" w:sz="4" w:space="0" w:color="auto"/>
            </w:tcBorders>
            <w:vAlign w:val="center"/>
            <w:hideMark/>
          </w:tcPr>
          <w:p w14:paraId="3163534B" w14:textId="77777777" w:rsidR="006D25D7" w:rsidRPr="005016A1" w:rsidRDefault="006D25D7" w:rsidP="006D25D7">
            <w:pPr>
              <w:rPr>
                <w:rFonts w:ascii="Times New Roman" w:hAnsi="Times New Roman"/>
                <w:bCs/>
                <w:color w:val="000000"/>
              </w:rPr>
            </w:pPr>
          </w:p>
        </w:tc>
        <w:tc>
          <w:tcPr>
            <w:tcW w:w="951" w:type="dxa"/>
            <w:vMerge/>
            <w:tcBorders>
              <w:top w:val="nil"/>
              <w:left w:val="single" w:sz="8" w:space="0" w:color="auto"/>
              <w:bottom w:val="single" w:sz="8" w:space="0" w:color="000000"/>
              <w:right w:val="single" w:sz="8" w:space="0" w:color="auto"/>
            </w:tcBorders>
            <w:vAlign w:val="center"/>
            <w:hideMark/>
          </w:tcPr>
          <w:p w14:paraId="4A7F2F53" w14:textId="77777777" w:rsidR="006D25D7" w:rsidRPr="005016A1" w:rsidRDefault="006D25D7" w:rsidP="006D25D7">
            <w:pPr>
              <w:rPr>
                <w:rFonts w:ascii="Times New Roman" w:hAnsi="Times New Roman"/>
                <w:bCs/>
                <w:color w:val="000000"/>
              </w:rPr>
            </w:pPr>
          </w:p>
        </w:tc>
        <w:tc>
          <w:tcPr>
            <w:tcW w:w="984" w:type="dxa"/>
            <w:vMerge/>
            <w:tcBorders>
              <w:top w:val="nil"/>
              <w:left w:val="single" w:sz="8" w:space="0" w:color="auto"/>
              <w:bottom w:val="single" w:sz="8" w:space="0" w:color="000000"/>
              <w:right w:val="single" w:sz="8" w:space="0" w:color="auto"/>
            </w:tcBorders>
            <w:vAlign w:val="center"/>
            <w:hideMark/>
          </w:tcPr>
          <w:p w14:paraId="0C475D25" w14:textId="77777777" w:rsidR="006D25D7" w:rsidRPr="005016A1" w:rsidRDefault="006D25D7" w:rsidP="006D25D7">
            <w:pPr>
              <w:rPr>
                <w:rFonts w:ascii="Times New Roman" w:hAnsi="Times New Roman"/>
                <w:bCs/>
                <w:color w:val="000000"/>
              </w:rPr>
            </w:pPr>
          </w:p>
        </w:tc>
        <w:tc>
          <w:tcPr>
            <w:tcW w:w="844" w:type="dxa"/>
            <w:vMerge/>
            <w:tcBorders>
              <w:top w:val="nil"/>
              <w:left w:val="single" w:sz="8" w:space="0" w:color="auto"/>
              <w:bottom w:val="single" w:sz="8" w:space="0" w:color="000000"/>
              <w:right w:val="single" w:sz="8" w:space="0" w:color="auto"/>
            </w:tcBorders>
            <w:vAlign w:val="center"/>
            <w:hideMark/>
          </w:tcPr>
          <w:p w14:paraId="28CD0DB0" w14:textId="77777777" w:rsidR="006D25D7" w:rsidRPr="005016A1" w:rsidRDefault="006D25D7" w:rsidP="006D25D7">
            <w:pPr>
              <w:rPr>
                <w:rFonts w:ascii="Times New Roman" w:hAnsi="Times New Roman"/>
                <w:bCs/>
                <w:color w:val="000000"/>
              </w:rPr>
            </w:pPr>
          </w:p>
        </w:tc>
        <w:tc>
          <w:tcPr>
            <w:tcW w:w="984" w:type="dxa"/>
            <w:vMerge/>
            <w:tcBorders>
              <w:top w:val="nil"/>
              <w:left w:val="single" w:sz="8" w:space="0" w:color="auto"/>
              <w:bottom w:val="single" w:sz="8" w:space="0" w:color="000000"/>
              <w:right w:val="single" w:sz="8" w:space="0" w:color="auto"/>
            </w:tcBorders>
            <w:vAlign w:val="center"/>
            <w:hideMark/>
          </w:tcPr>
          <w:p w14:paraId="5D92EA15" w14:textId="77777777" w:rsidR="006D25D7" w:rsidRPr="005016A1" w:rsidRDefault="006D25D7" w:rsidP="006D25D7">
            <w:pPr>
              <w:rPr>
                <w:rFonts w:ascii="Times New Roman" w:hAnsi="Times New Roman"/>
                <w:bCs/>
                <w:color w:val="000000"/>
              </w:rPr>
            </w:pPr>
          </w:p>
        </w:tc>
        <w:tc>
          <w:tcPr>
            <w:tcW w:w="987" w:type="dxa"/>
            <w:tcBorders>
              <w:top w:val="nil"/>
              <w:left w:val="nil"/>
              <w:bottom w:val="nil"/>
              <w:right w:val="single" w:sz="8" w:space="0" w:color="auto"/>
            </w:tcBorders>
            <w:shd w:val="clear" w:color="000000" w:fill="FFFF00"/>
            <w:vAlign w:val="center"/>
            <w:hideMark/>
          </w:tcPr>
          <w:p w14:paraId="682B1CF7" w14:textId="77777777" w:rsidR="006D25D7" w:rsidRPr="005016A1" w:rsidRDefault="006D25D7" w:rsidP="006D25D7">
            <w:pPr>
              <w:rPr>
                <w:rFonts w:ascii="Times New Roman" w:hAnsi="Times New Roman"/>
                <w:bCs/>
                <w:color w:val="000000"/>
              </w:rPr>
            </w:pPr>
            <w:r>
              <w:rPr>
                <w:rFonts w:ascii="Times New Roman" w:hAnsi="Times New Roman"/>
                <w:color w:val="000000"/>
                <w:sz w:val="22"/>
                <w:szCs w:val="22"/>
              </w:rPr>
              <w:t> </w:t>
            </w:r>
          </w:p>
        </w:tc>
        <w:tc>
          <w:tcPr>
            <w:tcW w:w="281" w:type="dxa"/>
            <w:tcBorders>
              <w:top w:val="nil"/>
              <w:left w:val="nil"/>
              <w:bottom w:val="nil"/>
              <w:right w:val="nil"/>
            </w:tcBorders>
            <w:vAlign w:val="bottom"/>
            <w:hideMark/>
          </w:tcPr>
          <w:p w14:paraId="59031ACD" w14:textId="77777777" w:rsidR="006D25D7" w:rsidRPr="005016A1" w:rsidRDefault="006D25D7" w:rsidP="006D25D7">
            <w:pPr>
              <w:rPr>
                <w:rFonts w:ascii="Times New Roman" w:hAnsi="Times New Roman"/>
                <w:bCs/>
                <w:color w:val="000000"/>
              </w:rPr>
            </w:pPr>
          </w:p>
        </w:tc>
        <w:tc>
          <w:tcPr>
            <w:tcW w:w="538" w:type="dxa"/>
            <w:tcBorders>
              <w:top w:val="nil"/>
              <w:left w:val="single" w:sz="8" w:space="0" w:color="auto"/>
              <w:bottom w:val="single" w:sz="8" w:space="0" w:color="auto"/>
              <w:right w:val="nil"/>
            </w:tcBorders>
            <w:shd w:val="clear" w:color="000000" w:fill="FFFF00"/>
            <w:vAlign w:val="center"/>
            <w:hideMark/>
          </w:tcPr>
          <w:p w14:paraId="672819F7" w14:textId="77777777" w:rsidR="006D25D7" w:rsidRPr="005016A1" w:rsidRDefault="006D25D7" w:rsidP="006D25D7">
            <w:pPr>
              <w:jc w:val="right"/>
              <w:rPr>
                <w:rFonts w:ascii="Times New Roman" w:hAnsi="Times New Roman"/>
                <w:bCs/>
                <w:color w:val="000000"/>
                <w:sz w:val="20"/>
                <w:szCs w:val="20"/>
              </w:rPr>
            </w:pPr>
            <w:r>
              <w:rPr>
                <w:rFonts w:ascii="Times New Roman" w:hAnsi="Times New Roman"/>
                <w:color w:val="000000"/>
                <w:sz w:val="20"/>
                <w:szCs w:val="20"/>
              </w:rPr>
              <w:t>13</w:t>
            </w:r>
          </w:p>
        </w:tc>
        <w:tc>
          <w:tcPr>
            <w:tcW w:w="1528" w:type="dxa"/>
            <w:tcBorders>
              <w:top w:val="nil"/>
              <w:left w:val="single" w:sz="8" w:space="0" w:color="auto"/>
              <w:bottom w:val="single" w:sz="8" w:space="0" w:color="auto"/>
              <w:right w:val="single" w:sz="8" w:space="0" w:color="auto"/>
            </w:tcBorders>
            <w:shd w:val="clear" w:color="000000" w:fill="FFFF00"/>
            <w:vAlign w:val="center"/>
            <w:hideMark/>
          </w:tcPr>
          <w:p w14:paraId="0878FD5D" w14:textId="77777777" w:rsidR="006D25D7" w:rsidRPr="005016A1" w:rsidRDefault="006D25D7" w:rsidP="006D25D7">
            <w:pPr>
              <w:rPr>
                <w:rFonts w:ascii="Times New Roman" w:hAnsi="Times New Roman"/>
                <w:bCs/>
                <w:color w:val="000000"/>
                <w:sz w:val="20"/>
                <w:szCs w:val="20"/>
              </w:rPr>
            </w:pPr>
            <w:r>
              <w:rPr>
                <w:rFonts w:ascii="Times New Roman" w:hAnsi="Times New Roman"/>
                <w:color w:val="000000"/>
                <w:sz w:val="20"/>
                <w:szCs w:val="20"/>
              </w:rPr>
              <w:t>28-О-ШГЭС</w:t>
            </w:r>
          </w:p>
        </w:tc>
        <w:tc>
          <w:tcPr>
            <w:tcW w:w="8203" w:type="dxa"/>
            <w:tcBorders>
              <w:top w:val="nil"/>
              <w:left w:val="nil"/>
              <w:bottom w:val="single" w:sz="8" w:space="0" w:color="auto"/>
              <w:right w:val="single" w:sz="8" w:space="0" w:color="auto"/>
            </w:tcBorders>
            <w:shd w:val="clear" w:color="000000" w:fill="FFFF00"/>
            <w:vAlign w:val="center"/>
            <w:hideMark/>
          </w:tcPr>
          <w:p w14:paraId="249C8A17" w14:textId="77777777" w:rsidR="006D25D7" w:rsidRPr="005016A1" w:rsidRDefault="006D25D7" w:rsidP="006D25D7">
            <w:pPr>
              <w:rPr>
                <w:rFonts w:ascii="Times New Roman" w:hAnsi="Times New Roman"/>
                <w:bCs/>
                <w:color w:val="000000"/>
                <w:sz w:val="20"/>
                <w:szCs w:val="20"/>
              </w:rPr>
            </w:pPr>
            <w:r>
              <w:rPr>
                <w:rFonts w:ascii="Times New Roman" w:hAnsi="Times New Roman"/>
                <w:color w:val="000000"/>
                <w:sz w:val="20"/>
                <w:szCs w:val="20"/>
              </w:rPr>
              <w:t xml:space="preserve">Риски процесса закупок </w:t>
            </w:r>
          </w:p>
        </w:tc>
      </w:tr>
      <w:tr w:rsidR="006D25D7" w:rsidRPr="005016A1" w14:paraId="6C2AD150" w14:textId="77777777" w:rsidTr="006D25D7">
        <w:trPr>
          <w:trHeight w:val="313"/>
        </w:trPr>
        <w:tc>
          <w:tcPr>
            <w:tcW w:w="694" w:type="dxa"/>
            <w:vMerge/>
            <w:tcBorders>
              <w:top w:val="nil"/>
              <w:left w:val="nil"/>
              <w:bottom w:val="nil"/>
              <w:right w:val="nil"/>
            </w:tcBorders>
            <w:vAlign w:val="center"/>
            <w:hideMark/>
          </w:tcPr>
          <w:p w14:paraId="1F4F25A7" w14:textId="77777777" w:rsidR="006D25D7" w:rsidRPr="005016A1" w:rsidRDefault="006D25D7" w:rsidP="006D25D7">
            <w:pPr>
              <w:rPr>
                <w:rFonts w:ascii="Times New Roman" w:hAnsi="Times New Roman"/>
                <w:b/>
                <w:color w:val="000000"/>
              </w:rPr>
            </w:pPr>
          </w:p>
        </w:tc>
        <w:tc>
          <w:tcPr>
            <w:tcW w:w="326" w:type="dxa"/>
            <w:vMerge/>
            <w:tcBorders>
              <w:top w:val="nil"/>
              <w:left w:val="nil"/>
              <w:bottom w:val="nil"/>
              <w:right w:val="single" w:sz="4" w:space="0" w:color="auto"/>
            </w:tcBorders>
            <w:vAlign w:val="center"/>
            <w:hideMark/>
          </w:tcPr>
          <w:p w14:paraId="3A643B07" w14:textId="77777777" w:rsidR="006D25D7" w:rsidRPr="005016A1" w:rsidRDefault="006D25D7" w:rsidP="006D25D7">
            <w:pPr>
              <w:rPr>
                <w:rFonts w:ascii="Times New Roman" w:hAnsi="Times New Roman"/>
                <w:bCs/>
                <w:color w:val="000000"/>
              </w:rPr>
            </w:pPr>
          </w:p>
        </w:tc>
        <w:tc>
          <w:tcPr>
            <w:tcW w:w="951" w:type="dxa"/>
            <w:vMerge/>
            <w:tcBorders>
              <w:top w:val="nil"/>
              <w:left w:val="single" w:sz="8" w:space="0" w:color="auto"/>
              <w:bottom w:val="single" w:sz="8" w:space="0" w:color="000000"/>
              <w:right w:val="single" w:sz="8" w:space="0" w:color="auto"/>
            </w:tcBorders>
            <w:vAlign w:val="center"/>
            <w:hideMark/>
          </w:tcPr>
          <w:p w14:paraId="323960B3" w14:textId="77777777" w:rsidR="006D25D7" w:rsidRPr="005016A1" w:rsidRDefault="006D25D7" w:rsidP="006D25D7">
            <w:pPr>
              <w:rPr>
                <w:rFonts w:ascii="Times New Roman" w:hAnsi="Times New Roman"/>
                <w:bCs/>
                <w:color w:val="000000"/>
              </w:rPr>
            </w:pPr>
          </w:p>
        </w:tc>
        <w:tc>
          <w:tcPr>
            <w:tcW w:w="984" w:type="dxa"/>
            <w:vMerge/>
            <w:tcBorders>
              <w:top w:val="nil"/>
              <w:left w:val="single" w:sz="8" w:space="0" w:color="auto"/>
              <w:bottom w:val="single" w:sz="8" w:space="0" w:color="000000"/>
              <w:right w:val="single" w:sz="8" w:space="0" w:color="auto"/>
            </w:tcBorders>
            <w:vAlign w:val="center"/>
            <w:hideMark/>
          </w:tcPr>
          <w:p w14:paraId="5E3F6EBE" w14:textId="77777777" w:rsidR="006D25D7" w:rsidRPr="005016A1" w:rsidRDefault="006D25D7" w:rsidP="006D25D7">
            <w:pPr>
              <w:rPr>
                <w:rFonts w:ascii="Times New Roman" w:hAnsi="Times New Roman"/>
                <w:bCs/>
                <w:color w:val="000000"/>
              </w:rPr>
            </w:pPr>
          </w:p>
        </w:tc>
        <w:tc>
          <w:tcPr>
            <w:tcW w:w="844" w:type="dxa"/>
            <w:vMerge/>
            <w:tcBorders>
              <w:top w:val="nil"/>
              <w:left w:val="single" w:sz="8" w:space="0" w:color="auto"/>
              <w:bottom w:val="single" w:sz="8" w:space="0" w:color="000000"/>
              <w:right w:val="single" w:sz="8" w:space="0" w:color="auto"/>
            </w:tcBorders>
            <w:vAlign w:val="center"/>
            <w:hideMark/>
          </w:tcPr>
          <w:p w14:paraId="4288664F" w14:textId="77777777" w:rsidR="006D25D7" w:rsidRPr="005016A1" w:rsidRDefault="006D25D7" w:rsidP="006D25D7">
            <w:pPr>
              <w:rPr>
                <w:rFonts w:ascii="Times New Roman" w:hAnsi="Times New Roman"/>
                <w:bCs/>
                <w:color w:val="000000"/>
              </w:rPr>
            </w:pPr>
          </w:p>
        </w:tc>
        <w:tc>
          <w:tcPr>
            <w:tcW w:w="984" w:type="dxa"/>
            <w:vMerge/>
            <w:tcBorders>
              <w:top w:val="nil"/>
              <w:left w:val="single" w:sz="8" w:space="0" w:color="auto"/>
              <w:bottom w:val="single" w:sz="8" w:space="0" w:color="000000"/>
              <w:right w:val="single" w:sz="8" w:space="0" w:color="auto"/>
            </w:tcBorders>
            <w:vAlign w:val="center"/>
            <w:hideMark/>
          </w:tcPr>
          <w:p w14:paraId="05C9C523" w14:textId="77777777" w:rsidR="006D25D7" w:rsidRPr="005016A1" w:rsidRDefault="006D25D7" w:rsidP="006D25D7">
            <w:pPr>
              <w:rPr>
                <w:rFonts w:ascii="Times New Roman" w:hAnsi="Times New Roman"/>
                <w:bCs/>
                <w:color w:val="000000"/>
              </w:rPr>
            </w:pPr>
          </w:p>
        </w:tc>
        <w:tc>
          <w:tcPr>
            <w:tcW w:w="987" w:type="dxa"/>
            <w:tcBorders>
              <w:top w:val="nil"/>
              <w:left w:val="nil"/>
              <w:bottom w:val="single" w:sz="8" w:space="0" w:color="auto"/>
              <w:right w:val="single" w:sz="8" w:space="0" w:color="auto"/>
            </w:tcBorders>
            <w:shd w:val="clear" w:color="000000" w:fill="FFFF00"/>
            <w:vAlign w:val="center"/>
            <w:hideMark/>
          </w:tcPr>
          <w:p w14:paraId="289C7A6D" w14:textId="77777777" w:rsidR="006D25D7" w:rsidRPr="005016A1" w:rsidRDefault="006D25D7" w:rsidP="006D25D7">
            <w:pPr>
              <w:rPr>
                <w:rFonts w:ascii="Times New Roman" w:hAnsi="Times New Roman"/>
                <w:bCs/>
                <w:color w:val="000000"/>
              </w:rPr>
            </w:pPr>
            <w:r>
              <w:rPr>
                <w:rFonts w:ascii="Times New Roman" w:hAnsi="Times New Roman"/>
                <w:color w:val="000000"/>
                <w:sz w:val="22"/>
                <w:szCs w:val="22"/>
              </w:rPr>
              <w:t> </w:t>
            </w:r>
          </w:p>
        </w:tc>
        <w:tc>
          <w:tcPr>
            <w:tcW w:w="281" w:type="dxa"/>
            <w:tcBorders>
              <w:top w:val="nil"/>
              <w:left w:val="nil"/>
              <w:bottom w:val="nil"/>
              <w:right w:val="nil"/>
            </w:tcBorders>
            <w:vAlign w:val="bottom"/>
            <w:hideMark/>
          </w:tcPr>
          <w:p w14:paraId="16116F9B" w14:textId="77777777" w:rsidR="006D25D7" w:rsidRPr="005016A1" w:rsidRDefault="006D25D7" w:rsidP="006D25D7">
            <w:pPr>
              <w:rPr>
                <w:rFonts w:ascii="Times New Roman" w:hAnsi="Times New Roman"/>
                <w:bCs/>
                <w:color w:val="000000"/>
              </w:rPr>
            </w:pPr>
          </w:p>
        </w:tc>
        <w:tc>
          <w:tcPr>
            <w:tcW w:w="538" w:type="dxa"/>
            <w:tcBorders>
              <w:top w:val="nil"/>
              <w:left w:val="single" w:sz="8" w:space="0" w:color="auto"/>
              <w:bottom w:val="single" w:sz="8" w:space="0" w:color="auto"/>
              <w:right w:val="nil"/>
            </w:tcBorders>
            <w:shd w:val="clear" w:color="000000" w:fill="FFFF00"/>
            <w:vAlign w:val="center"/>
            <w:hideMark/>
          </w:tcPr>
          <w:p w14:paraId="35F35624" w14:textId="77777777" w:rsidR="006D25D7" w:rsidRPr="005016A1" w:rsidRDefault="006D25D7" w:rsidP="006D25D7">
            <w:pPr>
              <w:jc w:val="right"/>
              <w:rPr>
                <w:rFonts w:ascii="Times New Roman" w:hAnsi="Times New Roman"/>
                <w:bCs/>
                <w:color w:val="000000"/>
                <w:sz w:val="20"/>
                <w:szCs w:val="20"/>
              </w:rPr>
            </w:pPr>
            <w:r>
              <w:rPr>
                <w:rFonts w:ascii="Times New Roman" w:hAnsi="Times New Roman"/>
                <w:color w:val="000000"/>
                <w:sz w:val="20"/>
                <w:szCs w:val="20"/>
              </w:rPr>
              <w:t>14</w:t>
            </w:r>
          </w:p>
        </w:tc>
        <w:tc>
          <w:tcPr>
            <w:tcW w:w="1528" w:type="dxa"/>
            <w:tcBorders>
              <w:top w:val="nil"/>
              <w:left w:val="single" w:sz="8" w:space="0" w:color="auto"/>
              <w:bottom w:val="single" w:sz="8" w:space="0" w:color="auto"/>
              <w:right w:val="single" w:sz="8" w:space="0" w:color="auto"/>
            </w:tcBorders>
            <w:shd w:val="clear" w:color="000000" w:fill="FFFF00"/>
            <w:vAlign w:val="center"/>
            <w:hideMark/>
          </w:tcPr>
          <w:p w14:paraId="533C6BD5" w14:textId="77777777" w:rsidR="006D25D7" w:rsidRPr="005016A1" w:rsidRDefault="006D25D7" w:rsidP="006D25D7">
            <w:pPr>
              <w:rPr>
                <w:rFonts w:ascii="Times New Roman" w:hAnsi="Times New Roman"/>
                <w:bCs/>
                <w:color w:val="000000"/>
                <w:sz w:val="20"/>
                <w:szCs w:val="20"/>
              </w:rPr>
            </w:pPr>
            <w:r>
              <w:rPr>
                <w:rFonts w:ascii="Times New Roman" w:hAnsi="Times New Roman"/>
                <w:color w:val="000000"/>
                <w:sz w:val="20"/>
                <w:szCs w:val="20"/>
              </w:rPr>
              <w:t>29-О-ШГЭС</w:t>
            </w:r>
          </w:p>
        </w:tc>
        <w:tc>
          <w:tcPr>
            <w:tcW w:w="8203" w:type="dxa"/>
            <w:tcBorders>
              <w:top w:val="nil"/>
              <w:left w:val="nil"/>
              <w:bottom w:val="single" w:sz="8" w:space="0" w:color="auto"/>
              <w:right w:val="single" w:sz="8" w:space="0" w:color="auto"/>
            </w:tcBorders>
            <w:shd w:val="clear" w:color="000000" w:fill="FFFF00"/>
            <w:vAlign w:val="center"/>
            <w:hideMark/>
          </w:tcPr>
          <w:p w14:paraId="5001B287" w14:textId="77777777" w:rsidR="006D25D7" w:rsidRPr="005016A1" w:rsidRDefault="006D25D7" w:rsidP="006D25D7">
            <w:pPr>
              <w:rPr>
                <w:rFonts w:ascii="Times New Roman" w:hAnsi="Times New Roman"/>
                <w:bCs/>
                <w:color w:val="000000"/>
                <w:sz w:val="20"/>
                <w:szCs w:val="20"/>
              </w:rPr>
            </w:pPr>
            <w:r>
              <w:rPr>
                <w:rFonts w:ascii="Times New Roman" w:hAnsi="Times New Roman"/>
                <w:color w:val="000000"/>
                <w:sz w:val="20"/>
                <w:szCs w:val="20"/>
              </w:rPr>
              <w:t>Риск нарушения режима корпоративного управления</w:t>
            </w:r>
          </w:p>
        </w:tc>
      </w:tr>
      <w:tr w:rsidR="006D25D7" w:rsidRPr="005016A1" w14:paraId="31592A67" w14:textId="77777777" w:rsidTr="006D25D7">
        <w:trPr>
          <w:trHeight w:val="313"/>
        </w:trPr>
        <w:tc>
          <w:tcPr>
            <w:tcW w:w="694" w:type="dxa"/>
            <w:tcBorders>
              <w:top w:val="nil"/>
              <w:left w:val="nil"/>
              <w:bottom w:val="nil"/>
              <w:right w:val="nil"/>
            </w:tcBorders>
            <w:noWrap/>
            <w:vAlign w:val="bottom"/>
            <w:hideMark/>
          </w:tcPr>
          <w:p w14:paraId="41ACD5F6" w14:textId="77777777" w:rsidR="006D25D7" w:rsidRPr="005016A1" w:rsidRDefault="006D25D7" w:rsidP="006D25D7">
            <w:pPr>
              <w:rPr>
                <w:rFonts w:ascii="Times New Roman" w:hAnsi="Times New Roman"/>
                <w:bCs/>
                <w:color w:val="000000"/>
                <w:sz w:val="20"/>
                <w:szCs w:val="20"/>
              </w:rPr>
            </w:pPr>
          </w:p>
        </w:tc>
        <w:tc>
          <w:tcPr>
            <w:tcW w:w="326" w:type="dxa"/>
            <w:tcBorders>
              <w:top w:val="nil"/>
              <w:left w:val="nil"/>
              <w:bottom w:val="nil"/>
              <w:right w:val="nil"/>
            </w:tcBorders>
            <w:noWrap/>
            <w:vAlign w:val="bottom"/>
            <w:hideMark/>
          </w:tcPr>
          <w:p w14:paraId="1E99076D" w14:textId="77777777" w:rsidR="006D25D7" w:rsidRPr="005016A1" w:rsidRDefault="006D25D7" w:rsidP="006D25D7">
            <w:pPr>
              <w:rPr>
                <w:rFonts w:ascii="Times New Roman" w:hAnsi="Times New Roman"/>
                <w:bCs/>
                <w:sz w:val="20"/>
                <w:szCs w:val="20"/>
              </w:rPr>
            </w:pPr>
          </w:p>
        </w:tc>
        <w:tc>
          <w:tcPr>
            <w:tcW w:w="951" w:type="dxa"/>
            <w:vMerge w:val="restart"/>
            <w:tcBorders>
              <w:top w:val="single" w:sz="4" w:space="0" w:color="auto"/>
              <w:left w:val="nil"/>
              <w:bottom w:val="nil"/>
              <w:right w:val="nil"/>
            </w:tcBorders>
            <w:noWrap/>
            <w:vAlign w:val="center"/>
            <w:hideMark/>
          </w:tcPr>
          <w:p w14:paraId="6FBE97E4" w14:textId="77777777" w:rsidR="006D25D7" w:rsidRPr="005016A1" w:rsidRDefault="006D25D7" w:rsidP="006D25D7">
            <w:pPr>
              <w:jc w:val="center"/>
              <w:rPr>
                <w:rFonts w:ascii="Times New Roman" w:hAnsi="Times New Roman"/>
                <w:bCs/>
                <w:color w:val="000000"/>
              </w:rPr>
            </w:pPr>
            <w:r>
              <w:rPr>
                <w:rFonts w:ascii="Times New Roman" w:hAnsi="Times New Roman"/>
                <w:color w:val="000000"/>
                <w:sz w:val="22"/>
                <w:szCs w:val="22"/>
              </w:rPr>
              <w:t>1</w:t>
            </w:r>
          </w:p>
        </w:tc>
        <w:tc>
          <w:tcPr>
            <w:tcW w:w="984" w:type="dxa"/>
            <w:vMerge w:val="restart"/>
            <w:tcBorders>
              <w:top w:val="single" w:sz="4" w:space="0" w:color="auto"/>
              <w:left w:val="nil"/>
              <w:bottom w:val="nil"/>
              <w:right w:val="nil"/>
            </w:tcBorders>
            <w:noWrap/>
            <w:vAlign w:val="center"/>
            <w:hideMark/>
          </w:tcPr>
          <w:p w14:paraId="7DD607FA" w14:textId="77777777" w:rsidR="006D25D7" w:rsidRPr="005016A1" w:rsidRDefault="006D25D7" w:rsidP="006D25D7">
            <w:pPr>
              <w:jc w:val="center"/>
              <w:rPr>
                <w:rFonts w:ascii="Times New Roman" w:hAnsi="Times New Roman"/>
                <w:bCs/>
                <w:color w:val="000000"/>
              </w:rPr>
            </w:pPr>
            <w:r>
              <w:rPr>
                <w:rFonts w:ascii="Times New Roman" w:hAnsi="Times New Roman"/>
                <w:color w:val="000000"/>
                <w:sz w:val="22"/>
                <w:szCs w:val="22"/>
              </w:rPr>
              <w:t>2</w:t>
            </w:r>
          </w:p>
        </w:tc>
        <w:tc>
          <w:tcPr>
            <w:tcW w:w="844" w:type="dxa"/>
            <w:vMerge w:val="restart"/>
            <w:tcBorders>
              <w:top w:val="single" w:sz="4" w:space="0" w:color="auto"/>
              <w:left w:val="nil"/>
              <w:bottom w:val="nil"/>
              <w:right w:val="nil"/>
            </w:tcBorders>
            <w:noWrap/>
            <w:vAlign w:val="center"/>
            <w:hideMark/>
          </w:tcPr>
          <w:p w14:paraId="16FCEF4B" w14:textId="77777777" w:rsidR="006D25D7" w:rsidRPr="005016A1" w:rsidRDefault="006D25D7" w:rsidP="006D25D7">
            <w:pPr>
              <w:jc w:val="center"/>
              <w:rPr>
                <w:rFonts w:ascii="Times New Roman" w:hAnsi="Times New Roman"/>
                <w:bCs/>
                <w:color w:val="000000"/>
              </w:rPr>
            </w:pPr>
            <w:r>
              <w:rPr>
                <w:rFonts w:ascii="Times New Roman" w:hAnsi="Times New Roman"/>
                <w:color w:val="000000"/>
                <w:sz w:val="22"/>
                <w:szCs w:val="22"/>
              </w:rPr>
              <w:t>3</w:t>
            </w:r>
          </w:p>
        </w:tc>
        <w:tc>
          <w:tcPr>
            <w:tcW w:w="984" w:type="dxa"/>
            <w:vMerge w:val="restart"/>
            <w:tcBorders>
              <w:top w:val="single" w:sz="4" w:space="0" w:color="auto"/>
              <w:left w:val="nil"/>
              <w:bottom w:val="nil"/>
              <w:right w:val="nil"/>
            </w:tcBorders>
            <w:noWrap/>
            <w:vAlign w:val="center"/>
            <w:hideMark/>
          </w:tcPr>
          <w:p w14:paraId="0074D243" w14:textId="77777777" w:rsidR="006D25D7" w:rsidRPr="005016A1" w:rsidRDefault="006D25D7" w:rsidP="006D25D7">
            <w:pPr>
              <w:jc w:val="center"/>
              <w:rPr>
                <w:rFonts w:ascii="Times New Roman" w:hAnsi="Times New Roman"/>
                <w:bCs/>
                <w:color w:val="000000"/>
              </w:rPr>
            </w:pPr>
            <w:r>
              <w:rPr>
                <w:rFonts w:ascii="Times New Roman" w:hAnsi="Times New Roman"/>
                <w:color w:val="000000"/>
                <w:sz w:val="22"/>
                <w:szCs w:val="22"/>
              </w:rPr>
              <w:t>4</w:t>
            </w:r>
          </w:p>
        </w:tc>
        <w:tc>
          <w:tcPr>
            <w:tcW w:w="987" w:type="dxa"/>
            <w:vMerge w:val="restart"/>
            <w:tcBorders>
              <w:top w:val="nil"/>
              <w:left w:val="nil"/>
              <w:bottom w:val="nil"/>
              <w:right w:val="nil"/>
            </w:tcBorders>
            <w:noWrap/>
            <w:vAlign w:val="center"/>
            <w:hideMark/>
          </w:tcPr>
          <w:p w14:paraId="1CB308CB" w14:textId="77777777" w:rsidR="006D25D7" w:rsidRPr="005016A1" w:rsidRDefault="006D25D7" w:rsidP="006D25D7">
            <w:pPr>
              <w:jc w:val="center"/>
              <w:rPr>
                <w:rFonts w:ascii="Times New Roman" w:hAnsi="Times New Roman"/>
                <w:bCs/>
                <w:color w:val="000000"/>
              </w:rPr>
            </w:pPr>
            <w:r>
              <w:rPr>
                <w:rFonts w:ascii="Times New Roman" w:hAnsi="Times New Roman"/>
                <w:color w:val="000000"/>
                <w:sz w:val="22"/>
                <w:szCs w:val="22"/>
              </w:rPr>
              <w:t>5</w:t>
            </w:r>
          </w:p>
        </w:tc>
        <w:tc>
          <w:tcPr>
            <w:tcW w:w="281" w:type="dxa"/>
            <w:tcBorders>
              <w:top w:val="nil"/>
              <w:left w:val="nil"/>
              <w:bottom w:val="nil"/>
              <w:right w:val="nil"/>
            </w:tcBorders>
            <w:noWrap/>
            <w:vAlign w:val="bottom"/>
            <w:hideMark/>
          </w:tcPr>
          <w:p w14:paraId="1B650CEC" w14:textId="77777777" w:rsidR="006D25D7" w:rsidRPr="005016A1" w:rsidRDefault="006D25D7" w:rsidP="006D25D7">
            <w:pPr>
              <w:jc w:val="center"/>
              <w:rPr>
                <w:rFonts w:ascii="Times New Roman" w:hAnsi="Times New Roman"/>
                <w:bCs/>
                <w:color w:val="000000"/>
              </w:rPr>
            </w:pPr>
          </w:p>
        </w:tc>
        <w:tc>
          <w:tcPr>
            <w:tcW w:w="538" w:type="dxa"/>
            <w:tcBorders>
              <w:top w:val="nil"/>
              <w:left w:val="single" w:sz="8" w:space="0" w:color="auto"/>
              <w:bottom w:val="single" w:sz="8" w:space="0" w:color="auto"/>
              <w:right w:val="nil"/>
            </w:tcBorders>
            <w:shd w:val="clear" w:color="000000" w:fill="FFFF00"/>
            <w:noWrap/>
            <w:vAlign w:val="center"/>
            <w:hideMark/>
          </w:tcPr>
          <w:p w14:paraId="0EAD690E" w14:textId="77777777" w:rsidR="006D25D7" w:rsidRPr="005016A1" w:rsidRDefault="006D25D7" w:rsidP="006D25D7">
            <w:pPr>
              <w:jc w:val="right"/>
              <w:rPr>
                <w:rFonts w:ascii="Times New Roman" w:hAnsi="Times New Roman"/>
                <w:bCs/>
                <w:color w:val="000000"/>
                <w:sz w:val="20"/>
                <w:szCs w:val="20"/>
              </w:rPr>
            </w:pPr>
            <w:r>
              <w:rPr>
                <w:rFonts w:ascii="Times New Roman" w:hAnsi="Times New Roman"/>
                <w:color w:val="000000"/>
                <w:sz w:val="20"/>
                <w:szCs w:val="20"/>
              </w:rPr>
              <w:t>15</w:t>
            </w:r>
          </w:p>
        </w:tc>
        <w:tc>
          <w:tcPr>
            <w:tcW w:w="1528" w:type="dxa"/>
            <w:tcBorders>
              <w:top w:val="nil"/>
              <w:left w:val="single" w:sz="8" w:space="0" w:color="auto"/>
              <w:bottom w:val="single" w:sz="8" w:space="0" w:color="auto"/>
              <w:right w:val="single" w:sz="8" w:space="0" w:color="auto"/>
            </w:tcBorders>
            <w:shd w:val="clear" w:color="000000" w:fill="FFFF00"/>
            <w:vAlign w:val="center"/>
            <w:hideMark/>
          </w:tcPr>
          <w:p w14:paraId="2DA3F978" w14:textId="77777777" w:rsidR="006D25D7" w:rsidRPr="005016A1" w:rsidRDefault="006D25D7" w:rsidP="006D25D7">
            <w:pPr>
              <w:rPr>
                <w:rFonts w:ascii="Times New Roman" w:hAnsi="Times New Roman"/>
                <w:bCs/>
                <w:color w:val="000000"/>
                <w:sz w:val="20"/>
                <w:szCs w:val="20"/>
              </w:rPr>
            </w:pPr>
            <w:r>
              <w:rPr>
                <w:rFonts w:ascii="Times New Roman" w:hAnsi="Times New Roman"/>
                <w:color w:val="000000"/>
                <w:sz w:val="20"/>
                <w:szCs w:val="20"/>
              </w:rPr>
              <w:t>31-О-ШГЭС</w:t>
            </w:r>
          </w:p>
        </w:tc>
        <w:tc>
          <w:tcPr>
            <w:tcW w:w="8203" w:type="dxa"/>
            <w:tcBorders>
              <w:top w:val="nil"/>
              <w:left w:val="nil"/>
              <w:bottom w:val="single" w:sz="8" w:space="0" w:color="auto"/>
              <w:right w:val="single" w:sz="8" w:space="0" w:color="auto"/>
            </w:tcBorders>
            <w:shd w:val="clear" w:color="000000" w:fill="FFFF00"/>
            <w:vAlign w:val="center"/>
            <w:hideMark/>
          </w:tcPr>
          <w:p w14:paraId="06A63558" w14:textId="77777777" w:rsidR="006D25D7" w:rsidRPr="005016A1" w:rsidRDefault="006D25D7" w:rsidP="006D25D7">
            <w:pPr>
              <w:rPr>
                <w:rFonts w:ascii="Times New Roman" w:hAnsi="Times New Roman"/>
                <w:bCs/>
                <w:color w:val="000000"/>
                <w:sz w:val="20"/>
                <w:szCs w:val="20"/>
              </w:rPr>
            </w:pPr>
            <w:r>
              <w:rPr>
                <w:rFonts w:ascii="Times New Roman" w:hAnsi="Times New Roman"/>
                <w:color w:val="000000"/>
                <w:sz w:val="20"/>
                <w:szCs w:val="20"/>
              </w:rPr>
              <w:t>Риски информационных систем</w:t>
            </w:r>
          </w:p>
        </w:tc>
      </w:tr>
      <w:tr w:rsidR="006D25D7" w:rsidRPr="005016A1" w14:paraId="0A70D3C2" w14:textId="77777777" w:rsidTr="006D25D7">
        <w:trPr>
          <w:trHeight w:val="382"/>
        </w:trPr>
        <w:tc>
          <w:tcPr>
            <w:tcW w:w="694" w:type="dxa"/>
            <w:tcBorders>
              <w:top w:val="nil"/>
              <w:left w:val="nil"/>
              <w:bottom w:val="nil"/>
              <w:right w:val="nil"/>
            </w:tcBorders>
            <w:noWrap/>
            <w:vAlign w:val="bottom"/>
            <w:hideMark/>
          </w:tcPr>
          <w:p w14:paraId="44BC80CE" w14:textId="77777777" w:rsidR="006D25D7" w:rsidRPr="005016A1" w:rsidRDefault="006D25D7" w:rsidP="006D25D7">
            <w:pPr>
              <w:rPr>
                <w:rFonts w:ascii="Times New Roman" w:hAnsi="Times New Roman"/>
                <w:bCs/>
                <w:color w:val="000000"/>
                <w:sz w:val="20"/>
                <w:szCs w:val="20"/>
              </w:rPr>
            </w:pPr>
          </w:p>
        </w:tc>
        <w:tc>
          <w:tcPr>
            <w:tcW w:w="326" w:type="dxa"/>
            <w:tcBorders>
              <w:top w:val="nil"/>
              <w:left w:val="nil"/>
              <w:bottom w:val="nil"/>
              <w:right w:val="nil"/>
            </w:tcBorders>
            <w:noWrap/>
            <w:vAlign w:val="bottom"/>
            <w:hideMark/>
          </w:tcPr>
          <w:p w14:paraId="0EA636B1" w14:textId="77777777" w:rsidR="006D25D7" w:rsidRPr="005016A1" w:rsidRDefault="006D25D7" w:rsidP="006D25D7">
            <w:pPr>
              <w:rPr>
                <w:rFonts w:ascii="Times New Roman" w:hAnsi="Times New Roman"/>
                <w:bCs/>
                <w:sz w:val="20"/>
                <w:szCs w:val="20"/>
              </w:rPr>
            </w:pPr>
          </w:p>
        </w:tc>
        <w:tc>
          <w:tcPr>
            <w:tcW w:w="951" w:type="dxa"/>
            <w:vMerge/>
            <w:tcBorders>
              <w:top w:val="single" w:sz="4" w:space="0" w:color="auto"/>
              <w:left w:val="nil"/>
              <w:bottom w:val="nil"/>
              <w:right w:val="nil"/>
            </w:tcBorders>
            <w:vAlign w:val="center"/>
            <w:hideMark/>
          </w:tcPr>
          <w:p w14:paraId="198CE9FD" w14:textId="77777777" w:rsidR="006D25D7" w:rsidRPr="005016A1" w:rsidRDefault="006D25D7" w:rsidP="006D25D7">
            <w:pPr>
              <w:rPr>
                <w:rFonts w:ascii="Times New Roman" w:hAnsi="Times New Roman"/>
                <w:bCs/>
                <w:color w:val="000000"/>
              </w:rPr>
            </w:pPr>
          </w:p>
        </w:tc>
        <w:tc>
          <w:tcPr>
            <w:tcW w:w="984" w:type="dxa"/>
            <w:vMerge/>
            <w:tcBorders>
              <w:top w:val="single" w:sz="4" w:space="0" w:color="auto"/>
              <w:left w:val="nil"/>
              <w:bottom w:val="nil"/>
              <w:right w:val="nil"/>
            </w:tcBorders>
            <w:vAlign w:val="center"/>
            <w:hideMark/>
          </w:tcPr>
          <w:p w14:paraId="4DF93F8A" w14:textId="77777777" w:rsidR="006D25D7" w:rsidRPr="005016A1" w:rsidRDefault="006D25D7" w:rsidP="006D25D7">
            <w:pPr>
              <w:rPr>
                <w:rFonts w:ascii="Times New Roman" w:hAnsi="Times New Roman"/>
                <w:bCs/>
                <w:color w:val="000000"/>
              </w:rPr>
            </w:pPr>
          </w:p>
        </w:tc>
        <w:tc>
          <w:tcPr>
            <w:tcW w:w="844" w:type="dxa"/>
            <w:vMerge/>
            <w:tcBorders>
              <w:top w:val="single" w:sz="4" w:space="0" w:color="auto"/>
              <w:left w:val="nil"/>
              <w:bottom w:val="nil"/>
              <w:right w:val="nil"/>
            </w:tcBorders>
            <w:vAlign w:val="center"/>
            <w:hideMark/>
          </w:tcPr>
          <w:p w14:paraId="6E07668C" w14:textId="77777777" w:rsidR="006D25D7" w:rsidRPr="005016A1" w:rsidRDefault="006D25D7" w:rsidP="006D25D7">
            <w:pPr>
              <w:rPr>
                <w:rFonts w:ascii="Times New Roman" w:hAnsi="Times New Roman"/>
                <w:bCs/>
                <w:color w:val="000000"/>
              </w:rPr>
            </w:pPr>
          </w:p>
        </w:tc>
        <w:tc>
          <w:tcPr>
            <w:tcW w:w="984" w:type="dxa"/>
            <w:vMerge/>
            <w:tcBorders>
              <w:top w:val="single" w:sz="4" w:space="0" w:color="auto"/>
              <w:left w:val="nil"/>
              <w:bottom w:val="nil"/>
              <w:right w:val="nil"/>
            </w:tcBorders>
            <w:vAlign w:val="center"/>
            <w:hideMark/>
          </w:tcPr>
          <w:p w14:paraId="2CF60BC3" w14:textId="77777777" w:rsidR="006D25D7" w:rsidRPr="005016A1" w:rsidRDefault="006D25D7" w:rsidP="006D25D7">
            <w:pPr>
              <w:rPr>
                <w:rFonts w:ascii="Times New Roman" w:hAnsi="Times New Roman"/>
                <w:bCs/>
                <w:color w:val="000000"/>
              </w:rPr>
            </w:pPr>
          </w:p>
        </w:tc>
        <w:tc>
          <w:tcPr>
            <w:tcW w:w="987" w:type="dxa"/>
            <w:vMerge/>
            <w:tcBorders>
              <w:top w:val="nil"/>
              <w:left w:val="nil"/>
              <w:bottom w:val="nil"/>
              <w:right w:val="nil"/>
            </w:tcBorders>
            <w:vAlign w:val="center"/>
            <w:hideMark/>
          </w:tcPr>
          <w:p w14:paraId="762DF7E7" w14:textId="77777777" w:rsidR="006D25D7" w:rsidRPr="005016A1" w:rsidRDefault="006D25D7" w:rsidP="006D25D7">
            <w:pPr>
              <w:rPr>
                <w:rFonts w:ascii="Times New Roman" w:hAnsi="Times New Roman"/>
                <w:bCs/>
                <w:color w:val="000000"/>
              </w:rPr>
            </w:pPr>
          </w:p>
        </w:tc>
        <w:tc>
          <w:tcPr>
            <w:tcW w:w="281" w:type="dxa"/>
            <w:tcBorders>
              <w:top w:val="nil"/>
              <w:left w:val="nil"/>
              <w:bottom w:val="nil"/>
              <w:right w:val="nil"/>
            </w:tcBorders>
            <w:noWrap/>
            <w:vAlign w:val="bottom"/>
            <w:hideMark/>
          </w:tcPr>
          <w:p w14:paraId="5C8C3E5F" w14:textId="77777777" w:rsidR="006D25D7" w:rsidRPr="005016A1" w:rsidRDefault="006D25D7" w:rsidP="006D25D7">
            <w:pPr>
              <w:rPr>
                <w:rFonts w:ascii="Times New Roman" w:hAnsi="Times New Roman"/>
                <w:bCs/>
                <w:sz w:val="20"/>
                <w:szCs w:val="20"/>
              </w:rPr>
            </w:pPr>
          </w:p>
        </w:tc>
        <w:tc>
          <w:tcPr>
            <w:tcW w:w="538" w:type="dxa"/>
            <w:tcBorders>
              <w:top w:val="nil"/>
              <w:left w:val="single" w:sz="8" w:space="0" w:color="auto"/>
              <w:bottom w:val="single" w:sz="8" w:space="0" w:color="auto"/>
              <w:right w:val="nil"/>
            </w:tcBorders>
            <w:shd w:val="clear" w:color="000000" w:fill="FFC000"/>
            <w:noWrap/>
            <w:vAlign w:val="center"/>
            <w:hideMark/>
          </w:tcPr>
          <w:p w14:paraId="0B419A42" w14:textId="77777777" w:rsidR="006D25D7" w:rsidRPr="005016A1" w:rsidRDefault="006D25D7" w:rsidP="006D25D7">
            <w:pPr>
              <w:jc w:val="right"/>
              <w:rPr>
                <w:rFonts w:ascii="Times New Roman" w:hAnsi="Times New Roman"/>
                <w:bCs/>
                <w:color w:val="000000"/>
                <w:sz w:val="20"/>
                <w:szCs w:val="20"/>
              </w:rPr>
            </w:pPr>
            <w:r>
              <w:rPr>
                <w:rFonts w:ascii="Times New Roman" w:hAnsi="Times New Roman"/>
                <w:color w:val="000000"/>
                <w:sz w:val="20"/>
                <w:szCs w:val="20"/>
              </w:rPr>
              <w:t>16</w:t>
            </w:r>
          </w:p>
        </w:tc>
        <w:tc>
          <w:tcPr>
            <w:tcW w:w="1528" w:type="dxa"/>
            <w:tcBorders>
              <w:top w:val="nil"/>
              <w:left w:val="single" w:sz="8" w:space="0" w:color="auto"/>
              <w:bottom w:val="single" w:sz="8" w:space="0" w:color="auto"/>
              <w:right w:val="single" w:sz="8" w:space="0" w:color="auto"/>
            </w:tcBorders>
            <w:shd w:val="clear" w:color="000000" w:fill="FFC000"/>
            <w:vAlign w:val="center"/>
            <w:hideMark/>
          </w:tcPr>
          <w:p w14:paraId="6EC77DFC" w14:textId="77777777" w:rsidR="006D25D7" w:rsidRPr="005016A1" w:rsidRDefault="006D25D7" w:rsidP="006D25D7">
            <w:pPr>
              <w:rPr>
                <w:rFonts w:ascii="Times New Roman" w:hAnsi="Times New Roman"/>
                <w:bCs/>
                <w:color w:val="000000"/>
                <w:sz w:val="20"/>
                <w:szCs w:val="20"/>
              </w:rPr>
            </w:pPr>
            <w:r>
              <w:rPr>
                <w:rFonts w:ascii="Times New Roman" w:hAnsi="Times New Roman"/>
                <w:color w:val="000000"/>
                <w:sz w:val="20"/>
                <w:szCs w:val="20"/>
              </w:rPr>
              <w:t>38-</w:t>
            </w:r>
            <w:proofErr w:type="gramStart"/>
            <w:r>
              <w:rPr>
                <w:rFonts w:ascii="Times New Roman" w:hAnsi="Times New Roman"/>
                <w:color w:val="000000"/>
                <w:sz w:val="20"/>
                <w:szCs w:val="20"/>
              </w:rPr>
              <w:t>О(</w:t>
            </w:r>
            <w:proofErr w:type="gramEnd"/>
            <w:r>
              <w:rPr>
                <w:rFonts w:ascii="Times New Roman" w:hAnsi="Times New Roman"/>
                <w:color w:val="000000"/>
                <w:sz w:val="20"/>
                <w:szCs w:val="20"/>
              </w:rPr>
              <w:t>1)-ШГЭС</w:t>
            </w:r>
          </w:p>
        </w:tc>
        <w:tc>
          <w:tcPr>
            <w:tcW w:w="8203" w:type="dxa"/>
            <w:tcBorders>
              <w:top w:val="nil"/>
              <w:left w:val="nil"/>
              <w:bottom w:val="single" w:sz="8" w:space="0" w:color="auto"/>
              <w:right w:val="single" w:sz="8" w:space="0" w:color="auto"/>
            </w:tcBorders>
            <w:shd w:val="clear" w:color="000000" w:fill="FFC000"/>
            <w:vAlign w:val="center"/>
            <w:hideMark/>
          </w:tcPr>
          <w:p w14:paraId="76392C99" w14:textId="77777777" w:rsidR="006D25D7" w:rsidRPr="005016A1" w:rsidRDefault="006D25D7" w:rsidP="006D25D7">
            <w:pPr>
              <w:rPr>
                <w:rFonts w:ascii="Times New Roman" w:hAnsi="Times New Roman"/>
                <w:bCs/>
                <w:color w:val="000000"/>
                <w:sz w:val="20"/>
                <w:szCs w:val="20"/>
              </w:rPr>
            </w:pPr>
            <w:r>
              <w:rPr>
                <w:rFonts w:ascii="Times New Roman" w:hAnsi="Times New Roman"/>
                <w:color w:val="000000"/>
                <w:sz w:val="20"/>
                <w:szCs w:val="20"/>
              </w:rPr>
              <w:t>Пожар на производственном объекте</w:t>
            </w:r>
          </w:p>
        </w:tc>
      </w:tr>
      <w:tr w:rsidR="006D25D7" w:rsidRPr="005016A1" w14:paraId="710124C7" w14:textId="77777777" w:rsidTr="006D25D7">
        <w:trPr>
          <w:trHeight w:val="313"/>
        </w:trPr>
        <w:tc>
          <w:tcPr>
            <w:tcW w:w="694" w:type="dxa"/>
            <w:tcBorders>
              <w:top w:val="nil"/>
              <w:left w:val="nil"/>
              <w:bottom w:val="nil"/>
              <w:right w:val="nil"/>
            </w:tcBorders>
            <w:noWrap/>
            <w:vAlign w:val="bottom"/>
            <w:hideMark/>
          </w:tcPr>
          <w:p w14:paraId="25787BCA" w14:textId="77777777" w:rsidR="006D25D7" w:rsidRPr="005016A1" w:rsidRDefault="006D25D7" w:rsidP="006D25D7">
            <w:pPr>
              <w:rPr>
                <w:rFonts w:ascii="Times New Roman" w:hAnsi="Times New Roman"/>
                <w:bCs/>
                <w:color w:val="000000"/>
                <w:sz w:val="20"/>
                <w:szCs w:val="20"/>
              </w:rPr>
            </w:pPr>
          </w:p>
        </w:tc>
        <w:tc>
          <w:tcPr>
            <w:tcW w:w="326" w:type="dxa"/>
            <w:tcBorders>
              <w:top w:val="nil"/>
              <w:left w:val="nil"/>
              <w:bottom w:val="nil"/>
              <w:right w:val="nil"/>
            </w:tcBorders>
            <w:noWrap/>
            <w:vAlign w:val="bottom"/>
            <w:hideMark/>
          </w:tcPr>
          <w:p w14:paraId="1A31C4B5" w14:textId="77777777" w:rsidR="006D25D7" w:rsidRPr="005016A1" w:rsidRDefault="006D25D7" w:rsidP="006D25D7">
            <w:pPr>
              <w:rPr>
                <w:rFonts w:ascii="Times New Roman" w:hAnsi="Times New Roman"/>
                <w:bCs/>
                <w:sz w:val="20"/>
                <w:szCs w:val="20"/>
              </w:rPr>
            </w:pPr>
          </w:p>
        </w:tc>
        <w:tc>
          <w:tcPr>
            <w:tcW w:w="4750" w:type="dxa"/>
            <w:gridSpan w:val="5"/>
            <w:vMerge w:val="restart"/>
            <w:tcBorders>
              <w:top w:val="nil"/>
              <w:left w:val="nil"/>
              <w:bottom w:val="nil"/>
              <w:right w:val="nil"/>
            </w:tcBorders>
            <w:noWrap/>
            <w:vAlign w:val="center"/>
            <w:hideMark/>
          </w:tcPr>
          <w:p w14:paraId="025422CF" w14:textId="77777777" w:rsidR="006D25D7" w:rsidRPr="005016A1" w:rsidRDefault="006D25D7" w:rsidP="006D25D7">
            <w:pPr>
              <w:jc w:val="center"/>
              <w:rPr>
                <w:rFonts w:ascii="Times New Roman" w:hAnsi="Times New Roman"/>
                <w:b/>
                <w:color w:val="000000"/>
              </w:rPr>
            </w:pPr>
            <w:r>
              <w:rPr>
                <w:rFonts w:ascii="Times New Roman" w:hAnsi="Times New Roman"/>
                <w:b/>
                <w:color w:val="000000"/>
                <w:sz w:val="22"/>
                <w:szCs w:val="22"/>
              </w:rPr>
              <w:t>Вероятность</w:t>
            </w:r>
          </w:p>
        </w:tc>
        <w:tc>
          <w:tcPr>
            <w:tcW w:w="281" w:type="dxa"/>
            <w:tcBorders>
              <w:top w:val="nil"/>
              <w:left w:val="nil"/>
              <w:bottom w:val="nil"/>
              <w:right w:val="nil"/>
            </w:tcBorders>
            <w:noWrap/>
            <w:vAlign w:val="bottom"/>
            <w:hideMark/>
          </w:tcPr>
          <w:p w14:paraId="70C80483" w14:textId="77777777" w:rsidR="006D25D7" w:rsidRPr="005016A1" w:rsidRDefault="006D25D7" w:rsidP="006D25D7">
            <w:pPr>
              <w:jc w:val="center"/>
              <w:rPr>
                <w:rFonts w:ascii="Times New Roman" w:hAnsi="Times New Roman"/>
                <w:b/>
                <w:color w:val="000000"/>
              </w:rPr>
            </w:pPr>
          </w:p>
        </w:tc>
        <w:tc>
          <w:tcPr>
            <w:tcW w:w="538" w:type="dxa"/>
            <w:tcBorders>
              <w:top w:val="nil"/>
              <w:left w:val="single" w:sz="8" w:space="0" w:color="auto"/>
              <w:bottom w:val="single" w:sz="8" w:space="0" w:color="auto"/>
              <w:right w:val="nil"/>
            </w:tcBorders>
            <w:shd w:val="clear" w:color="000000" w:fill="FFC000"/>
            <w:noWrap/>
            <w:vAlign w:val="center"/>
            <w:hideMark/>
          </w:tcPr>
          <w:p w14:paraId="446200F7" w14:textId="77777777" w:rsidR="006D25D7" w:rsidRPr="005016A1" w:rsidRDefault="006D25D7" w:rsidP="006D25D7">
            <w:pPr>
              <w:jc w:val="right"/>
              <w:rPr>
                <w:rFonts w:ascii="Times New Roman" w:hAnsi="Times New Roman"/>
                <w:bCs/>
                <w:color w:val="000000"/>
                <w:sz w:val="20"/>
                <w:szCs w:val="20"/>
              </w:rPr>
            </w:pPr>
            <w:r>
              <w:rPr>
                <w:rFonts w:ascii="Times New Roman" w:hAnsi="Times New Roman"/>
                <w:color w:val="000000"/>
                <w:sz w:val="20"/>
                <w:szCs w:val="20"/>
              </w:rPr>
              <w:t>17</w:t>
            </w:r>
          </w:p>
        </w:tc>
        <w:tc>
          <w:tcPr>
            <w:tcW w:w="1528" w:type="dxa"/>
            <w:tcBorders>
              <w:top w:val="nil"/>
              <w:left w:val="single" w:sz="8" w:space="0" w:color="auto"/>
              <w:bottom w:val="single" w:sz="8" w:space="0" w:color="auto"/>
              <w:right w:val="single" w:sz="8" w:space="0" w:color="auto"/>
            </w:tcBorders>
            <w:shd w:val="clear" w:color="000000" w:fill="FFC000"/>
            <w:vAlign w:val="center"/>
            <w:hideMark/>
          </w:tcPr>
          <w:p w14:paraId="7ECBD95F" w14:textId="77777777" w:rsidR="006D25D7" w:rsidRPr="005016A1" w:rsidRDefault="006D25D7" w:rsidP="006D25D7">
            <w:pPr>
              <w:rPr>
                <w:rFonts w:ascii="Times New Roman" w:hAnsi="Times New Roman"/>
                <w:bCs/>
                <w:color w:val="000000"/>
                <w:sz w:val="20"/>
                <w:szCs w:val="20"/>
              </w:rPr>
            </w:pPr>
            <w:r>
              <w:rPr>
                <w:rFonts w:ascii="Times New Roman" w:hAnsi="Times New Roman"/>
                <w:color w:val="000000"/>
                <w:sz w:val="20"/>
                <w:szCs w:val="20"/>
              </w:rPr>
              <w:t>38-</w:t>
            </w:r>
            <w:proofErr w:type="gramStart"/>
            <w:r>
              <w:rPr>
                <w:rFonts w:ascii="Times New Roman" w:hAnsi="Times New Roman"/>
                <w:color w:val="000000"/>
                <w:sz w:val="20"/>
                <w:szCs w:val="20"/>
              </w:rPr>
              <w:t>О(</w:t>
            </w:r>
            <w:proofErr w:type="gramEnd"/>
            <w:r>
              <w:rPr>
                <w:rFonts w:ascii="Times New Roman" w:hAnsi="Times New Roman"/>
                <w:color w:val="000000"/>
                <w:sz w:val="20"/>
                <w:szCs w:val="20"/>
              </w:rPr>
              <w:t>2)-ШГЭС</w:t>
            </w:r>
          </w:p>
        </w:tc>
        <w:tc>
          <w:tcPr>
            <w:tcW w:w="8203" w:type="dxa"/>
            <w:tcBorders>
              <w:top w:val="nil"/>
              <w:left w:val="nil"/>
              <w:bottom w:val="single" w:sz="8" w:space="0" w:color="auto"/>
              <w:right w:val="single" w:sz="8" w:space="0" w:color="auto"/>
            </w:tcBorders>
            <w:shd w:val="clear" w:color="000000" w:fill="FFC000"/>
            <w:vAlign w:val="center"/>
            <w:hideMark/>
          </w:tcPr>
          <w:p w14:paraId="6D5F02F3" w14:textId="77777777" w:rsidR="006D25D7" w:rsidRPr="005016A1" w:rsidRDefault="006D25D7" w:rsidP="006D25D7">
            <w:pPr>
              <w:rPr>
                <w:rFonts w:ascii="Times New Roman" w:hAnsi="Times New Roman"/>
                <w:bCs/>
                <w:color w:val="000000"/>
                <w:sz w:val="20"/>
                <w:szCs w:val="20"/>
              </w:rPr>
            </w:pPr>
            <w:r>
              <w:rPr>
                <w:rFonts w:ascii="Times New Roman" w:hAnsi="Times New Roman"/>
                <w:color w:val="000000"/>
                <w:sz w:val="20"/>
                <w:szCs w:val="20"/>
              </w:rPr>
              <w:t>Разрушение гидротехнических сооружений (ГТС) вышележащих ГЭС и плотин</w:t>
            </w:r>
          </w:p>
        </w:tc>
      </w:tr>
      <w:tr w:rsidR="006D25D7" w:rsidRPr="005016A1" w14:paraId="31E5820D" w14:textId="77777777" w:rsidTr="006D25D7">
        <w:trPr>
          <w:trHeight w:val="313"/>
        </w:trPr>
        <w:tc>
          <w:tcPr>
            <w:tcW w:w="694" w:type="dxa"/>
            <w:tcBorders>
              <w:top w:val="nil"/>
              <w:left w:val="nil"/>
              <w:bottom w:val="nil"/>
              <w:right w:val="nil"/>
            </w:tcBorders>
            <w:noWrap/>
            <w:vAlign w:val="bottom"/>
            <w:hideMark/>
          </w:tcPr>
          <w:p w14:paraId="53ECD3EA" w14:textId="77777777" w:rsidR="006D25D7" w:rsidRPr="005016A1" w:rsidRDefault="006D25D7" w:rsidP="006D25D7">
            <w:pPr>
              <w:rPr>
                <w:rFonts w:ascii="Times New Roman" w:hAnsi="Times New Roman"/>
                <w:bCs/>
                <w:color w:val="000000"/>
                <w:sz w:val="20"/>
                <w:szCs w:val="20"/>
              </w:rPr>
            </w:pPr>
          </w:p>
        </w:tc>
        <w:tc>
          <w:tcPr>
            <w:tcW w:w="326" w:type="dxa"/>
            <w:tcBorders>
              <w:top w:val="nil"/>
              <w:left w:val="nil"/>
              <w:bottom w:val="nil"/>
              <w:right w:val="nil"/>
            </w:tcBorders>
            <w:noWrap/>
            <w:vAlign w:val="bottom"/>
            <w:hideMark/>
          </w:tcPr>
          <w:p w14:paraId="3F8A87F5" w14:textId="77777777" w:rsidR="006D25D7" w:rsidRPr="005016A1" w:rsidRDefault="006D25D7" w:rsidP="006D25D7">
            <w:pPr>
              <w:rPr>
                <w:rFonts w:ascii="Times New Roman" w:hAnsi="Times New Roman"/>
                <w:bCs/>
                <w:sz w:val="20"/>
                <w:szCs w:val="20"/>
              </w:rPr>
            </w:pPr>
          </w:p>
        </w:tc>
        <w:tc>
          <w:tcPr>
            <w:tcW w:w="4750" w:type="dxa"/>
            <w:gridSpan w:val="5"/>
            <w:vMerge/>
            <w:tcBorders>
              <w:top w:val="nil"/>
              <w:left w:val="nil"/>
              <w:bottom w:val="nil"/>
              <w:right w:val="nil"/>
            </w:tcBorders>
            <w:vAlign w:val="center"/>
            <w:hideMark/>
          </w:tcPr>
          <w:p w14:paraId="408E9493" w14:textId="77777777" w:rsidR="006D25D7" w:rsidRPr="005016A1" w:rsidRDefault="006D25D7" w:rsidP="006D25D7">
            <w:pPr>
              <w:rPr>
                <w:rFonts w:ascii="Times New Roman" w:hAnsi="Times New Roman"/>
                <w:b/>
                <w:color w:val="000000"/>
              </w:rPr>
            </w:pPr>
          </w:p>
        </w:tc>
        <w:tc>
          <w:tcPr>
            <w:tcW w:w="281" w:type="dxa"/>
            <w:tcBorders>
              <w:top w:val="nil"/>
              <w:left w:val="nil"/>
              <w:bottom w:val="nil"/>
              <w:right w:val="nil"/>
            </w:tcBorders>
            <w:noWrap/>
            <w:vAlign w:val="bottom"/>
            <w:hideMark/>
          </w:tcPr>
          <w:p w14:paraId="38E6ABB0" w14:textId="77777777" w:rsidR="006D25D7" w:rsidRPr="005016A1" w:rsidRDefault="006D25D7" w:rsidP="006D25D7">
            <w:pPr>
              <w:rPr>
                <w:rFonts w:ascii="Times New Roman" w:hAnsi="Times New Roman"/>
                <w:bCs/>
                <w:sz w:val="20"/>
                <w:szCs w:val="20"/>
              </w:rPr>
            </w:pPr>
          </w:p>
        </w:tc>
        <w:tc>
          <w:tcPr>
            <w:tcW w:w="538" w:type="dxa"/>
            <w:tcBorders>
              <w:top w:val="nil"/>
              <w:left w:val="single" w:sz="8" w:space="0" w:color="auto"/>
              <w:bottom w:val="single" w:sz="8" w:space="0" w:color="auto"/>
              <w:right w:val="nil"/>
            </w:tcBorders>
            <w:shd w:val="clear" w:color="000000" w:fill="FFC000"/>
            <w:noWrap/>
            <w:vAlign w:val="center"/>
            <w:hideMark/>
          </w:tcPr>
          <w:p w14:paraId="04554214" w14:textId="77777777" w:rsidR="006D25D7" w:rsidRPr="005016A1" w:rsidRDefault="006D25D7" w:rsidP="006D25D7">
            <w:pPr>
              <w:jc w:val="right"/>
              <w:rPr>
                <w:rFonts w:ascii="Times New Roman" w:hAnsi="Times New Roman"/>
                <w:bCs/>
                <w:color w:val="000000"/>
                <w:sz w:val="20"/>
                <w:szCs w:val="20"/>
              </w:rPr>
            </w:pPr>
            <w:r>
              <w:rPr>
                <w:rFonts w:ascii="Times New Roman" w:hAnsi="Times New Roman"/>
                <w:color w:val="000000"/>
                <w:sz w:val="20"/>
                <w:szCs w:val="20"/>
              </w:rPr>
              <w:t>18</w:t>
            </w:r>
          </w:p>
        </w:tc>
        <w:tc>
          <w:tcPr>
            <w:tcW w:w="1528" w:type="dxa"/>
            <w:tcBorders>
              <w:top w:val="nil"/>
              <w:left w:val="single" w:sz="8" w:space="0" w:color="auto"/>
              <w:bottom w:val="single" w:sz="8" w:space="0" w:color="auto"/>
              <w:right w:val="single" w:sz="8" w:space="0" w:color="auto"/>
            </w:tcBorders>
            <w:shd w:val="clear" w:color="000000" w:fill="FFC000"/>
            <w:vAlign w:val="center"/>
            <w:hideMark/>
          </w:tcPr>
          <w:p w14:paraId="55D4A326" w14:textId="77777777" w:rsidR="006D25D7" w:rsidRPr="005016A1" w:rsidRDefault="006D25D7" w:rsidP="006D25D7">
            <w:pPr>
              <w:rPr>
                <w:rFonts w:ascii="Times New Roman" w:hAnsi="Times New Roman"/>
                <w:bCs/>
                <w:color w:val="000000"/>
                <w:sz w:val="20"/>
                <w:szCs w:val="20"/>
              </w:rPr>
            </w:pPr>
            <w:r>
              <w:rPr>
                <w:rFonts w:ascii="Times New Roman" w:hAnsi="Times New Roman"/>
                <w:color w:val="000000"/>
                <w:sz w:val="20"/>
                <w:szCs w:val="20"/>
              </w:rPr>
              <w:t>46-О-ШГЭС</w:t>
            </w:r>
          </w:p>
        </w:tc>
        <w:tc>
          <w:tcPr>
            <w:tcW w:w="8203" w:type="dxa"/>
            <w:tcBorders>
              <w:top w:val="nil"/>
              <w:left w:val="nil"/>
              <w:bottom w:val="single" w:sz="8" w:space="0" w:color="auto"/>
              <w:right w:val="single" w:sz="8" w:space="0" w:color="auto"/>
            </w:tcBorders>
            <w:shd w:val="clear" w:color="000000" w:fill="FFC000"/>
            <w:vAlign w:val="center"/>
            <w:hideMark/>
          </w:tcPr>
          <w:p w14:paraId="5983D73F" w14:textId="77777777" w:rsidR="006D25D7" w:rsidRPr="005016A1" w:rsidRDefault="006D25D7" w:rsidP="006D25D7">
            <w:pPr>
              <w:rPr>
                <w:rFonts w:ascii="Times New Roman" w:hAnsi="Times New Roman"/>
                <w:bCs/>
                <w:color w:val="000000"/>
                <w:sz w:val="20"/>
                <w:szCs w:val="20"/>
              </w:rPr>
            </w:pPr>
            <w:r>
              <w:rPr>
                <w:rFonts w:ascii="Times New Roman" w:hAnsi="Times New Roman"/>
                <w:color w:val="000000"/>
                <w:sz w:val="20"/>
                <w:szCs w:val="20"/>
              </w:rPr>
              <w:t>Повреждение электротехнического оборудования</w:t>
            </w:r>
          </w:p>
        </w:tc>
      </w:tr>
      <w:tr w:rsidR="006D25D7" w:rsidRPr="005016A1" w14:paraId="54EB3E74" w14:textId="77777777" w:rsidTr="006D25D7">
        <w:trPr>
          <w:trHeight w:val="313"/>
        </w:trPr>
        <w:tc>
          <w:tcPr>
            <w:tcW w:w="694" w:type="dxa"/>
            <w:tcBorders>
              <w:top w:val="nil"/>
              <w:left w:val="nil"/>
              <w:bottom w:val="nil"/>
              <w:right w:val="nil"/>
            </w:tcBorders>
            <w:noWrap/>
            <w:vAlign w:val="bottom"/>
            <w:hideMark/>
          </w:tcPr>
          <w:p w14:paraId="4CBAF15B" w14:textId="77777777" w:rsidR="006D25D7" w:rsidRPr="005016A1" w:rsidRDefault="006D25D7" w:rsidP="006D25D7">
            <w:pPr>
              <w:rPr>
                <w:rFonts w:ascii="Times New Roman" w:hAnsi="Times New Roman"/>
                <w:bCs/>
                <w:color w:val="000000"/>
                <w:sz w:val="20"/>
                <w:szCs w:val="20"/>
              </w:rPr>
            </w:pPr>
          </w:p>
        </w:tc>
        <w:tc>
          <w:tcPr>
            <w:tcW w:w="326" w:type="dxa"/>
            <w:tcBorders>
              <w:top w:val="nil"/>
              <w:left w:val="nil"/>
              <w:bottom w:val="nil"/>
              <w:right w:val="nil"/>
            </w:tcBorders>
            <w:noWrap/>
            <w:vAlign w:val="bottom"/>
            <w:hideMark/>
          </w:tcPr>
          <w:p w14:paraId="3ACA1896" w14:textId="77777777" w:rsidR="006D25D7" w:rsidRPr="005016A1" w:rsidRDefault="006D25D7" w:rsidP="006D25D7">
            <w:pPr>
              <w:rPr>
                <w:rFonts w:ascii="Times New Roman" w:hAnsi="Times New Roman"/>
                <w:bCs/>
                <w:sz w:val="20"/>
                <w:szCs w:val="20"/>
              </w:rPr>
            </w:pPr>
          </w:p>
        </w:tc>
        <w:tc>
          <w:tcPr>
            <w:tcW w:w="951" w:type="dxa"/>
            <w:tcBorders>
              <w:top w:val="nil"/>
              <w:left w:val="nil"/>
              <w:bottom w:val="nil"/>
              <w:right w:val="nil"/>
            </w:tcBorders>
            <w:noWrap/>
            <w:vAlign w:val="center"/>
            <w:hideMark/>
          </w:tcPr>
          <w:p w14:paraId="761DF4E0" w14:textId="77777777" w:rsidR="006D25D7" w:rsidRPr="005016A1" w:rsidRDefault="006D25D7" w:rsidP="006D25D7">
            <w:pPr>
              <w:rPr>
                <w:rFonts w:ascii="Times New Roman" w:hAnsi="Times New Roman"/>
                <w:bCs/>
                <w:sz w:val="20"/>
                <w:szCs w:val="20"/>
              </w:rPr>
            </w:pPr>
          </w:p>
        </w:tc>
        <w:tc>
          <w:tcPr>
            <w:tcW w:w="984" w:type="dxa"/>
            <w:tcBorders>
              <w:top w:val="nil"/>
              <w:left w:val="nil"/>
              <w:bottom w:val="nil"/>
              <w:right w:val="nil"/>
            </w:tcBorders>
            <w:noWrap/>
            <w:vAlign w:val="center"/>
            <w:hideMark/>
          </w:tcPr>
          <w:p w14:paraId="76483307" w14:textId="77777777" w:rsidR="006D25D7" w:rsidRPr="005016A1" w:rsidRDefault="006D25D7" w:rsidP="006D25D7">
            <w:pPr>
              <w:jc w:val="center"/>
              <w:rPr>
                <w:rFonts w:ascii="Times New Roman" w:hAnsi="Times New Roman"/>
                <w:bCs/>
                <w:sz w:val="20"/>
                <w:szCs w:val="20"/>
              </w:rPr>
            </w:pPr>
          </w:p>
        </w:tc>
        <w:tc>
          <w:tcPr>
            <w:tcW w:w="844" w:type="dxa"/>
            <w:tcBorders>
              <w:top w:val="nil"/>
              <w:left w:val="nil"/>
              <w:bottom w:val="nil"/>
              <w:right w:val="nil"/>
            </w:tcBorders>
            <w:noWrap/>
            <w:vAlign w:val="center"/>
            <w:hideMark/>
          </w:tcPr>
          <w:p w14:paraId="4ADA84E9" w14:textId="77777777" w:rsidR="006D25D7" w:rsidRPr="005016A1" w:rsidRDefault="006D25D7" w:rsidP="006D25D7">
            <w:pPr>
              <w:jc w:val="center"/>
              <w:rPr>
                <w:rFonts w:ascii="Times New Roman" w:hAnsi="Times New Roman"/>
                <w:bCs/>
                <w:sz w:val="20"/>
                <w:szCs w:val="20"/>
              </w:rPr>
            </w:pPr>
          </w:p>
        </w:tc>
        <w:tc>
          <w:tcPr>
            <w:tcW w:w="984" w:type="dxa"/>
            <w:tcBorders>
              <w:top w:val="nil"/>
              <w:left w:val="nil"/>
              <w:bottom w:val="nil"/>
              <w:right w:val="nil"/>
            </w:tcBorders>
            <w:noWrap/>
            <w:vAlign w:val="center"/>
            <w:hideMark/>
          </w:tcPr>
          <w:p w14:paraId="3C29B1BE" w14:textId="77777777" w:rsidR="006D25D7" w:rsidRPr="005016A1" w:rsidRDefault="006D25D7" w:rsidP="006D25D7">
            <w:pPr>
              <w:jc w:val="center"/>
              <w:rPr>
                <w:rFonts w:ascii="Times New Roman" w:hAnsi="Times New Roman"/>
                <w:bCs/>
                <w:sz w:val="20"/>
                <w:szCs w:val="20"/>
              </w:rPr>
            </w:pPr>
          </w:p>
        </w:tc>
        <w:tc>
          <w:tcPr>
            <w:tcW w:w="987" w:type="dxa"/>
            <w:tcBorders>
              <w:top w:val="nil"/>
              <w:left w:val="nil"/>
              <w:bottom w:val="nil"/>
              <w:right w:val="nil"/>
            </w:tcBorders>
            <w:noWrap/>
            <w:vAlign w:val="center"/>
            <w:hideMark/>
          </w:tcPr>
          <w:p w14:paraId="26948A5C" w14:textId="77777777" w:rsidR="006D25D7" w:rsidRPr="005016A1" w:rsidRDefault="006D25D7" w:rsidP="006D25D7">
            <w:pPr>
              <w:jc w:val="center"/>
              <w:rPr>
                <w:rFonts w:ascii="Times New Roman" w:hAnsi="Times New Roman"/>
                <w:bCs/>
                <w:sz w:val="20"/>
                <w:szCs w:val="20"/>
              </w:rPr>
            </w:pPr>
          </w:p>
        </w:tc>
        <w:tc>
          <w:tcPr>
            <w:tcW w:w="281" w:type="dxa"/>
            <w:tcBorders>
              <w:top w:val="nil"/>
              <w:left w:val="nil"/>
              <w:bottom w:val="nil"/>
              <w:right w:val="nil"/>
            </w:tcBorders>
            <w:noWrap/>
            <w:vAlign w:val="bottom"/>
            <w:hideMark/>
          </w:tcPr>
          <w:p w14:paraId="2B8CB813" w14:textId="77777777" w:rsidR="006D25D7" w:rsidRPr="005016A1" w:rsidRDefault="006D25D7" w:rsidP="006D25D7">
            <w:pPr>
              <w:jc w:val="center"/>
              <w:rPr>
                <w:rFonts w:ascii="Times New Roman" w:hAnsi="Times New Roman"/>
                <w:bCs/>
                <w:sz w:val="20"/>
                <w:szCs w:val="20"/>
              </w:rPr>
            </w:pPr>
          </w:p>
        </w:tc>
        <w:tc>
          <w:tcPr>
            <w:tcW w:w="538" w:type="dxa"/>
            <w:tcBorders>
              <w:top w:val="nil"/>
              <w:left w:val="single" w:sz="8" w:space="0" w:color="auto"/>
              <w:bottom w:val="single" w:sz="8" w:space="0" w:color="auto"/>
              <w:right w:val="nil"/>
            </w:tcBorders>
            <w:shd w:val="clear" w:color="000000" w:fill="FFFF00"/>
            <w:vAlign w:val="center"/>
            <w:hideMark/>
          </w:tcPr>
          <w:p w14:paraId="507E83C6" w14:textId="77777777" w:rsidR="006D25D7" w:rsidRPr="005016A1" w:rsidRDefault="006D25D7" w:rsidP="006D25D7">
            <w:pPr>
              <w:jc w:val="right"/>
              <w:rPr>
                <w:rFonts w:ascii="Times New Roman" w:hAnsi="Times New Roman"/>
                <w:bCs/>
                <w:color w:val="000000"/>
                <w:sz w:val="20"/>
                <w:szCs w:val="20"/>
              </w:rPr>
            </w:pPr>
            <w:r>
              <w:rPr>
                <w:rFonts w:ascii="Times New Roman" w:hAnsi="Times New Roman"/>
                <w:color w:val="000000"/>
                <w:sz w:val="20"/>
                <w:szCs w:val="20"/>
              </w:rPr>
              <w:t>19</w:t>
            </w:r>
          </w:p>
        </w:tc>
        <w:tc>
          <w:tcPr>
            <w:tcW w:w="1528" w:type="dxa"/>
            <w:tcBorders>
              <w:top w:val="nil"/>
              <w:left w:val="single" w:sz="8" w:space="0" w:color="auto"/>
              <w:bottom w:val="single" w:sz="8" w:space="0" w:color="auto"/>
              <w:right w:val="single" w:sz="8" w:space="0" w:color="auto"/>
            </w:tcBorders>
            <w:shd w:val="clear" w:color="000000" w:fill="FFFF00"/>
            <w:vAlign w:val="center"/>
            <w:hideMark/>
          </w:tcPr>
          <w:p w14:paraId="209218BA" w14:textId="77777777" w:rsidR="006D25D7" w:rsidRPr="005016A1" w:rsidRDefault="006D25D7" w:rsidP="006D25D7">
            <w:pPr>
              <w:rPr>
                <w:rFonts w:ascii="Times New Roman" w:hAnsi="Times New Roman"/>
                <w:bCs/>
                <w:color w:val="000000"/>
                <w:sz w:val="20"/>
                <w:szCs w:val="20"/>
              </w:rPr>
            </w:pPr>
            <w:r>
              <w:rPr>
                <w:rFonts w:ascii="Times New Roman" w:hAnsi="Times New Roman"/>
                <w:color w:val="000000"/>
                <w:sz w:val="20"/>
                <w:szCs w:val="20"/>
              </w:rPr>
              <w:t>59-О-ШГЭС</w:t>
            </w:r>
          </w:p>
        </w:tc>
        <w:tc>
          <w:tcPr>
            <w:tcW w:w="8203" w:type="dxa"/>
            <w:tcBorders>
              <w:top w:val="nil"/>
              <w:left w:val="nil"/>
              <w:bottom w:val="single" w:sz="8" w:space="0" w:color="auto"/>
              <w:right w:val="single" w:sz="8" w:space="0" w:color="auto"/>
            </w:tcBorders>
            <w:shd w:val="clear" w:color="000000" w:fill="FFFF00"/>
            <w:vAlign w:val="center"/>
            <w:hideMark/>
          </w:tcPr>
          <w:p w14:paraId="1FCB4A39" w14:textId="77777777" w:rsidR="006D25D7" w:rsidRPr="005016A1" w:rsidRDefault="006D25D7" w:rsidP="006D25D7">
            <w:pPr>
              <w:rPr>
                <w:rFonts w:ascii="Times New Roman" w:hAnsi="Times New Roman"/>
                <w:bCs/>
                <w:color w:val="000000"/>
                <w:sz w:val="20"/>
                <w:szCs w:val="20"/>
              </w:rPr>
            </w:pPr>
            <w:r>
              <w:rPr>
                <w:rFonts w:ascii="Times New Roman" w:hAnsi="Times New Roman"/>
                <w:color w:val="000000"/>
                <w:sz w:val="20"/>
                <w:szCs w:val="20"/>
              </w:rPr>
              <w:t>Риск некачественной страховой защиты</w:t>
            </w:r>
          </w:p>
        </w:tc>
      </w:tr>
      <w:tr w:rsidR="006D25D7" w:rsidRPr="005016A1" w14:paraId="23BE8083" w14:textId="77777777" w:rsidTr="006D25D7">
        <w:trPr>
          <w:trHeight w:val="313"/>
        </w:trPr>
        <w:tc>
          <w:tcPr>
            <w:tcW w:w="694" w:type="dxa"/>
            <w:tcBorders>
              <w:top w:val="nil"/>
              <w:left w:val="nil"/>
              <w:bottom w:val="nil"/>
              <w:right w:val="nil"/>
            </w:tcBorders>
            <w:noWrap/>
            <w:vAlign w:val="bottom"/>
            <w:hideMark/>
          </w:tcPr>
          <w:p w14:paraId="5FC7C87F" w14:textId="77777777" w:rsidR="006D25D7" w:rsidRPr="005016A1" w:rsidRDefault="006D25D7" w:rsidP="006D25D7">
            <w:pPr>
              <w:rPr>
                <w:rFonts w:ascii="Times New Roman" w:hAnsi="Times New Roman"/>
                <w:bCs/>
                <w:color w:val="000000"/>
                <w:sz w:val="20"/>
                <w:szCs w:val="20"/>
              </w:rPr>
            </w:pPr>
          </w:p>
        </w:tc>
        <w:tc>
          <w:tcPr>
            <w:tcW w:w="326" w:type="dxa"/>
            <w:tcBorders>
              <w:top w:val="nil"/>
              <w:left w:val="nil"/>
              <w:bottom w:val="nil"/>
              <w:right w:val="nil"/>
            </w:tcBorders>
            <w:noWrap/>
            <w:vAlign w:val="bottom"/>
            <w:hideMark/>
          </w:tcPr>
          <w:p w14:paraId="0E63A09C" w14:textId="77777777" w:rsidR="006D25D7" w:rsidRPr="005016A1" w:rsidRDefault="006D25D7" w:rsidP="006D25D7">
            <w:pPr>
              <w:rPr>
                <w:rFonts w:ascii="Times New Roman" w:hAnsi="Times New Roman"/>
                <w:bCs/>
                <w:sz w:val="20"/>
                <w:szCs w:val="20"/>
              </w:rPr>
            </w:pPr>
          </w:p>
        </w:tc>
        <w:tc>
          <w:tcPr>
            <w:tcW w:w="951" w:type="dxa"/>
            <w:tcBorders>
              <w:top w:val="nil"/>
              <w:left w:val="nil"/>
              <w:bottom w:val="nil"/>
              <w:right w:val="nil"/>
            </w:tcBorders>
            <w:noWrap/>
            <w:vAlign w:val="bottom"/>
            <w:hideMark/>
          </w:tcPr>
          <w:p w14:paraId="1F152670" w14:textId="77777777" w:rsidR="006D25D7" w:rsidRPr="005016A1" w:rsidRDefault="006D25D7" w:rsidP="006D25D7">
            <w:pPr>
              <w:rPr>
                <w:rFonts w:ascii="Times New Roman" w:hAnsi="Times New Roman"/>
                <w:bCs/>
                <w:sz w:val="20"/>
                <w:szCs w:val="20"/>
              </w:rPr>
            </w:pPr>
          </w:p>
        </w:tc>
        <w:tc>
          <w:tcPr>
            <w:tcW w:w="984" w:type="dxa"/>
            <w:tcBorders>
              <w:top w:val="nil"/>
              <w:left w:val="nil"/>
              <w:bottom w:val="nil"/>
              <w:right w:val="nil"/>
            </w:tcBorders>
            <w:noWrap/>
            <w:vAlign w:val="bottom"/>
            <w:hideMark/>
          </w:tcPr>
          <w:p w14:paraId="09705F26" w14:textId="77777777" w:rsidR="006D25D7" w:rsidRPr="005016A1" w:rsidRDefault="006D25D7" w:rsidP="006D25D7">
            <w:pPr>
              <w:rPr>
                <w:rFonts w:ascii="Times New Roman" w:hAnsi="Times New Roman"/>
                <w:bCs/>
                <w:sz w:val="20"/>
                <w:szCs w:val="20"/>
              </w:rPr>
            </w:pPr>
          </w:p>
        </w:tc>
        <w:tc>
          <w:tcPr>
            <w:tcW w:w="844" w:type="dxa"/>
            <w:tcBorders>
              <w:top w:val="nil"/>
              <w:left w:val="nil"/>
              <w:bottom w:val="nil"/>
              <w:right w:val="nil"/>
            </w:tcBorders>
            <w:noWrap/>
            <w:vAlign w:val="bottom"/>
            <w:hideMark/>
          </w:tcPr>
          <w:p w14:paraId="36FEDAB8" w14:textId="77777777" w:rsidR="006D25D7" w:rsidRPr="005016A1" w:rsidRDefault="006D25D7" w:rsidP="006D25D7">
            <w:pPr>
              <w:rPr>
                <w:rFonts w:ascii="Times New Roman" w:hAnsi="Times New Roman"/>
                <w:bCs/>
                <w:sz w:val="20"/>
                <w:szCs w:val="20"/>
              </w:rPr>
            </w:pPr>
          </w:p>
        </w:tc>
        <w:tc>
          <w:tcPr>
            <w:tcW w:w="984" w:type="dxa"/>
            <w:tcBorders>
              <w:top w:val="nil"/>
              <w:left w:val="nil"/>
              <w:bottom w:val="nil"/>
              <w:right w:val="nil"/>
            </w:tcBorders>
            <w:noWrap/>
            <w:vAlign w:val="bottom"/>
            <w:hideMark/>
          </w:tcPr>
          <w:p w14:paraId="6A199B3C" w14:textId="77777777" w:rsidR="006D25D7" w:rsidRPr="005016A1" w:rsidRDefault="006D25D7" w:rsidP="006D25D7">
            <w:pPr>
              <w:rPr>
                <w:rFonts w:ascii="Times New Roman" w:hAnsi="Times New Roman"/>
                <w:bCs/>
                <w:sz w:val="20"/>
                <w:szCs w:val="20"/>
              </w:rPr>
            </w:pPr>
          </w:p>
        </w:tc>
        <w:tc>
          <w:tcPr>
            <w:tcW w:w="987" w:type="dxa"/>
            <w:tcBorders>
              <w:top w:val="nil"/>
              <w:left w:val="nil"/>
              <w:bottom w:val="nil"/>
              <w:right w:val="nil"/>
            </w:tcBorders>
            <w:noWrap/>
            <w:vAlign w:val="bottom"/>
            <w:hideMark/>
          </w:tcPr>
          <w:p w14:paraId="73653731" w14:textId="77777777" w:rsidR="006D25D7" w:rsidRPr="005016A1" w:rsidRDefault="006D25D7" w:rsidP="006D25D7">
            <w:pPr>
              <w:rPr>
                <w:rFonts w:ascii="Times New Roman" w:hAnsi="Times New Roman"/>
                <w:bCs/>
                <w:sz w:val="20"/>
                <w:szCs w:val="20"/>
              </w:rPr>
            </w:pPr>
          </w:p>
        </w:tc>
        <w:tc>
          <w:tcPr>
            <w:tcW w:w="281" w:type="dxa"/>
            <w:tcBorders>
              <w:top w:val="nil"/>
              <w:left w:val="nil"/>
              <w:bottom w:val="nil"/>
              <w:right w:val="nil"/>
            </w:tcBorders>
            <w:noWrap/>
            <w:vAlign w:val="bottom"/>
            <w:hideMark/>
          </w:tcPr>
          <w:p w14:paraId="0D03504F" w14:textId="77777777" w:rsidR="006D25D7" w:rsidRPr="005016A1" w:rsidRDefault="006D25D7" w:rsidP="006D25D7">
            <w:pPr>
              <w:rPr>
                <w:rFonts w:ascii="Times New Roman" w:hAnsi="Times New Roman"/>
                <w:bCs/>
                <w:sz w:val="20"/>
                <w:szCs w:val="20"/>
              </w:rPr>
            </w:pPr>
          </w:p>
        </w:tc>
        <w:tc>
          <w:tcPr>
            <w:tcW w:w="538" w:type="dxa"/>
            <w:tcBorders>
              <w:top w:val="nil"/>
              <w:left w:val="single" w:sz="8" w:space="0" w:color="auto"/>
              <w:bottom w:val="single" w:sz="8" w:space="0" w:color="auto"/>
              <w:right w:val="nil"/>
            </w:tcBorders>
            <w:shd w:val="clear" w:color="000000" w:fill="FFFF00"/>
            <w:noWrap/>
            <w:vAlign w:val="center"/>
            <w:hideMark/>
          </w:tcPr>
          <w:p w14:paraId="532CA3C4" w14:textId="77777777" w:rsidR="006D25D7" w:rsidRPr="005016A1" w:rsidRDefault="006D25D7" w:rsidP="006D25D7">
            <w:pPr>
              <w:jc w:val="right"/>
              <w:rPr>
                <w:rFonts w:ascii="Times New Roman" w:hAnsi="Times New Roman"/>
                <w:bCs/>
                <w:color w:val="000000"/>
                <w:sz w:val="20"/>
                <w:szCs w:val="20"/>
              </w:rPr>
            </w:pPr>
            <w:r>
              <w:rPr>
                <w:rFonts w:ascii="Times New Roman" w:hAnsi="Times New Roman"/>
                <w:color w:val="000000"/>
                <w:sz w:val="20"/>
                <w:szCs w:val="20"/>
              </w:rPr>
              <w:t>20</w:t>
            </w:r>
          </w:p>
        </w:tc>
        <w:tc>
          <w:tcPr>
            <w:tcW w:w="1528" w:type="dxa"/>
            <w:tcBorders>
              <w:top w:val="nil"/>
              <w:left w:val="single" w:sz="8" w:space="0" w:color="auto"/>
              <w:bottom w:val="single" w:sz="8" w:space="0" w:color="auto"/>
              <w:right w:val="single" w:sz="8" w:space="0" w:color="auto"/>
            </w:tcBorders>
            <w:shd w:val="clear" w:color="000000" w:fill="FFFF00"/>
            <w:noWrap/>
            <w:vAlign w:val="center"/>
            <w:hideMark/>
          </w:tcPr>
          <w:p w14:paraId="72937177" w14:textId="77777777" w:rsidR="006D25D7" w:rsidRPr="005016A1" w:rsidRDefault="006D25D7" w:rsidP="006D25D7">
            <w:pPr>
              <w:rPr>
                <w:rFonts w:ascii="Times New Roman" w:hAnsi="Times New Roman"/>
                <w:bCs/>
                <w:color w:val="000000"/>
                <w:sz w:val="20"/>
                <w:szCs w:val="20"/>
              </w:rPr>
            </w:pPr>
            <w:r>
              <w:rPr>
                <w:rFonts w:ascii="Times New Roman" w:hAnsi="Times New Roman"/>
                <w:color w:val="000000"/>
                <w:sz w:val="20"/>
                <w:szCs w:val="20"/>
              </w:rPr>
              <w:t>49-П-ШГЭС</w:t>
            </w:r>
          </w:p>
        </w:tc>
        <w:tc>
          <w:tcPr>
            <w:tcW w:w="8203" w:type="dxa"/>
            <w:tcBorders>
              <w:top w:val="nil"/>
              <w:left w:val="nil"/>
              <w:bottom w:val="single" w:sz="8" w:space="0" w:color="auto"/>
              <w:right w:val="single" w:sz="8" w:space="0" w:color="auto"/>
            </w:tcBorders>
            <w:shd w:val="clear" w:color="000000" w:fill="FFFF00"/>
            <w:noWrap/>
            <w:vAlign w:val="center"/>
            <w:hideMark/>
          </w:tcPr>
          <w:p w14:paraId="1D74C537" w14:textId="77777777" w:rsidR="006D25D7" w:rsidRPr="005016A1" w:rsidRDefault="006D25D7" w:rsidP="006D25D7">
            <w:pPr>
              <w:rPr>
                <w:rFonts w:ascii="Times New Roman" w:hAnsi="Times New Roman"/>
                <w:bCs/>
                <w:color w:val="000000"/>
                <w:sz w:val="20"/>
                <w:szCs w:val="20"/>
              </w:rPr>
            </w:pPr>
            <w:r>
              <w:rPr>
                <w:rFonts w:ascii="Times New Roman" w:hAnsi="Times New Roman"/>
                <w:color w:val="000000"/>
                <w:sz w:val="20"/>
                <w:szCs w:val="20"/>
              </w:rPr>
              <w:t>Риск нарушения законодательства и несоблюдение НПА</w:t>
            </w:r>
          </w:p>
        </w:tc>
      </w:tr>
      <w:tr w:rsidR="006D25D7" w:rsidRPr="005016A1" w14:paraId="38A4A927" w14:textId="77777777" w:rsidTr="006D25D7">
        <w:trPr>
          <w:trHeight w:val="316"/>
        </w:trPr>
        <w:tc>
          <w:tcPr>
            <w:tcW w:w="694" w:type="dxa"/>
            <w:tcBorders>
              <w:top w:val="nil"/>
              <w:left w:val="nil"/>
              <w:bottom w:val="nil"/>
              <w:right w:val="nil"/>
            </w:tcBorders>
            <w:noWrap/>
            <w:vAlign w:val="bottom"/>
            <w:hideMark/>
          </w:tcPr>
          <w:p w14:paraId="5E54D789" w14:textId="77777777" w:rsidR="006D25D7" w:rsidRPr="005016A1" w:rsidRDefault="006D25D7" w:rsidP="006D25D7">
            <w:pPr>
              <w:rPr>
                <w:rFonts w:ascii="Times New Roman" w:hAnsi="Times New Roman"/>
                <w:bCs/>
                <w:color w:val="000000"/>
                <w:sz w:val="20"/>
                <w:szCs w:val="20"/>
              </w:rPr>
            </w:pPr>
          </w:p>
        </w:tc>
        <w:tc>
          <w:tcPr>
            <w:tcW w:w="326" w:type="dxa"/>
            <w:tcBorders>
              <w:top w:val="nil"/>
              <w:left w:val="nil"/>
              <w:bottom w:val="nil"/>
              <w:right w:val="nil"/>
            </w:tcBorders>
            <w:noWrap/>
            <w:vAlign w:val="bottom"/>
            <w:hideMark/>
          </w:tcPr>
          <w:p w14:paraId="77DD9A94" w14:textId="77777777" w:rsidR="006D25D7" w:rsidRPr="005016A1" w:rsidRDefault="006D25D7" w:rsidP="006D25D7">
            <w:pPr>
              <w:rPr>
                <w:rFonts w:ascii="Times New Roman" w:hAnsi="Times New Roman"/>
                <w:bCs/>
                <w:sz w:val="20"/>
                <w:szCs w:val="20"/>
              </w:rPr>
            </w:pPr>
          </w:p>
        </w:tc>
        <w:tc>
          <w:tcPr>
            <w:tcW w:w="951" w:type="dxa"/>
            <w:tcBorders>
              <w:top w:val="nil"/>
              <w:left w:val="nil"/>
              <w:bottom w:val="nil"/>
              <w:right w:val="nil"/>
            </w:tcBorders>
            <w:noWrap/>
            <w:vAlign w:val="bottom"/>
            <w:hideMark/>
          </w:tcPr>
          <w:p w14:paraId="0B800A9E" w14:textId="77777777" w:rsidR="006D25D7" w:rsidRPr="005016A1" w:rsidRDefault="006D25D7" w:rsidP="006D25D7">
            <w:pPr>
              <w:rPr>
                <w:rFonts w:ascii="Times New Roman" w:hAnsi="Times New Roman"/>
                <w:bCs/>
                <w:sz w:val="20"/>
                <w:szCs w:val="20"/>
              </w:rPr>
            </w:pPr>
          </w:p>
        </w:tc>
        <w:tc>
          <w:tcPr>
            <w:tcW w:w="984" w:type="dxa"/>
            <w:tcBorders>
              <w:top w:val="nil"/>
              <w:left w:val="nil"/>
              <w:bottom w:val="nil"/>
              <w:right w:val="nil"/>
            </w:tcBorders>
            <w:noWrap/>
            <w:vAlign w:val="bottom"/>
            <w:hideMark/>
          </w:tcPr>
          <w:p w14:paraId="4A2403C6" w14:textId="77777777" w:rsidR="006D25D7" w:rsidRPr="005016A1" w:rsidRDefault="006D25D7" w:rsidP="006D25D7">
            <w:pPr>
              <w:rPr>
                <w:rFonts w:ascii="Times New Roman" w:hAnsi="Times New Roman"/>
                <w:bCs/>
                <w:sz w:val="20"/>
                <w:szCs w:val="20"/>
              </w:rPr>
            </w:pPr>
          </w:p>
        </w:tc>
        <w:tc>
          <w:tcPr>
            <w:tcW w:w="844" w:type="dxa"/>
            <w:tcBorders>
              <w:top w:val="nil"/>
              <w:left w:val="nil"/>
              <w:bottom w:val="nil"/>
              <w:right w:val="nil"/>
            </w:tcBorders>
            <w:noWrap/>
            <w:vAlign w:val="bottom"/>
            <w:hideMark/>
          </w:tcPr>
          <w:p w14:paraId="62B19B7E" w14:textId="77777777" w:rsidR="006D25D7" w:rsidRPr="005016A1" w:rsidRDefault="006D25D7" w:rsidP="006D25D7">
            <w:pPr>
              <w:rPr>
                <w:rFonts w:ascii="Times New Roman" w:hAnsi="Times New Roman"/>
                <w:bCs/>
                <w:sz w:val="20"/>
                <w:szCs w:val="20"/>
              </w:rPr>
            </w:pPr>
          </w:p>
        </w:tc>
        <w:tc>
          <w:tcPr>
            <w:tcW w:w="984" w:type="dxa"/>
            <w:tcBorders>
              <w:top w:val="nil"/>
              <w:left w:val="nil"/>
              <w:bottom w:val="nil"/>
              <w:right w:val="nil"/>
            </w:tcBorders>
            <w:noWrap/>
            <w:vAlign w:val="bottom"/>
            <w:hideMark/>
          </w:tcPr>
          <w:p w14:paraId="52A72570" w14:textId="77777777" w:rsidR="006D25D7" w:rsidRPr="005016A1" w:rsidRDefault="006D25D7" w:rsidP="006D25D7">
            <w:pPr>
              <w:rPr>
                <w:rFonts w:ascii="Times New Roman" w:hAnsi="Times New Roman"/>
                <w:bCs/>
                <w:sz w:val="20"/>
                <w:szCs w:val="20"/>
              </w:rPr>
            </w:pPr>
          </w:p>
        </w:tc>
        <w:tc>
          <w:tcPr>
            <w:tcW w:w="987" w:type="dxa"/>
            <w:tcBorders>
              <w:top w:val="nil"/>
              <w:left w:val="nil"/>
              <w:bottom w:val="nil"/>
              <w:right w:val="nil"/>
            </w:tcBorders>
            <w:noWrap/>
            <w:vAlign w:val="bottom"/>
            <w:hideMark/>
          </w:tcPr>
          <w:p w14:paraId="71540C68" w14:textId="77777777" w:rsidR="006D25D7" w:rsidRPr="005016A1" w:rsidRDefault="006D25D7" w:rsidP="006D25D7">
            <w:pPr>
              <w:rPr>
                <w:rFonts w:ascii="Times New Roman" w:hAnsi="Times New Roman"/>
                <w:bCs/>
                <w:sz w:val="20"/>
                <w:szCs w:val="20"/>
              </w:rPr>
            </w:pPr>
          </w:p>
        </w:tc>
        <w:tc>
          <w:tcPr>
            <w:tcW w:w="281" w:type="dxa"/>
            <w:tcBorders>
              <w:top w:val="nil"/>
              <w:left w:val="nil"/>
              <w:bottom w:val="nil"/>
              <w:right w:val="nil"/>
            </w:tcBorders>
            <w:noWrap/>
            <w:vAlign w:val="bottom"/>
            <w:hideMark/>
          </w:tcPr>
          <w:p w14:paraId="406CE000" w14:textId="77777777" w:rsidR="006D25D7" w:rsidRPr="005016A1" w:rsidRDefault="006D25D7" w:rsidP="006D25D7">
            <w:pPr>
              <w:rPr>
                <w:rFonts w:ascii="Times New Roman" w:hAnsi="Times New Roman"/>
                <w:bCs/>
                <w:sz w:val="20"/>
                <w:szCs w:val="20"/>
              </w:rPr>
            </w:pPr>
          </w:p>
        </w:tc>
        <w:tc>
          <w:tcPr>
            <w:tcW w:w="538" w:type="dxa"/>
            <w:tcBorders>
              <w:top w:val="nil"/>
              <w:left w:val="single" w:sz="8" w:space="0" w:color="auto"/>
              <w:bottom w:val="single" w:sz="8" w:space="0" w:color="auto"/>
              <w:right w:val="nil"/>
            </w:tcBorders>
            <w:shd w:val="clear" w:color="000000" w:fill="FFFF00"/>
            <w:noWrap/>
            <w:vAlign w:val="center"/>
            <w:hideMark/>
          </w:tcPr>
          <w:p w14:paraId="2BDA4155" w14:textId="77777777" w:rsidR="006D25D7" w:rsidRPr="005016A1" w:rsidRDefault="006D25D7" w:rsidP="006D25D7">
            <w:pPr>
              <w:jc w:val="right"/>
              <w:rPr>
                <w:rFonts w:ascii="Times New Roman" w:hAnsi="Times New Roman"/>
                <w:bCs/>
                <w:color w:val="000000"/>
                <w:sz w:val="20"/>
                <w:szCs w:val="20"/>
              </w:rPr>
            </w:pPr>
            <w:r>
              <w:rPr>
                <w:rFonts w:ascii="Times New Roman" w:hAnsi="Times New Roman"/>
                <w:color w:val="000000"/>
                <w:sz w:val="20"/>
                <w:szCs w:val="20"/>
              </w:rPr>
              <w:t>21</w:t>
            </w:r>
          </w:p>
        </w:tc>
        <w:tc>
          <w:tcPr>
            <w:tcW w:w="1528" w:type="dxa"/>
            <w:tcBorders>
              <w:top w:val="nil"/>
              <w:left w:val="single" w:sz="8" w:space="0" w:color="auto"/>
              <w:bottom w:val="single" w:sz="8" w:space="0" w:color="auto"/>
              <w:right w:val="single" w:sz="8" w:space="0" w:color="auto"/>
            </w:tcBorders>
            <w:shd w:val="clear" w:color="000000" w:fill="FFFF00"/>
            <w:noWrap/>
            <w:vAlign w:val="center"/>
            <w:hideMark/>
          </w:tcPr>
          <w:p w14:paraId="6F0931D8" w14:textId="77777777" w:rsidR="006D25D7" w:rsidRPr="005016A1" w:rsidRDefault="006D25D7" w:rsidP="006D25D7">
            <w:pPr>
              <w:rPr>
                <w:rFonts w:ascii="Times New Roman" w:hAnsi="Times New Roman"/>
                <w:bCs/>
                <w:color w:val="000000"/>
                <w:sz w:val="20"/>
                <w:szCs w:val="20"/>
              </w:rPr>
            </w:pPr>
            <w:r>
              <w:rPr>
                <w:rFonts w:ascii="Times New Roman" w:hAnsi="Times New Roman"/>
                <w:color w:val="000000"/>
                <w:sz w:val="20"/>
                <w:szCs w:val="20"/>
              </w:rPr>
              <w:t>51-П-ШГЭС</w:t>
            </w:r>
          </w:p>
        </w:tc>
        <w:tc>
          <w:tcPr>
            <w:tcW w:w="8203" w:type="dxa"/>
            <w:tcBorders>
              <w:top w:val="nil"/>
              <w:left w:val="nil"/>
              <w:bottom w:val="single" w:sz="8" w:space="0" w:color="auto"/>
              <w:right w:val="single" w:sz="8" w:space="0" w:color="auto"/>
            </w:tcBorders>
            <w:shd w:val="clear" w:color="000000" w:fill="FFFF00"/>
            <w:noWrap/>
            <w:vAlign w:val="center"/>
            <w:hideMark/>
          </w:tcPr>
          <w:p w14:paraId="4ECA0EC0" w14:textId="77777777" w:rsidR="006D25D7" w:rsidRPr="005016A1" w:rsidRDefault="006D25D7" w:rsidP="006D25D7">
            <w:pPr>
              <w:rPr>
                <w:rFonts w:ascii="Times New Roman" w:hAnsi="Times New Roman"/>
                <w:bCs/>
                <w:color w:val="000000"/>
                <w:sz w:val="20"/>
                <w:szCs w:val="20"/>
              </w:rPr>
            </w:pPr>
            <w:r>
              <w:rPr>
                <w:rFonts w:ascii="Times New Roman" w:hAnsi="Times New Roman"/>
                <w:color w:val="000000"/>
                <w:sz w:val="20"/>
                <w:szCs w:val="20"/>
              </w:rPr>
              <w:t>Ужесточение деятельности Компании законодательными актами государственных органов</w:t>
            </w:r>
          </w:p>
        </w:tc>
      </w:tr>
      <w:tr w:rsidR="006D25D7" w:rsidRPr="005016A1" w14:paraId="0272E62F" w14:textId="77777777" w:rsidTr="006D25D7">
        <w:trPr>
          <w:trHeight w:val="316"/>
        </w:trPr>
        <w:tc>
          <w:tcPr>
            <w:tcW w:w="694" w:type="dxa"/>
            <w:tcBorders>
              <w:top w:val="nil"/>
              <w:left w:val="nil"/>
              <w:bottom w:val="nil"/>
              <w:right w:val="nil"/>
            </w:tcBorders>
            <w:noWrap/>
            <w:vAlign w:val="bottom"/>
            <w:hideMark/>
          </w:tcPr>
          <w:p w14:paraId="1FFA08FF" w14:textId="77777777" w:rsidR="006D25D7" w:rsidRPr="005016A1" w:rsidRDefault="006D25D7" w:rsidP="006D25D7">
            <w:pPr>
              <w:rPr>
                <w:rFonts w:ascii="Times New Roman" w:hAnsi="Times New Roman"/>
                <w:bCs/>
                <w:color w:val="000000"/>
                <w:sz w:val="20"/>
                <w:szCs w:val="20"/>
              </w:rPr>
            </w:pPr>
          </w:p>
        </w:tc>
        <w:tc>
          <w:tcPr>
            <w:tcW w:w="326" w:type="dxa"/>
            <w:tcBorders>
              <w:top w:val="nil"/>
              <w:left w:val="nil"/>
              <w:bottom w:val="nil"/>
              <w:right w:val="nil"/>
            </w:tcBorders>
            <w:noWrap/>
            <w:vAlign w:val="bottom"/>
            <w:hideMark/>
          </w:tcPr>
          <w:p w14:paraId="5637F195" w14:textId="77777777" w:rsidR="006D25D7" w:rsidRPr="005016A1" w:rsidRDefault="006D25D7" w:rsidP="006D25D7">
            <w:pPr>
              <w:rPr>
                <w:rFonts w:ascii="Times New Roman" w:hAnsi="Times New Roman"/>
                <w:bCs/>
                <w:sz w:val="20"/>
                <w:szCs w:val="20"/>
              </w:rPr>
            </w:pPr>
          </w:p>
        </w:tc>
        <w:tc>
          <w:tcPr>
            <w:tcW w:w="951" w:type="dxa"/>
            <w:tcBorders>
              <w:top w:val="nil"/>
              <w:left w:val="nil"/>
              <w:bottom w:val="nil"/>
              <w:right w:val="nil"/>
            </w:tcBorders>
            <w:noWrap/>
            <w:vAlign w:val="bottom"/>
            <w:hideMark/>
          </w:tcPr>
          <w:p w14:paraId="3B3BBDE4" w14:textId="77777777" w:rsidR="006D25D7" w:rsidRPr="005016A1" w:rsidRDefault="006D25D7" w:rsidP="006D25D7">
            <w:pPr>
              <w:rPr>
                <w:rFonts w:ascii="Times New Roman" w:hAnsi="Times New Roman"/>
                <w:bCs/>
                <w:sz w:val="20"/>
                <w:szCs w:val="20"/>
              </w:rPr>
            </w:pPr>
          </w:p>
        </w:tc>
        <w:tc>
          <w:tcPr>
            <w:tcW w:w="984" w:type="dxa"/>
            <w:tcBorders>
              <w:top w:val="nil"/>
              <w:left w:val="nil"/>
              <w:bottom w:val="nil"/>
              <w:right w:val="nil"/>
            </w:tcBorders>
            <w:noWrap/>
            <w:vAlign w:val="bottom"/>
            <w:hideMark/>
          </w:tcPr>
          <w:p w14:paraId="7DF0A8B8" w14:textId="77777777" w:rsidR="006D25D7" w:rsidRPr="005016A1" w:rsidRDefault="006D25D7" w:rsidP="006D25D7">
            <w:pPr>
              <w:rPr>
                <w:rFonts w:ascii="Times New Roman" w:hAnsi="Times New Roman"/>
                <w:bCs/>
                <w:sz w:val="20"/>
                <w:szCs w:val="20"/>
              </w:rPr>
            </w:pPr>
          </w:p>
        </w:tc>
        <w:tc>
          <w:tcPr>
            <w:tcW w:w="844" w:type="dxa"/>
            <w:tcBorders>
              <w:top w:val="nil"/>
              <w:left w:val="nil"/>
              <w:bottom w:val="nil"/>
              <w:right w:val="nil"/>
            </w:tcBorders>
            <w:noWrap/>
            <w:vAlign w:val="bottom"/>
            <w:hideMark/>
          </w:tcPr>
          <w:p w14:paraId="14859355" w14:textId="77777777" w:rsidR="006D25D7" w:rsidRPr="005016A1" w:rsidRDefault="006D25D7" w:rsidP="006D25D7">
            <w:pPr>
              <w:rPr>
                <w:rFonts w:ascii="Times New Roman" w:hAnsi="Times New Roman"/>
                <w:bCs/>
                <w:sz w:val="20"/>
                <w:szCs w:val="20"/>
              </w:rPr>
            </w:pPr>
          </w:p>
        </w:tc>
        <w:tc>
          <w:tcPr>
            <w:tcW w:w="984" w:type="dxa"/>
            <w:tcBorders>
              <w:top w:val="nil"/>
              <w:left w:val="nil"/>
              <w:bottom w:val="nil"/>
              <w:right w:val="nil"/>
            </w:tcBorders>
            <w:noWrap/>
            <w:vAlign w:val="bottom"/>
            <w:hideMark/>
          </w:tcPr>
          <w:p w14:paraId="6371DA5A" w14:textId="77777777" w:rsidR="006D25D7" w:rsidRPr="005016A1" w:rsidRDefault="006D25D7" w:rsidP="006D25D7">
            <w:pPr>
              <w:rPr>
                <w:rFonts w:ascii="Times New Roman" w:hAnsi="Times New Roman"/>
                <w:bCs/>
                <w:sz w:val="20"/>
                <w:szCs w:val="20"/>
              </w:rPr>
            </w:pPr>
          </w:p>
        </w:tc>
        <w:tc>
          <w:tcPr>
            <w:tcW w:w="987" w:type="dxa"/>
            <w:tcBorders>
              <w:top w:val="nil"/>
              <w:left w:val="nil"/>
              <w:bottom w:val="nil"/>
              <w:right w:val="nil"/>
            </w:tcBorders>
            <w:noWrap/>
            <w:vAlign w:val="bottom"/>
            <w:hideMark/>
          </w:tcPr>
          <w:p w14:paraId="21D28A8F" w14:textId="77777777" w:rsidR="006D25D7" w:rsidRPr="005016A1" w:rsidRDefault="006D25D7" w:rsidP="006D25D7">
            <w:pPr>
              <w:rPr>
                <w:rFonts w:ascii="Times New Roman" w:hAnsi="Times New Roman"/>
                <w:bCs/>
                <w:sz w:val="20"/>
                <w:szCs w:val="20"/>
              </w:rPr>
            </w:pPr>
          </w:p>
        </w:tc>
        <w:tc>
          <w:tcPr>
            <w:tcW w:w="281" w:type="dxa"/>
            <w:tcBorders>
              <w:top w:val="nil"/>
              <w:left w:val="nil"/>
              <w:bottom w:val="nil"/>
              <w:right w:val="nil"/>
            </w:tcBorders>
            <w:noWrap/>
            <w:vAlign w:val="bottom"/>
            <w:hideMark/>
          </w:tcPr>
          <w:p w14:paraId="251A5DF4" w14:textId="77777777" w:rsidR="006D25D7" w:rsidRPr="005016A1" w:rsidRDefault="006D25D7" w:rsidP="006D25D7">
            <w:pPr>
              <w:rPr>
                <w:rFonts w:ascii="Times New Roman" w:hAnsi="Times New Roman"/>
                <w:bCs/>
                <w:sz w:val="20"/>
                <w:szCs w:val="20"/>
              </w:rPr>
            </w:pPr>
          </w:p>
        </w:tc>
        <w:tc>
          <w:tcPr>
            <w:tcW w:w="538" w:type="dxa"/>
            <w:tcBorders>
              <w:top w:val="nil"/>
              <w:left w:val="single" w:sz="8" w:space="0" w:color="auto"/>
              <w:bottom w:val="single" w:sz="8" w:space="0" w:color="auto"/>
              <w:right w:val="nil"/>
            </w:tcBorders>
            <w:shd w:val="clear" w:color="000000" w:fill="FFFF00"/>
            <w:noWrap/>
            <w:vAlign w:val="center"/>
            <w:hideMark/>
          </w:tcPr>
          <w:p w14:paraId="7F93107C" w14:textId="77777777" w:rsidR="006D25D7" w:rsidRPr="005016A1" w:rsidRDefault="006D25D7" w:rsidP="006D25D7">
            <w:pPr>
              <w:jc w:val="right"/>
              <w:rPr>
                <w:rFonts w:ascii="Times New Roman" w:hAnsi="Times New Roman"/>
                <w:bCs/>
                <w:color w:val="000000"/>
                <w:sz w:val="20"/>
                <w:szCs w:val="20"/>
              </w:rPr>
            </w:pPr>
            <w:r>
              <w:rPr>
                <w:rFonts w:ascii="Times New Roman" w:hAnsi="Times New Roman"/>
                <w:color w:val="000000"/>
                <w:sz w:val="20"/>
                <w:szCs w:val="20"/>
              </w:rPr>
              <w:t>22</w:t>
            </w:r>
          </w:p>
        </w:tc>
        <w:tc>
          <w:tcPr>
            <w:tcW w:w="1528" w:type="dxa"/>
            <w:tcBorders>
              <w:top w:val="nil"/>
              <w:left w:val="single" w:sz="8" w:space="0" w:color="auto"/>
              <w:bottom w:val="single" w:sz="8" w:space="0" w:color="auto"/>
              <w:right w:val="single" w:sz="8" w:space="0" w:color="auto"/>
            </w:tcBorders>
            <w:shd w:val="clear" w:color="000000" w:fill="FFFF00"/>
            <w:noWrap/>
            <w:vAlign w:val="center"/>
            <w:hideMark/>
          </w:tcPr>
          <w:p w14:paraId="47EC63C0" w14:textId="77777777" w:rsidR="006D25D7" w:rsidRPr="005016A1" w:rsidRDefault="006D25D7" w:rsidP="006D25D7">
            <w:pPr>
              <w:rPr>
                <w:rFonts w:ascii="Times New Roman" w:hAnsi="Times New Roman"/>
                <w:bCs/>
                <w:color w:val="000000"/>
                <w:sz w:val="20"/>
                <w:szCs w:val="20"/>
              </w:rPr>
            </w:pPr>
            <w:r>
              <w:rPr>
                <w:rFonts w:ascii="Times New Roman" w:hAnsi="Times New Roman"/>
                <w:color w:val="000000"/>
                <w:sz w:val="20"/>
                <w:szCs w:val="20"/>
              </w:rPr>
              <w:t>55-П-ШГЭС</w:t>
            </w:r>
          </w:p>
        </w:tc>
        <w:tc>
          <w:tcPr>
            <w:tcW w:w="8203" w:type="dxa"/>
            <w:tcBorders>
              <w:top w:val="nil"/>
              <w:left w:val="nil"/>
              <w:bottom w:val="single" w:sz="8" w:space="0" w:color="auto"/>
              <w:right w:val="single" w:sz="8" w:space="0" w:color="auto"/>
            </w:tcBorders>
            <w:shd w:val="clear" w:color="000000" w:fill="FFFF00"/>
            <w:noWrap/>
            <w:vAlign w:val="center"/>
            <w:hideMark/>
          </w:tcPr>
          <w:p w14:paraId="52BB9C95" w14:textId="77777777" w:rsidR="006D25D7" w:rsidRPr="005016A1" w:rsidRDefault="006D25D7" w:rsidP="006D25D7">
            <w:pPr>
              <w:rPr>
                <w:rFonts w:ascii="Times New Roman" w:hAnsi="Times New Roman"/>
                <w:bCs/>
                <w:color w:val="000000"/>
                <w:sz w:val="20"/>
                <w:szCs w:val="20"/>
              </w:rPr>
            </w:pPr>
            <w:r>
              <w:rPr>
                <w:rFonts w:ascii="Times New Roman" w:hAnsi="Times New Roman"/>
                <w:color w:val="000000"/>
                <w:sz w:val="20"/>
                <w:szCs w:val="20"/>
              </w:rPr>
              <w:t>Комплаенс-риски</w:t>
            </w:r>
          </w:p>
        </w:tc>
      </w:tr>
      <w:tr w:rsidR="006D25D7" w:rsidRPr="005016A1" w14:paraId="625B9F53" w14:textId="77777777" w:rsidTr="006D25D7">
        <w:trPr>
          <w:trHeight w:val="316"/>
        </w:trPr>
        <w:tc>
          <w:tcPr>
            <w:tcW w:w="694" w:type="dxa"/>
            <w:tcBorders>
              <w:top w:val="nil"/>
              <w:left w:val="nil"/>
              <w:bottom w:val="nil"/>
              <w:right w:val="nil"/>
            </w:tcBorders>
            <w:noWrap/>
            <w:vAlign w:val="bottom"/>
            <w:hideMark/>
          </w:tcPr>
          <w:p w14:paraId="0CF55BB0" w14:textId="77777777" w:rsidR="006D25D7" w:rsidRPr="005016A1" w:rsidRDefault="006D25D7" w:rsidP="006D25D7">
            <w:pPr>
              <w:rPr>
                <w:rFonts w:ascii="Times New Roman" w:hAnsi="Times New Roman"/>
                <w:bCs/>
                <w:color w:val="000000"/>
                <w:sz w:val="20"/>
                <w:szCs w:val="20"/>
              </w:rPr>
            </w:pPr>
          </w:p>
        </w:tc>
        <w:tc>
          <w:tcPr>
            <w:tcW w:w="326" w:type="dxa"/>
            <w:tcBorders>
              <w:top w:val="nil"/>
              <w:left w:val="nil"/>
              <w:bottom w:val="nil"/>
              <w:right w:val="nil"/>
            </w:tcBorders>
            <w:noWrap/>
            <w:vAlign w:val="bottom"/>
            <w:hideMark/>
          </w:tcPr>
          <w:p w14:paraId="3BCB34C6" w14:textId="77777777" w:rsidR="006D25D7" w:rsidRPr="005016A1" w:rsidRDefault="006D25D7" w:rsidP="006D25D7">
            <w:pPr>
              <w:rPr>
                <w:rFonts w:ascii="Times New Roman" w:hAnsi="Times New Roman"/>
                <w:bCs/>
                <w:sz w:val="20"/>
                <w:szCs w:val="20"/>
              </w:rPr>
            </w:pPr>
          </w:p>
        </w:tc>
        <w:tc>
          <w:tcPr>
            <w:tcW w:w="951" w:type="dxa"/>
            <w:tcBorders>
              <w:top w:val="nil"/>
              <w:left w:val="nil"/>
              <w:bottom w:val="nil"/>
              <w:right w:val="nil"/>
            </w:tcBorders>
            <w:noWrap/>
            <w:vAlign w:val="bottom"/>
            <w:hideMark/>
          </w:tcPr>
          <w:p w14:paraId="7DB4657C" w14:textId="77777777" w:rsidR="006D25D7" w:rsidRPr="005016A1" w:rsidRDefault="006D25D7" w:rsidP="006D25D7">
            <w:pPr>
              <w:rPr>
                <w:rFonts w:ascii="Times New Roman" w:hAnsi="Times New Roman"/>
                <w:bCs/>
                <w:sz w:val="20"/>
                <w:szCs w:val="20"/>
              </w:rPr>
            </w:pPr>
          </w:p>
        </w:tc>
        <w:tc>
          <w:tcPr>
            <w:tcW w:w="984" w:type="dxa"/>
            <w:tcBorders>
              <w:top w:val="nil"/>
              <w:left w:val="nil"/>
              <w:bottom w:val="nil"/>
              <w:right w:val="nil"/>
            </w:tcBorders>
            <w:noWrap/>
            <w:vAlign w:val="bottom"/>
            <w:hideMark/>
          </w:tcPr>
          <w:p w14:paraId="0CA6479A" w14:textId="77777777" w:rsidR="006D25D7" w:rsidRPr="005016A1" w:rsidRDefault="006D25D7" w:rsidP="006D25D7">
            <w:pPr>
              <w:rPr>
                <w:rFonts w:ascii="Times New Roman" w:hAnsi="Times New Roman"/>
                <w:bCs/>
                <w:sz w:val="20"/>
                <w:szCs w:val="20"/>
              </w:rPr>
            </w:pPr>
          </w:p>
        </w:tc>
        <w:tc>
          <w:tcPr>
            <w:tcW w:w="844" w:type="dxa"/>
            <w:tcBorders>
              <w:top w:val="nil"/>
              <w:left w:val="nil"/>
              <w:bottom w:val="nil"/>
              <w:right w:val="nil"/>
            </w:tcBorders>
            <w:noWrap/>
            <w:vAlign w:val="bottom"/>
            <w:hideMark/>
          </w:tcPr>
          <w:p w14:paraId="621594AB" w14:textId="77777777" w:rsidR="006D25D7" w:rsidRPr="005016A1" w:rsidRDefault="006D25D7" w:rsidP="006D25D7">
            <w:pPr>
              <w:rPr>
                <w:rFonts w:ascii="Times New Roman" w:hAnsi="Times New Roman"/>
                <w:bCs/>
                <w:sz w:val="20"/>
                <w:szCs w:val="20"/>
              </w:rPr>
            </w:pPr>
          </w:p>
        </w:tc>
        <w:tc>
          <w:tcPr>
            <w:tcW w:w="984" w:type="dxa"/>
            <w:tcBorders>
              <w:top w:val="nil"/>
              <w:left w:val="nil"/>
              <w:bottom w:val="nil"/>
              <w:right w:val="nil"/>
            </w:tcBorders>
            <w:noWrap/>
            <w:vAlign w:val="bottom"/>
            <w:hideMark/>
          </w:tcPr>
          <w:p w14:paraId="70F54706" w14:textId="77777777" w:rsidR="006D25D7" w:rsidRPr="005016A1" w:rsidRDefault="006D25D7" w:rsidP="006D25D7">
            <w:pPr>
              <w:rPr>
                <w:rFonts w:ascii="Times New Roman" w:hAnsi="Times New Roman"/>
                <w:bCs/>
                <w:sz w:val="20"/>
                <w:szCs w:val="20"/>
              </w:rPr>
            </w:pPr>
          </w:p>
        </w:tc>
        <w:tc>
          <w:tcPr>
            <w:tcW w:w="987" w:type="dxa"/>
            <w:tcBorders>
              <w:top w:val="nil"/>
              <w:left w:val="nil"/>
              <w:bottom w:val="nil"/>
              <w:right w:val="nil"/>
            </w:tcBorders>
            <w:noWrap/>
            <w:vAlign w:val="bottom"/>
            <w:hideMark/>
          </w:tcPr>
          <w:p w14:paraId="0CB2A865" w14:textId="77777777" w:rsidR="006D25D7" w:rsidRPr="005016A1" w:rsidRDefault="006D25D7" w:rsidP="006D25D7">
            <w:pPr>
              <w:rPr>
                <w:rFonts w:ascii="Times New Roman" w:hAnsi="Times New Roman"/>
                <w:bCs/>
                <w:sz w:val="20"/>
                <w:szCs w:val="20"/>
              </w:rPr>
            </w:pPr>
          </w:p>
        </w:tc>
        <w:tc>
          <w:tcPr>
            <w:tcW w:w="281" w:type="dxa"/>
            <w:tcBorders>
              <w:top w:val="nil"/>
              <w:left w:val="nil"/>
              <w:bottom w:val="nil"/>
              <w:right w:val="nil"/>
            </w:tcBorders>
            <w:noWrap/>
            <w:vAlign w:val="bottom"/>
            <w:hideMark/>
          </w:tcPr>
          <w:p w14:paraId="3CF2DDDE" w14:textId="77777777" w:rsidR="006D25D7" w:rsidRPr="005016A1" w:rsidRDefault="006D25D7" w:rsidP="006D25D7">
            <w:pPr>
              <w:rPr>
                <w:rFonts w:ascii="Times New Roman" w:hAnsi="Times New Roman"/>
                <w:bCs/>
                <w:sz w:val="20"/>
                <w:szCs w:val="20"/>
              </w:rPr>
            </w:pPr>
          </w:p>
        </w:tc>
        <w:tc>
          <w:tcPr>
            <w:tcW w:w="538" w:type="dxa"/>
            <w:tcBorders>
              <w:top w:val="nil"/>
              <w:left w:val="single" w:sz="8" w:space="0" w:color="auto"/>
              <w:bottom w:val="nil"/>
              <w:right w:val="nil"/>
            </w:tcBorders>
            <w:shd w:val="clear" w:color="000000" w:fill="FFFF00"/>
            <w:noWrap/>
            <w:vAlign w:val="center"/>
            <w:hideMark/>
          </w:tcPr>
          <w:p w14:paraId="4C3669CF" w14:textId="77777777" w:rsidR="006D25D7" w:rsidRPr="005016A1" w:rsidRDefault="006D25D7" w:rsidP="006D25D7">
            <w:pPr>
              <w:jc w:val="right"/>
              <w:rPr>
                <w:rFonts w:ascii="Times New Roman" w:hAnsi="Times New Roman"/>
                <w:bCs/>
                <w:color w:val="000000"/>
                <w:sz w:val="20"/>
                <w:szCs w:val="20"/>
              </w:rPr>
            </w:pPr>
            <w:r>
              <w:rPr>
                <w:rFonts w:ascii="Times New Roman" w:hAnsi="Times New Roman"/>
                <w:color w:val="000000"/>
                <w:sz w:val="20"/>
                <w:szCs w:val="20"/>
              </w:rPr>
              <w:t>23</w:t>
            </w:r>
          </w:p>
        </w:tc>
        <w:tc>
          <w:tcPr>
            <w:tcW w:w="1528" w:type="dxa"/>
            <w:tcBorders>
              <w:top w:val="nil"/>
              <w:left w:val="single" w:sz="8" w:space="0" w:color="auto"/>
              <w:bottom w:val="nil"/>
              <w:right w:val="single" w:sz="8" w:space="0" w:color="auto"/>
            </w:tcBorders>
            <w:shd w:val="clear" w:color="000000" w:fill="FFFF00"/>
            <w:noWrap/>
            <w:vAlign w:val="center"/>
            <w:hideMark/>
          </w:tcPr>
          <w:p w14:paraId="5E861412" w14:textId="77777777" w:rsidR="006D25D7" w:rsidRPr="005016A1" w:rsidRDefault="006D25D7" w:rsidP="006D25D7">
            <w:pPr>
              <w:rPr>
                <w:rFonts w:ascii="Times New Roman" w:hAnsi="Times New Roman"/>
                <w:bCs/>
                <w:color w:val="000000"/>
                <w:sz w:val="20"/>
                <w:szCs w:val="20"/>
              </w:rPr>
            </w:pPr>
            <w:r>
              <w:rPr>
                <w:rFonts w:ascii="Times New Roman" w:hAnsi="Times New Roman"/>
                <w:color w:val="000000"/>
                <w:sz w:val="20"/>
                <w:szCs w:val="20"/>
              </w:rPr>
              <w:t>56-П-ШГЭС</w:t>
            </w:r>
          </w:p>
        </w:tc>
        <w:tc>
          <w:tcPr>
            <w:tcW w:w="8203" w:type="dxa"/>
            <w:tcBorders>
              <w:top w:val="nil"/>
              <w:left w:val="nil"/>
              <w:bottom w:val="nil"/>
              <w:right w:val="single" w:sz="8" w:space="0" w:color="auto"/>
            </w:tcBorders>
            <w:shd w:val="clear" w:color="000000" w:fill="FFFF00"/>
            <w:noWrap/>
            <w:vAlign w:val="center"/>
            <w:hideMark/>
          </w:tcPr>
          <w:p w14:paraId="58BCE9A1" w14:textId="77777777" w:rsidR="006D25D7" w:rsidRPr="005016A1" w:rsidRDefault="006D25D7" w:rsidP="006D25D7">
            <w:pPr>
              <w:rPr>
                <w:rFonts w:ascii="Times New Roman" w:hAnsi="Times New Roman"/>
                <w:bCs/>
                <w:color w:val="000000"/>
                <w:sz w:val="20"/>
                <w:szCs w:val="20"/>
              </w:rPr>
            </w:pPr>
            <w:r>
              <w:rPr>
                <w:rFonts w:ascii="Times New Roman" w:hAnsi="Times New Roman"/>
                <w:color w:val="000000"/>
                <w:sz w:val="20"/>
                <w:szCs w:val="20"/>
              </w:rPr>
              <w:t>Риск санкций</w:t>
            </w:r>
          </w:p>
        </w:tc>
      </w:tr>
      <w:tr w:rsidR="006D25D7" w:rsidRPr="005016A1" w14:paraId="3AF414C4" w14:textId="77777777" w:rsidTr="006D25D7">
        <w:trPr>
          <w:trHeight w:val="316"/>
        </w:trPr>
        <w:tc>
          <w:tcPr>
            <w:tcW w:w="694" w:type="dxa"/>
            <w:tcBorders>
              <w:top w:val="nil"/>
              <w:left w:val="nil"/>
              <w:bottom w:val="nil"/>
              <w:right w:val="nil"/>
            </w:tcBorders>
            <w:noWrap/>
            <w:vAlign w:val="bottom"/>
            <w:hideMark/>
          </w:tcPr>
          <w:p w14:paraId="6FFC2B2F" w14:textId="77777777" w:rsidR="006D25D7" w:rsidRPr="005016A1" w:rsidRDefault="006D25D7" w:rsidP="006D25D7">
            <w:pPr>
              <w:rPr>
                <w:rFonts w:ascii="Times New Roman" w:hAnsi="Times New Roman"/>
                <w:bCs/>
                <w:color w:val="000000"/>
                <w:sz w:val="20"/>
                <w:szCs w:val="20"/>
              </w:rPr>
            </w:pPr>
          </w:p>
        </w:tc>
        <w:tc>
          <w:tcPr>
            <w:tcW w:w="326" w:type="dxa"/>
            <w:tcBorders>
              <w:top w:val="nil"/>
              <w:left w:val="nil"/>
              <w:bottom w:val="nil"/>
              <w:right w:val="nil"/>
            </w:tcBorders>
            <w:noWrap/>
            <w:vAlign w:val="bottom"/>
            <w:hideMark/>
          </w:tcPr>
          <w:p w14:paraId="3811A9D4" w14:textId="77777777" w:rsidR="006D25D7" w:rsidRPr="005016A1" w:rsidRDefault="006D25D7" w:rsidP="006D25D7">
            <w:pPr>
              <w:rPr>
                <w:rFonts w:ascii="Times New Roman" w:hAnsi="Times New Roman"/>
                <w:bCs/>
                <w:sz w:val="20"/>
                <w:szCs w:val="20"/>
              </w:rPr>
            </w:pPr>
          </w:p>
        </w:tc>
        <w:tc>
          <w:tcPr>
            <w:tcW w:w="951" w:type="dxa"/>
            <w:tcBorders>
              <w:top w:val="nil"/>
              <w:left w:val="nil"/>
              <w:bottom w:val="nil"/>
              <w:right w:val="nil"/>
            </w:tcBorders>
            <w:noWrap/>
            <w:vAlign w:val="bottom"/>
            <w:hideMark/>
          </w:tcPr>
          <w:p w14:paraId="18ACF852" w14:textId="77777777" w:rsidR="006D25D7" w:rsidRPr="005016A1" w:rsidRDefault="006D25D7" w:rsidP="006D25D7">
            <w:pPr>
              <w:rPr>
                <w:rFonts w:ascii="Times New Roman" w:hAnsi="Times New Roman"/>
                <w:bCs/>
                <w:sz w:val="20"/>
                <w:szCs w:val="20"/>
              </w:rPr>
            </w:pPr>
          </w:p>
        </w:tc>
        <w:tc>
          <w:tcPr>
            <w:tcW w:w="984" w:type="dxa"/>
            <w:tcBorders>
              <w:top w:val="nil"/>
              <w:left w:val="nil"/>
              <w:bottom w:val="nil"/>
              <w:right w:val="nil"/>
            </w:tcBorders>
            <w:noWrap/>
            <w:vAlign w:val="bottom"/>
            <w:hideMark/>
          </w:tcPr>
          <w:p w14:paraId="3EBF0E26" w14:textId="77777777" w:rsidR="006D25D7" w:rsidRPr="005016A1" w:rsidRDefault="006D25D7" w:rsidP="006D25D7">
            <w:pPr>
              <w:rPr>
                <w:rFonts w:ascii="Times New Roman" w:hAnsi="Times New Roman"/>
                <w:bCs/>
                <w:sz w:val="20"/>
                <w:szCs w:val="20"/>
              </w:rPr>
            </w:pPr>
          </w:p>
        </w:tc>
        <w:tc>
          <w:tcPr>
            <w:tcW w:w="844" w:type="dxa"/>
            <w:tcBorders>
              <w:top w:val="nil"/>
              <w:left w:val="nil"/>
              <w:bottom w:val="nil"/>
              <w:right w:val="nil"/>
            </w:tcBorders>
            <w:noWrap/>
            <w:vAlign w:val="bottom"/>
            <w:hideMark/>
          </w:tcPr>
          <w:p w14:paraId="428E8FA9" w14:textId="77777777" w:rsidR="006D25D7" w:rsidRPr="005016A1" w:rsidRDefault="006D25D7" w:rsidP="006D25D7">
            <w:pPr>
              <w:rPr>
                <w:rFonts w:ascii="Times New Roman" w:hAnsi="Times New Roman"/>
                <w:bCs/>
                <w:sz w:val="20"/>
                <w:szCs w:val="20"/>
              </w:rPr>
            </w:pPr>
          </w:p>
        </w:tc>
        <w:tc>
          <w:tcPr>
            <w:tcW w:w="984" w:type="dxa"/>
            <w:tcBorders>
              <w:top w:val="nil"/>
              <w:left w:val="nil"/>
              <w:bottom w:val="nil"/>
              <w:right w:val="nil"/>
            </w:tcBorders>
            <w:noWrap/>
            <w:vAlign w:val="bottom"/>
            <w:hideMark/>
          </w:tcPr>
          <w:p w14:paraId="722A27A6" w14:textId="77777777" w:rsidR="006D25D7" w:rsidRPr="005016A1" w:rsidRDefault="006D25D7" w:rsidP="006D25D7">
            <w:pPr>
              <w:rPr>
                <w:rFonts w:ascii="Times New Roman" w:hAnsi="Times New Roman"/>
                <w:bCs/>
                <w:sz w:val="20"/>
                <w:szCs w:val="20"/>
              </w:rPr>
            </w:pPr>
          </w:p>
        </w:tc>
        <w:tc>
          <w:tcPr>
            <w:tcW w:w="987" w:type="dxa"/>
            <w:tcBorders>
              <w:top w:val="nil"/>
              <w:left w:val="nil"/>
              <w:bottom w:val="nil"/>
              <w:right w:val="nil"/>
            </w:tcBorders>
            <w:noWrap/>
            <w:vAlign w:val="bottom"/>
            <w:hideMark/>
          </w:tcPr>
          <w:p w14:paraId="564002AA" w14:textId="77777777" w:rsidR="006D25D7" w:rsidRPr="005016A1" w:rsidRDefault="006D25D7" w:rsidP="006D25D7">
            <w:pPr>
              <w:rPr>
                <w:rFonts w:ascii="Times New Roman" w:hAnsi="Times New Roman"/>
                <w:bCs/>
                <w:sz w:val="20"/>
                <w:szCs w:val="20"/>
              </w:rPr>
            </w:pPr>
          </w:p>
        </w:tc>
        <w:tc>
          <w:tcPr>
            <w:tcW w:w="281" w:type="dxa"/>
            <w:tcBorders>
              <w:top w:val="nil"/>
              <w:left w:val="nil"/>
              <w:bottom w:val="nil"/>
              <w:right w:val="nil"/>
            </w:tcBorders>
            <w:noWrap/>
            <w:vAlign w:val="bottom"/>
            <w:hideMark/>
          </w:tcPr>
          <w:p w14:paraId="70B31B3B" w14:textId="77777777" w:rsidR="006D25D7" w:rsidRPr="005016A1" w:rsidRDefault="006D25D7" w:rsidP="006D25D7">
            <w:pPr>
              <w:rPr>
                <w:rFonts w:ascii="Times New Roman" w:hAnsi="Times New Roman"/>
                <w:bCs/>
                <w:sz w:val="20"/>
                <w:szCs w:val="20"/>
              </w:rPr>
            </w:pPr>
          </w:p>
        </w:tc>
        <w:tc>
          <w:tcPr>
            <w:tcW w:w="538" w:type="dxa"/>
            <w:tcBorders>
              <w:top w:val="nil"/>
              <w:left w:val="single" w:sz="8" w:space="0" w:color="auto"/>
              <w:bottom w:val="nil"/>
              <w:right w:val="nil"/>
            </w:tcBorders>
            <w:shd w:val="clear" w:color="auto" w:fill="FF0000"/>
            <w:noWrap/>
            <w:vAlign w:val="center"/>
            <w:hideMark/>
          </w:tcPr>
          <w:p w14:paraId="2228A0B8" w14:textId="77777777" w:rsidR="006D25D7" w:rsidRPr="005016A1" w:rsidRDefault="006D25D7" w:rsidP="006D25D7">
            <w:pPr>
              <w:jc w:val="right"/>
              <w:rPr>
                <w:rFonts w:ascii="Times New Roman" w:hAnsi="Times New Roman"/>
                <w:bCs/>
                <w:color w:val="000000"/>
                <w:sz w:val="20"/>
                <w:szCs w:val="20"/>
              </w:rPr>
            </w:pPr>
            <w:r>
              <w:rPr>
                <w:rFonts w:ascii="Times New Roman" w:hAnsi="Times New Roman"/>
                <w:color w:val="000000"/>
                <w:sz w:val="20"/>
                <w:szCs w:val="20"/>
              </w:rPr>
              <w:t>24</w:t>
            </w:r>
          </w:p>
        </w:tc>
        <w:tc>
          <w:tcPr>
            <w:tcW w:w="1528" w:type="dxa"/>
            <w:tcBorders>
              <w:top w:val="nil"/>
              <w:left w:val="single" w:sz="8" w:space="0" w:color="auto"/>
              <w:bottom w:val="nil"/>
              <w:right w:val="single" w:sz="8" w:space="0" w:color="auto"/>
            </w:tcBorders>
            <w:shd w:val="clear" w:color="auto" w:fill="FF0000"/>
            <w:noWrap/>
            <w:vAlign w:val="center"/>
            <w:hideMark/>
          </w:tcPr>
          <w:p w14:paraId="0BAA771B" w14:textId="77777777" w:rsidR="006D25D7" w:rsidRPr="005016A1" w:rsidRDefault="006D25D7" w:rsidP="006D25D7">
            <w:pPr>
              <w:rPr>
                <w:rFonts w:ascii="Times New Roman" w:hAnsi="Times New Roman"/>
                <w:bCs/>
                <w:color w:val="000000"/>
                <w:sz w:val="20"/>
                <w:szCs w:val="20"/>
              </w:rPr>
            </w:pPr>
            <w:r>
              <w:rPr>
                <w:rFonts w:ascii="Times New Roman" w:hAnsi="Times New Roman"/>
                <w:color w:val="000000"/>
                <w:sz w:val="20"/>
                <w:szCs w:val="20"/>
              </w:rPr>
              <w:t>58-О-ШГЭС</w:t>
            </w:r>
          </w:p>
        </w:tc>
        <w:tc>
          <w:tcPr>
            <w:tcW w:w="8203" w:type="dxa"/>
            <w:tcBorders>
              <w:top w:val="nil"/>
              <w:left w:val="nil"/>
              <w:bottom w:val="nil"/>
              <w:right w:val="single" w:sz="8" w:space="0" w:color="auto"/>
            </w:tcBorders>
            <w:shd w:val="clear" w:color="auto" w:fill="FF0000"/>
            <w:noWrap/>
            <w:vAlign w:val="center"/>
            <w:hideMark/>
          </w:tcPr>
          <w:p w14:paraId="25A80C7E" w14:textId="77777777" w:rsidR="006D25D7" w:rsidRPr="005016A1" w:rsidRDefault="006D25D7" w:rsidP="006D25D7">
            <w:pPr>
              <w:rPr>
                <w:rFonts w:ascii="Times New Roman" w:hAnsi="Times New Roman"/>
                <w:bCs/>
                <w:color w:val="000000"/>
                <w:sz w:val="20"/>
                <w:szCs w:val="20"/>
              </w:rPr>
            </w:pPr>
            <w:r>
              <w:rPr>
                <w:rFonts w:ascii="Times New Roman" w:hAnsi="Times New Roman"/>
                <w:color w:val="000000"/>
                <w:sz w:val="20"/>
                <w:szCs w:val="20"/>
              </w:rPr>
              <w:t>Риск невыполнения плана производства электроэнергии</w:t>
            </w:r>
          </w:p>
        </w:tc>
      </w:tr>
      <w:tr w:rsidR="006D25D7" w:rsidRPr="005016A1" w14:paraId="323A8939" w14:textId="77777777" w:rsidTr="006D25D7">
        <w:trPr>
          <w:trHeight w:val="481"/>
        </w:trPr>
        <w:tc>
          <w:tcPr>
            <w:tcW w:w="694" w:type="dxa"/>
            <w:tcBorders>
              <w:top w:val="nil"/>
              <w:left w:val="nil"/>
              <w:bottom w:val="nil"/>
              <w:right w:val="nil"/>
            </w:tcBorders>
            <w:noWrap/>
            <w:vAlign w:val="bottom"/>
            <w:hideMark/>
          </w:tcPr>
          <w:p w14:paraId="40CD789F" w14:textId="77777777" w:rsidR="006D25D7" w:rsidRPr="005016A1" w:rsidRDefault="006D25D7" w:rsidP="006D25D7">
            <w:pPr>
              <w:rPr>
                <w:rFonts w:ascii="Times New Roman" w:hAnsi="Times New Roman"/>
                <w:bCs/>
                <w:color w:val="000000"/>
                <w:sz w:val="20"/>
                <w:szCs w:val="20"/>
              </w:rPr>
            </w:pPr>
          </w:p>
        </w:tc>
        <w:tc>
          <w:tcPr>
            <w:tcW w:w="326" w:type="dxa"/>
            <w:tcBorders>
              <w:top w:val="nil"/>
              <w:left w:val="nil"/>
              <w:bottom w:val="nil"/>
              <w:right w:val="nil"/>
            </w:tcBorders>
            <w:noWrap/>
            <w:vAlign w:val="bottom"/>
            <w:hideMark/>
          </w:tcPr>
          <w:p w14:paraId="2599484D" w14:textId="77777777" w:rsidR="006D25D7" w:rsidRPr="005016A1" w:rsidRDefault="006D25D7" w:rsidP="006D25D7">
            <w:pPr>
              <w:rPr>
                <w:rFonts w:ascii="Times New Roman" w:hAnsi="Times New Roman"/>
                <w:bCs/>
                <w:sz w:val="20"/>
                <w:szCs w:val="20"/>
              </w:rPr>
            </w:pPr>
          </w:p>
        </w:tc>
        <w:tc>
          <w:tcPr>
            <w:tcW w:w="951" w:type="dxa"/>
            <w:tcBorders>
              <w:top w:val="nil"/>
              <w:left w:val="nil"/>
              <w:bottom w:val="nil"/>
              <w:right w:val="nil"/>
            </w:tcBorders>
            <w:noWrap/>
            <w:vAlign w:val="bottom"/>
            <w:hideMark/>
          </w:tcPr>
          <w:p w14:paraId="047771F7" w14:textId="77777777" w:rsidR="006D25D7" w:rsidRPr="005016A1" w:rsidRDefault="006D25D7" w:rsidP="006D25D7">
            <w:pPr>
              <w:rPr>
                <w:rFonts w:ascii="Times New Roman" w:hAnsi="Times New Roman"/>
                <w:bCs/>
                <w:sz w:val="20"/>
                <w:szCs w:val="20"/>
              </w:rPr>
            </w:pPr>
          </w:p>
        </w:tc>
        <w:tc>
          <w:tcPr>
            <w:tcW w:w="984" w:type="dxa"/>
            <w:tcBorders>
              <w:top w:val="nil"/>
              <w:left w:val="nil"/>
              <w:bottom w:val="nil"/>
              <w:right w:val="nil"/>
            </w:tcBorders>
            <w:noWrap/>
            <w:vAlign w:val="bottom"/>
            <w:hideMark/>
          </w:tcPr>
          <w:p w14:paraId="755BC8D9" w14:textId="77777777" w:rsidR="006D25D7" w:rsidRPr="005016A1" w:rsidRDefault="006D25D7" w:rsidP="006D25D7">
            <w:pPr>
              <w:rPr>
                <w:rFonts w:ascii="Times New Roman" w:hAnsi="Times New Roman"/>
                <w:bCs/>
                <w:sz w:val="20"/>
                <w:szCs w:val="20"/>
              </w:rPr>
            </w:pPr>
          </w:p>
        </w:tc>
        <w:tc>
          <w:tcPr>
            <w:tcW w:w="844" w:type="dxa"/>
            <w:tcBorders>
              <w:top w:val="nil"/>
              <w:left w:val="nil"/>
              <w:bottom w:val="nil"/>
              <w:right w:val="nil"/>
            </w:tcBorders>
            <w:noWrap/>
            <w:vAlign w:val="bottom"/>
            <w:hideMark/>
          </w:tcPr>
          <w:p w14:paraId="5D352EE8" w14:textId="77777777" w:rsidR="006D25D7" w:rsidRPr="005016A1" w:rsidRDefault="006D25D7" w:rsidP="006D25D7">
            <w:pPr>
              <w:rPr>
                <w:rFonts w:ascii="Times New Roman" w:hAnsi="Times New Roman"/>
                <w:bCs/>
                <w:sz w:val="20"/>
                <w:szCs w:val="20"/>
              </w:rPr>
            </w:pPr>
          </w:p>
        </w:tc>
        <w:tc>
          <w:tcPr>
            <w:tcW w:w="984" w:type="dxa"/>
            <w:tcBorders>
              <w:top w:val="nil"/>
              <w:left w:val="nil"/>
              <w:bottom w:val="nil"/>
              <w:right w:val="nil"/>
            </w:tcBorders>
            <w:noWrap/>
            <w:vAlign w:val="bottom"/>
            <w:hideMark/>
          </w:tcPr>
          <w:p w14:paraId="5C5560B5" w14:textId="77777777" w:rsidR="006D25D7" w:rsidRPr="005016A1" w:rsidRDefault="006D25D7" w:rsidP="006D25D7">
            <w:pPr>
              <w:rPr>
                <w:rFonts w:ascii="Times New Roman" w:hAnsi="Times New Roman"/>
                <w:bCs/>
                <w:sz w:val="20"/>
                <w:szCs w:val="20"/>
              </w:rPr>
            </w:pPr>
          </w:p>
        </w:tc>
        <w:tc>
          <w:tcPr>
            <w:tcW w:w="987" w:type="dxa"/>
            <w:tcBorders>
              <w:top w:val="nil"/>
              <w:left w:val="nil"/>
              <w:bottom w:val="nil"/>
              <w:right w:val="nil"/>
            </w:tcBorders>
            <w:noWrap/>
            <w:vAlign w:val="bottom"/>
            <w:hideMark/>
          </w:tcPr>
          <w:p w14:paraId="526BE535" w14:textId="77777777" w:rsidR="006D25D7" w:rsidRPr="005016A1" w:rsidRDefault="006D25D7" w:rsidP="006D25D7">
            <w:pPr>
              <w:rPr>
                <w:rFonts w:ascii="Times New Roman" w:hAnsi="Times New Roman"/>
                <w:bCs/>
                <w:sz w:val="20"/>
                <w:szCs w:val="20"/>
              </w:rPr>
            </w:pPr>
          </w:p>
        </w:tc>
        <w:tc>
          <w:tcPr>
            <w:tcW w:w="281" w:type="dxa"/>
            <w:tcBorders>
              <w:top w:val="nil"/>
              <w:left w:val="nil"/>
              <w:bottom w:val="nil"/>
              <w:right w:val="nil"/>
            </w:tcBorders>
            <w:noWrap/>
            <w:vAlign w:val="bottom"/>
            <w:hideMark/>
          </w:tcPr>
          <w:p w14:paraId="1044F9D9" w14:textId="77777777" w:rsidR="006D25D7" w:rsidRPr="005016A1" w:rsidRDefault="006D25D7" w:rsidP="006D25D7">
            <w:pPr>
              <w:rPr>
                <w:rFonts w:ascii="Times New Roman" w:hAnsi="Times New Roman"/>
                <w:bCs/>
                <w:sz w:val="20"/>
                <w:szCs w:val="20"/>
              </w:rPr>
            </w:pPr>
          </w:p>
        </w:tc>
        <w:tc>
          <w:tcPr>
            <w:tcW w:w="538" w:type="dxa"/>
            <w:tcBorders>
              <w:top w:val="single" w:sz="8" w:space="0" w:color="auto"/>
              <w:left w:val="single" w:sz="8" w:space="0" w:color="auto"/>
              <w:bottom w:val="single" w:sz="8" w:space="0" w:color="auto"/>
              <w:right w:val="nil"/>
            </w:tcBorders>
            <w:shd w:val="clear" w:color="auto" w:fill="FFC000"/>
            <w:noWrap/>
            <w:vAlign w:val="center"/>
            <w:hideMark/>
          </w:tcPr>
          <w:p w14:paraId="4131BA45" w14:textId="77777777" w:rsidR="006D25D7" w:rsidRPr="005016A1" w:rsidRDefault="006D25D7" w:rsidP="006D25D7">
            <w:pPr>
              <w:jc w:val="right"/>
              <w:rPr>
                <w:rFonts w:ascii="Times New Roman" w:hAnsi="Times New Roman"/>
                <w:bCs/>
                <w:color w:val="000000"/>
                <w:sz w:val="20"/>
                <w:szCs w:val="20"/>
              </w:rPr>
            </w:pPr>
            <w:r>
              <w:rPr>
                <w:rFonts w:ascii="Times New Roman" w:hAnsi="Times New Roman"/>
                <w:color w:val="000000"/>
                <w:sz w:val="20"/>
                <w:szCs w:val="20"/>
              </w:rPr>
              <w:t>25</w:t>
            </w:r>
          </w:p>
        </w:tc>
        <w:tc>
          <w:tcPr>
            <w:tcW w:w="1528" w:type="dxa"/>
            <w:tcBorders>
              <w:top w:val="single" w:sz="8" w:space="0" w:color="auto"/>
              <w:left w:val="single" w:sz="8" w:space="0" w:color="auto"/>
              <w:bottom w:val="single" w:sz="8" w:space="0" w:color="auto"/>
              <w:right w:val="single" w:sz="8" w:space="0" w:color="auto"/>
            </w:tcBorders>
            <w:shd w:val="clear" w:color="auto" w:fill="FFC000"/>
            <w:noWrap/>
            <w:vAlign w:val="center"/>
            <w:hideMark/>
          </w:tcPr>
          <w:p w14:paraId="2BC3CB00" w14:textId="77777777" w:rsidR="006D25D7" w:rsidRPr="005016A1" w:rsidRDefault="006D25D7" w:rsidP="006D25D7">
            <w:pPr>
              <w:rPr>
                <w:rFonts w:ascii="Times New Roman" w:hAnsi="Times New Roman"/>
                <w:bCs/>
                <w:color w:val="000000"/>
                <w:sz w:val="20"/>
                <w:szCs w:val="20"/>
              </w:rPr>
            </w:pPr>
            <w:r>
              <w:rPr>
                <w:rFonts w:ascii="Times New Roman" w:hAnsi="Times New Roman"/>
                <w:color w:val="000000"/>
                <w:sz w:val="20"/>
                <w:szCs w:val="20"/>
              </w:rPr>
              <w:t>15-Ф-ШГЭС</w:t>
            </w:r>
          </w:p>
        </w:tc>
        <w:tc>
          <w:tcPr>
            <w:tcW w:w="8203" w:type="dxa"/>
            <w:tcBorders>
              <w:top w:val="single" w:sz="8" w:space="0" w:color="auto"/>
              <w:left w:val="nil"/>
              <w:bottom w:val="single" w:sz="8" w:space="0" w:color="auto"/>
              <w:right w:val="single" w:sz="8" w:space="0" w:color="auto"/>
            </w:tcBorders>
            <w:shd w:val="clear" w:color="auto" w:fill="FFC000"/>
            <w:vAlign w:val="center"/>
            <w:hideMark/>
          </w:tcPr>
          <w:p w14:paraId="114F81FD" w14:textId="77777777" w:rsidR="006D25D7" w:rsidRPr="005016A1" w:rsidRDefault="006D25D7" w:rsidP="006D25D7">
            <w:pPr>
              <w:rPr>
                <w:rFonts w:ascii="Times New Roman" w:hAnsi="Times New Roman"/>
                <w:bCs/>
                <w:color w:val="000000"/>
                <w:sz w:val="20"/>
                <w:szCs w:val="20"/>
              </w:rPr>
            </w:pPr>
            <w:r>
              <w:rPr>
                <w:rFonts w:ascii="Times New Roman" w:hAnsi="Times New Roman"/>
                <w:color w:val="000000"/>
                <w:sz w:val="20"/>
                <w:szCs w:val="20"/>
              </w:rPr>
              <w:t>Риск недостатка ликвидности для осуществления операционной, инвестиционной, финансовой деятельности</w:t>
            </w:r>
          </w:p>
        </w:tc>
      </w:tr>
    </w:tbl>
    <w:p w14:paraId="0AAF2009" w14:textId="77777777" w:rsidR="006D25D7" w:rsidRPr="005016A1" w:rsidRDefault="006D25D7" w:rsidP="006D25D7">
      <w:pPr>
        <w:tabs>
          <w:tab w:val="left" w:pos="1770"/>
        </w:tabs>
        <w:rPr>
          <w:rFonts w:ascii="Times New Roman" w:hAnsi="Times New Roman"/>
        </w:rPr>
      </w:pPr>
    </w:p>
    <w:p w14:paraId="7B6CA1F4" w14:textId="77777777" w:rsidR="006D25D7" w:rsidRPr="005016A1" w:rsidRDefault="006D25D7" w:rsidP="006D25D7">
      <w:pPr>
        <w:tabs>
          <w:tab w:val="left" w:pos="1770"/>
        </w:tabs>
        <w:rPr>
          <w:rFonts w:ascii="Times New Roman" w:hAnsi="Times New Roman"/>
        </w:rPr>
      </w:pPr>
    </w:p>
    <w:p w14:paraId="2232D542" w14:textId="77777777" w:rsidR="006D25D7" w:rsidRPr="005016A1" w:rsidRDefault="006D25D7" w:rsidP="002471DF">
      <w:pPr>
        <w:tabs>
          <w:tab w:val="left" w:pos="567"/>
        </w:tabs>
        <w:ind w:firstLine="567"/>
        <w:jc w:val="both"/>
        <w:rPr>
          <w:rFonts w:ascii="Times New Roman" w:hAnsi="Times New Roman"/>
          <w:b/>
          <w:bCs/>
          <w:szCs w:val="28"/>
        </w:rPr>
      </w:pPr>
    </w:p>
    <w:p w14:paraId="132BFE60" w14:textId="77777777" w:rsidR="006D25D7" w:rsidRPr="005016A1" w:rsidRDefault="006D25D7" w:rsidP="002471DF">
      <w:pPr>
        <w:tabs>
          <w:tab w:val="left" w:pos="567"/>
        </w:tabs>
        <w:ind w:firstLine="567"/>
        <w:jc w:val="both"/>
        <w:rPr>
          <w:rFonts w:ascii="Times New Roman" w:hAnsi="Times New Roman"/>
          <w:b/>
          <w:bCs/>
          <w:szCs w:val="28"/>
        </w:rPr>
      </w:pPr>
    </w:p>
    <w:p w14:paraId="19CA6199" w14:textId="77777777" w:rsidR="006D25D7" w:rsidRPr="005016A1" w:rsidRDefault="006D25D7" w:rsidP="002471DF">
      <w:pPr>
        <w:tabs>
          <w:tab w:val="left" w:pos="567"/>
        </w:tabs>
        <w:ind w:firstLine="567"/>
        <w:jc w:val="both"/>
        <w:rPr>
          <w:rFonts w:ascii="Times New Roman" w:hAnsi="Times New Roman"/>
          <w:b/>
          <w:bCs/>
          <w:szCs w:val="28"/>
        </w:rPr>
      </w:pPr>
    </w:p>
    <w:p w14:paraId="040EF151" w14:textId="77777777" w:rsidR="006D25D7" w:rsidRPr="005016A1" w:rsidRDefault="006D25D7" w:rsidP="002471DF">
      <w:pPr>
        <w:tabs>
          <w:tab w:val="left" w:pos="567"/>
        </w:tabs>
        <w:ind w:firstLine="567"/>
        <w:jc w:val="both"/>
        <w:rPr>
          <w:rFonts w:ascii="Times New Roman" w:hAnsi="Times New Roman"/>
          <w:b/>
          <w:bCs/>
          <w:szCs w:val="28"/>
        </w:rPr>
      </w:pPr>
    </w:p>
    <w:p w14:paraId="4C4C75E2" w14:textId="77777777" w:rsidR="006D25D7" w:rsidRPr="005016A1" w:rsidRDefault="006D25D7" w:rsidP="002471DF">
      <w:pPr>
        <w:tabs>
          <w:tab w:val="left" w:pos="567"/>
        </w:tabs>
        <w:ind w:firstLine="567"/>
        <w:jc w:val="both"/>
        <w:rPr>
          <w:rFonts w:ascii="Times New Roman" w:hAnsi="Times New Roman"/>
          <w:b/>
          <w:bCs/>
          <w:szCs w:val="28"/>
        </w:rPr>
      </w:pPr>
    </w:p>
    <w:p w14:paraId="2C53478E" w14:textId="77777777" w:rsidR="006D25D7" w:rsidRPr="005016A1" w:rsidRDefault="006D25D7" w:rsidP="002471DF">
      <w:pPr>
        <w:tabs>
          <w:tab w:val="left" w:pos="567"/>
        </w:tabs>
        <w:ind w:firstLine="567"/>
        <w:jc w:val="both"/>
        <w:rPr>
          <w:rFonts w:ascii="Times New Roman" w:hAnsi="Times New Roman"/>
          <w:b/>
          <w:bCs/>
          <w:szCs w:val="28"/>
        </w:rPr>
      </w:pPr>
    </w:p>
    <w:p w14:paraId="729D86A4" w14:textId="77777777" w:rsidR="009635D6" w:rsidRPr="005016A1" w:rsidRDefault="009635D6" w:rsidP="002471DF">
      <w:pPr>
        <w:tabs>
          <w:tab w:val="left" w:pos="567"/>
        </w:tabs>
        <w:ind w:firstLine="567"/>
        <w:jc w:val="both"/>
        <w:rPr>
          <w:rFonts w:ascii="Times New Roman" w:hAnsi="Times New Roman"/>
          <w:b/>
          <w:bCs/>
          <w:szCs w:val="28"/>
        </w:rPr>
      </w:pPr>
    </w:p>
    <w:p w14:paraId="20433F29" w14:textId="77777777" w:rsidR="009635D6" w:rsidRPr="005016A1" w:rsidRDefault="009635D6" w:rsidP="002471DF">
      <w:pPr>
        <w:tabs>
          <w:tab w:val="left" w:pos="567"/>
        </w:tabs>
        <w:ind w:firstLine="567"/>
        <w:jc w:val="both"/>
        <w:rPr>
          <w:rFonts w:ascii="Times New Roman" w:hAnsi="Times New Roman"/>
          <w:b/>
          <w:bCs/>
          <w:szCs w:val="28"/>
        </w:rPr>
      </w:pPr>
    </w:p>
    <w:p w14:paraId="4EDACBDB" w14:textId="77777777" w:rsidR="009635D6" w:rsidRPr="005016A1" w:rsidRDefault="009635D6" w:rsidP="002471DF">
      <w:pPr>
        <w:tabs>
          <w:tab w:val="left" w:pos="567"/>
        </w:tabs>
        <w:ind w:firstLine="567"/>
        <w:jc w:val="both"/>
        <w:rPr>
          <w:rFonts w:ascii="Times New Roman" w:hAnsi="Times New Roman"/>
          <w:bCs/>
          <w:sz w:val="22"/>
          <w:szCs w:val="22"/>
        </w:rPr>
      </w:pPr>
    </w:p>
    <w:p w14:paraId="3ACB60BC" w14:textId="77777777" w:rsidR="007871DF" w:rsidRPr="005016A1" w:rsidRDefault="007871DF" w:rsidP="007871DF">
      <w:pPr>
        <w:ind w:firstLine="720"/>
        <w:jc w:val="both"/>
        <w:rPr>
          <w:rFonts w:ascii="Times New Roman" w:hAnsi="Times New Roman"/>
          <w:sz w:val="22"/>
          <w:szCs w:val="22"/>
        </w:rPr>
      </w:pPr>
    </w:p>
    <w:p w14:paraId="274ACD69" w14:textId="77777777" w:rsidR="00515C00" w:rsidRPr="005016A1" w:rsidRDefault="00515C00" w:rsidP="009635D6">
      <w:pPr>
        <w:pStyle w:val="aff3"/>
        <w:tabs>
          <w:tab w:val="left" w:pos="567"/>
        </w:tabs>
        <w:ind w:firstLine="567"/>
        <w:jc w:val="both"/>
        <w:rPr>
          <w:rFonts w:ascii="Times New Roman" w:hAnsi="Times New Roman"/>
          <w:sz w:val="28"/>
          <w:szCs w:val="28"/>
        </w:rPr>
        <w:sectPr w:rsidR="00515C00" w:rsidRPr="005016A1" w:rsidSect="007B215E">
          <w:pgSz w:w="16838" w:h="11906" w:orient="landscape"/>
          <w:pgMar w:top="1134" w:right="851" w:bottom="567" w:left="425" w:header="284" w:footer="17" w:gutter="0"/>
          <w:cols w:num="2" w:space="708"/>
          <w:titlePg/>
          <w:docGrid w:linePitch="360"/>
        </w:sectPr>
      </w:pPr>
    </w:p>
    <w:tbl>
      <w:tblPr>
        <w:tblW w:w="24080" w:type="dxa"/>
        <w:tblInd w:w="-5" w:type="dxa"/>
        <w:tblLook w:val="04A0" w:firstRow="1" w:lastRow="0" w:firstColumn="1" w:lastColumn="0" w:noHBand="0" w:noVBand="1"/>
      </w:tblPr>
      <w:tblGrid>
        <w:gridCol w:w="700"/>
        <w:gridCol w:w="23380"/>
      </w:tblGrid>
      <w:tr w:rsidR="006157D8" w:rsidRPr="005016A1" w14:paraId="30E8AF72" w14:textId="77777777" w:rsidTr="003E4684">
        <w:trPr>
          <w:trHeight w:val="645"/>
        </w:trPr>
        <w:tc>
          <w:tcPr>
            <w:tcW w:w="700" w:type="dxa"/>
            <w:tcBorders>
              <w:top w:val="single" w:sz="4" w:space="0" w:color="auto"/>
              <w:left w:val="single" w:sz="4" w:space="0" w:color="auto"/>
              <w:bottom w:val="single" w:sz="4" w:space="0" w:color="auto"/>
              <w:right w:val="single" w:sz="4" w:space="0" w:color="auto"/>
            </w:tcBorders>
            <w:shd w:val="clear" w:color="000000" w:fill="92D050"/>
            <w:noWrap/>
            <w:vAlign w:val="center"/>
            <w:hideMark/>
          </w:tcPr>
          <w:p w14:paraId="7BB70910" w14:textId="77777777" w:rsidR="00515C00" w:rsidRPr="005016A1" w:rsidRDefault="00515C00" w:rsidP="003E4684">
            <w:pPr>
              <w:jc w:val="center"/>
              <w:rPr>
                <w:rFonts w:ascii="Times New Roman" w:hAnsi="Times New Roman"/>
                <w:bCs/>
                <w:sz w:val="22"/>
                <w:szCs w:val="22"/>
              </w:rPr>
            </w:pPr>
            <w:r>
              <w:rPr>
                <w:rFonts w:ascii="Times New Roman" w:hAnsi="Times New Roman"/>
                <w:sz w:val="22"/>
                <w:szCs w:val="22"/>
              </w:rPr>
              <w:t> </w:t>
            </w:r>
          </w:p>
        </w:tc>
        <w:tc>
          <w:tcPr>
            <w:tcW w:w="23380" w:type="dxa"/>
            <w:tcBorders>
              <w:top w:val="nil"/>
              <w:left w:val="nil"/>
              <w:bottom w:val="nil"/>
              <w:right w:val="nil"/>
            </w:tcBorders>
            <w:vAlign w:val="center"/>
            <w:hideMark/>
          </w:tcPr>
          <w:p w14:paraId="37E39570" w14:textId="77777777" w:rsidR="00515C00" w:rsidRPr="005016A1" w:rsidRDefault="00515C00" w:rsidP="003E4684">
            <w:pPr>
              <w:rPr>
                <w:rFonts w:ascii="Times New Roman" w:hAnsi="Times New Roman"/>
                <w:bCs/>
                <w:sz w:val="22"/>
                <w:szCs w:val="22"/>
              </w:rPr>
            </w:pPr>
            <w:r>
              <w:rPr>
                <w:rFonts w:ascii="Times New Roman" w:hAnsi="Times New Roman"/>
                <w:sz w:val="22"/>
                <w:szCs w:val="22"/>
              </w:rPr>
              <w:t>1) Зеленая зона – риски, которые имеют низкую вероятность наступления и (или) не оказывают значительного влияния на финансовую устойчивость Общества</w:t>
            </w:r>
          </w:p>
        </w:tc>
      </w:tr>
      <w:tr w:rsidR="006157D8" w:rsidRPr="005016A1" w14:paraId="2BDB8EE6" w14:textId="77777777" w:rsidTr="003E4684">
        <w:trPr>
          <w:trHeight w:val="645"/>
        </w:trPr>
        <w:tc>
          <w:tcPr>
            <w:tcW w:w="700" w:type="dxa"/>
            <w:tcBorders>
              <w:top w:val="nil"/>
              <w:left w:val="single" w:sz="4" w:space="0" w:color="auto"/>
              <w:bottom w:val="single" w:sz="4" w:space="0" w:color="auto"/>
              <w:right w:val="single" w:sz="4" w:space="0" w:color="auto"/>
            </w:tcBorders>
            <w:shd w:val="clear" w:color="000000" w:fill="FFFF00"/>
            <w:noWrap/>
            <w:vAlign w:val="center"/>
            <w:hideMark/>
          </w:tcPr>
          <w:p w14:paraId="699F865F" w14:textId="77777777" w:rsidR="00515C00" w:rsidRPr="005016A1" w:rsidRDefault="00515C00" w:rsidP="003E4684">
            <w:pPr>
              <w:jc w:val="center"/>
              <w:rPr>
                <w:rFonts w:ascii="Times New Roman" w:hAnsi="Times New Roman"/>
                <w:bCs/>
                <w:sz w:val="22"/>
                <w:szCs w:val="22"/>
              </w:rPr>
            </w:pPr>
            <w:r>
              <w:rPr>
                <w:rFonts w:ascii="Times New Roman" w:hAnsi="Times New Roman"/>
                <w:sz w:val="22"/>
                <w:szCs w:val="22"/>
              </w:rPr>
              <w:t> </w:t>
            </w:r>
          </w:p>
        </w:tc>
        <w:tc>
          <w:tcPr>
            <w:tcW w:w="23380" w:type="dxa"/>
            <w:tcBorders>
              <w:top w:val="nil"/>
              <w:left w:val="nil"/>
              <w:bottom w:val="nil"/>
              <w:right w:val="nil"/>
            </w:tcBorders>
            <w:vAlign w:val="center"/>
            <w:hideMark/>
          </w:tcPr>
          <w:p w14:paraId="27F2E22D" w14:textId="77777777" w:rsidR="00515C00" w:rsidRPr="005016A1" w:rsidRDefault="00515C00" w:rsidP="003E4684">
            <w:pPr>
              <w:rPr>
                <w:rFonts w:ascii="Times New Roman" w:hAnsi="Times New Roman"/>
                <w:bCs/>
                <w:sz w:val="22"/>
                <w:szCs w:val="22"/>
              </w:rPr>
            </w:pPr>
            <w:r>
              <w:rPr>
                <w:rFonts w:ascii="Times New Roman" w:hAnsi="Times New Roman"/>
                <w:sz w:val="22"/>
                <w:szCs w:val="22"/>
              </w:rPr>
              <w:t>2) Желтая зона – риски, которые имеют среднюю вероятность наступления или среднее потенциальное влияние на финансовую устойчивость Общества</w:t>
            </w:r>
          </w:p>
        </w:tc>
      </w:tr>
      <w:tr w:rsidR="006157D8" w:rsidRPr="005016A1" w14:paraId="60D5A708" w14:textId="77777777" w:rsidTr="003E4684">
        <w:trPr>
          <w:trHeight w:val="645"/>
        </w:trPr>
        <w:tc>
          <w:tcPr>
            <w:tcW w:w="700" w:type="dxa"/>
            <w:tcBorders>
              <w:top w:val="nil"/>
              <w:left w:val="single" w:sz="4" w:space="0" w:color="auto"/>
              <w:bottom w:val="single" w:sz="4" w:space="0" w:color="auto"/>
              <w:right w:val="single" w:sz="4" w:space="0" w:color="auto"/>
            </w:tcBorders>
            <w:shd w:val="clear" w:color="000000" w:fill="FFC000"/>
            <w:noWrap/>
            <w:vAlign w:val="center"/>
            <w:hideMark/>
          </w:tcPr>
          <w:p w14:paraId="2105CA06" w14:textId="77777777" w:rsidR="00515C00" w:rsidRPr="005016A1" w:rsidRDefault="00515C00" w:rsidP="003E4684">
            <w:pPr>
              <w:jc w:val="center"/>
              <w:rPr>
                <w:rFonts w:ascii="Times New Roman" w:hAnsi="Times New Roman"/>
                <w:bCs/>
                <w:sz w:val="22"/>
                <w:szCs w:val="22"/>
              </w:rPr>
            </w:pPr>
            <w:r>
              <w:rPr>
                <w:rFonts w:ascii="Times New Roman" w:hAnsi="Times New Roman"/>
                <w:sz w:val="22"/>
                <w:szCs w:val="22"/>
              </w:rPr>
              <w:t> </w:t>
            </w:r>
          </w:p>
        </w:tc>
        <w:tc>
          <w:tcPr>
            <w:tcW w:w="23380" w:type="dxa"/>
            <w:tcBorders>
              <w:top w:val="nil"/>
              <w:left w:val="nil"/>
              <w:bottom w:val="nil"/>
              <w:right w:val="nil"/>
            </w:tcBorders>
            <w:vAlign w:val="center"/>
            <w:hideMark/>
          </w:tcPr>
          <w:p w14:paraId="7624120E" w14:textId="77777777" w:rsidR="00515C00" w:rsidRPr="005016A1" w:rsidRDefault="00515C00" w:rsidP="003E4684">
            <w:pPr>
              <w:rPr>
                <w:rFonts w:ascii="Times New Roman" w:hAnsi="Times New Roman"/>
                <w:bCs/>
                <w:sz w:val="22"/>
                <w:szCs w:val="22"/>
              </w:rPr>
            </w:pPr>
            <w:r>
              <w:rPr>
                <w:rFonts w:ascii="Times New Roman" w:hAnsi="Times New Roman"/>
                <w:sz w:val="22"/>
                <w:szCs w:val="22"/>
              </w:rPr>
              <w:t>3) Оранжевая зона - риски, которые имеют высокую вероятность наступления или крупное потенциальное влияние на финансовую устойчивость Общества</w:t>
            </w:r>
          </w:p>
        </w:tc>
      </w:tr>
      <w:tr w:rsidR="006157D8" w:rsidRPr="005016A1" w14:paraId="7067C4C3" w14:textId="77777777" w:rsidTr="003E4684">
        <w:trPr>
          <w:trHeight w:val="645"/>
        </w:trPr>
        <w:tc>
          <w:tcPr>
            <w:tcW w:w="700" w:type="dxa"/>
            <w:tcBorders>
              <w:top w:val="nil"/>
              <w:left w:val="single" w:sz="4" w:space="0" w:color="auto"/>
              <w:bottom w:val="single" w:sz="4" w:space="0" w:color="auto"/>
              <w:right w:val="single" w:sz="4" w:space="0" w:color="auto"/>
            </w:tcBorders>
            <w:shd w:val="clear" w:color="000000" w:fill="FF0000"/>
            <w:noWrap/>
            <w:vAlign w:val="center"/>
            <w:hideMark/>
          </w:tcPr>
          <w:p w14:paraId="7F75D929" w14:textId="77777777" w:rsidR="00515C00" w:rsidRPr="005016A1" w:rsidRDefault="00515C00" w:rsidP="003E4684">
            <w:pPr>
              <w:jc w:val="center"/>
              <w:rPr>
                <w:rFonts w:ascii="Times New Roman" w:hAnsi="Times New Roman"/>
                <w:bCs/>
                <w:sz w:val="22"/>
                <w:szCs w:val="22"/>
              </w:rPr>
            </w:pPr>
            <w:r>
              <w:rPr>
                <w:rFonts w:ascii="Times New Roman" w:hAnsi="Times New Roman"/>
                <w:sz w:val="22"/>
                <w:szCs w:val="22"/>
              </w:rPr>
              <w:t> </w:t>
            </w:r>
          </w:p>
        </w:tc>
        <w:tc>
          <w:tcPr>
            <w:tcW w:w="23380" w:type="dxa"/>
            <w:tcBorders>
              <w:top w:val="nil"/>
              <w:left w:val="nil"/>
              <w:bottom w:val="nil"/>
              <w:right w:val="nil"/>
            </w:tcBorders>
            <w:vAlign w:val="center"/>
            <w:hideMark/>
          </w:tcPr>
          <w:p w14:paraId="6718F261" w14:textId="77777777" w:rsidR="00515C00" w:rsidRPr="005016A1" w:rsidRDefault="00515C00" w:rsidP="003E4684">
            <w:pPr>
              <w:rPr>
                <w:rFonts w:ascii="Times New Roman" w:hAnsi="Times New Roman"/>
                <w:bCs/>
                <w:sz w:val="22"/>
                <w:szCs w:val="22"/>
              </w:rPr>
            </w:pPr>
            <w:r>
              <w:rPr>
                <w:rFonts w:ascii="Times New Roman" w:hAnsi="Times New Roman"/>
                <w:sz w:val="22"/>
                <w:szCs w:val="22"/>
              </w:rPr>
              <w:t xml:space="preserve">4) Красная зона – риски, которые являются критическими для Общества либо в связи с высокой вероятностью наступления, либо в связи с серьезным </w:t>
            </w:r>
          </w:p>
          <w:p w14:paraId="43175013" w14:textId="77777777" w:rsidR="00515C00" w:rsidRPr="005016A1" w:rsidRDefault="00515C00" w:rsidP="003E4684">
            <w:pPr>
              <w:rPr>
                <w:rFonts w:ascii="Times New Roman" w:hAnsi="Times New Roman"/>
                <w:bCs/>
                <w:sz w:val="22"/>
                <w:szCs w:val="22"/>
              </w:rPr>
            </w:pPr>
            <w:r>
              <w:rPr>
                <w:rFonts w:ascii="Times New Roman" w:hAnsi="Times New Roman"/>
                <w:sz w:val="22"/>
                <w:szCs w:val="22"/>
              </w:rPr>
              <w:t xml:space="preserve">     потенциалом ущерба, который может повлиять</w:t>
            </w:r>
          </w:p>
        </w:tc>
      </w:tr>
      <w:tr w:rsidR="006157D8" w:rsidRPr="005016A1" w14:paraId="4C61DEAB" w14:textId="77777777" w:rsidTr="003E4684">
        <w:trPr>
          <w:trHeight w:val="645"/>
        </w:trPr>
        <w:tc>
          <w:tcPr>
            <w:tcW w:w="700" w:type="dxa"/>
            <w:tcBorders>
              <w:top w:val="nil"/>
              <w:left w:val="single" w:sz="4" w:space="0" w:color="auto"/>
              <w:bottom w:val="single" w:sz="4" w:space="0" w:color="auto"/>
              <w:right w:val="single" w:sz="4" w:space="0" w:color="auto"/>
            </w:tcBorders>
            <w:shd w:val="clear" w:color="000000" w:fill="C00000"/>
            <w:noWrap/>
            <w:vAlign w:val="center"/>
            <w:hideMark/>
          </w:tcPr>
          <w:p w14:paraId="57F46134" w14:textId="77777777" w:rsidR="00515C00" w:rsidRPr="005016A1" w:rsidRDefault="00515C00" w:rsidP="003E4684">
            <w:pPr>
              <w:jc w:val="center"/>
              <w:rPr>
                <w:rFonts w:ascii="Times New Roman" w:hAnsi="Times New Roman"/>
                <w:bCs/>
                <w:sz w:val="22"/>
                <w:szCs w:val="22"/>
              </w:rPr>
            </w:pPr>
            <w:r>
              <w:rPr>
                <w:rFonts w:ascii="Times New Roman" w:hAnsi="Times New Roman"/>
                <w:sz w:val="22"/>
                <w:szCs w:val="22"/>
              </w:rPr>
              <w:t> </w:t>
            </w:r>
          </w:p>
        </w:tc>
        <w:tc>
          <w:tcPr>
            <w:tcW w:w="23380" w:type="dxa"/>
            <w:tcBorders>
              <w:top w:val="nil"/>
              <w:left w:val="nil"/>
              <w:bottom w:val="nil"/>
              <w:right w:val="nil"/>
            </w:tcBorders>
            <w:vAlign w:val="center"/>
            <w:hideMark/>
          </w:tcPr>
          <w:p w14:paraId="5541E52D" w14:textId="77777777" w:rsidR="00515C00" w:rsidRPr="005016A1" w:rsidRDefault="00515C00" w:rsidP="003E4684">
            <w:pPr>
              <w:rPr>
                <w:rFonts w:ascii="Times New Roman" w:hAnsi="Times New Roman"/>
                <w:bCs/>
                <w:sz w:val="22"/>
                <w:szCs w:val="22"/>
              </w:rPr>
            </w:pPr>
            <w:r>
              <w:rPr>
                <w:rFonts w:ascii="Times New Roman" w:hAnsi="Times New Roman"/>
                <w:sz w:val="22"/>
                <w:szCs w:val="22"/>
              </w:rPr>
              <w:t>5) Бордовая зона - катастрофические риски Общества, имеющие очень высокий приоритет наступления, либо в связи с огромным потенциалом ущерба,</w:t>
            </w:r>
          </w:p>
          <w:p w14:paraId="5C01CEA8" w14:textId="77777777" w:rsidR="00515C00" w:rsidRPr="005016A1" w:rsidRDefault="00515C00" w:rsidP="003E4684">
            <w:pPr>
              <w:rPr>
                <w:rFonts w:ascii="Times New Roman" w:hAnsi="Times New Roman"/>
                <w:bCs/>
                <w:sz w:val="22"/>
                <w:szCs w:val="22"/>
              </w:rPr>
            </w:pPr>
            <w:r>
              <w:rPr>
                <w:rFonts w:ascii="Times New Roman" w:hAnsi="Times New Roman"/>
                <w:sz w:val="22"/>
                <w:szCs w:val="22"/>
              </w:rPr>
              <w:t xml:space="preserve">     повлиять на финансовую устойчивость Общества</w:t>
            </w:r>
          </w:p>
        </w:tc>
      </w:tr>
    </w:tbl>
    <w:p w14:paraId="61A82594" w14:textId="77777777" w:rsidR="00515C00" w:rsidRPr="005016A1" w:rsidRDefault="00515C00" w:rsidP="00515C00">
      <w:pPr>
        <w:ind w:firstLine="720"/>
        <w:jc w:val="both"/>
        <w:rPr>
          <w:rFonts w:ascii="Times New Roman" w:hAnsi="Times New Roman"/>
          <w:sz w:val="22"/>
          <w:szCs w:val="22"/>
        </w:rPr>
      </w:pPr>
    </w:p>
    <w:p w14:paraId="0AB68858" w14:textId="77777777" w:rsidR="00515C00" w:rsidRPr="005016A1" w:rsidRDefault="00515C00" w:rsidP="00515C00">
      <w:pPr>
        <w:ind w:firstLine="720"/>
        <w:jc w:val="both"/>
        <w:rPr>
          <w:rFonts w:ascii="Times New Roman" w:hAnsi="Times New Roman"/>
          <w:sz w:val="28"/>
          <w:szCs w:val="28"/>
        </w:rPr>
      </w:pPr>
      <w:r>
        <w:rPr>
          <w:rFonts w:ascii="Times New Roman" w:hAnsi="Times New Roman"/>
          <w:sz w:val="28"/>
          <w:szCs w:val="28"/>
        </w:rPr>
        <w:t xml:space="preserve">Из карты видно, что в зависимости от интенсивности цвета ячейки размеры рисков подразделяются на </w:t>
      </w:r>
      <w:r>
        <w:rPr>
          <w:rFonts w:ascii="Times New Roman" w:hAnsi="Times New Roman"/>
          <w:b/>
          <w:sz w:val="28"/>
          <w:szCs w:val="28"/>
        </w:rPr>
        <w:t>катастрофические</w:t>
      </w:r>
      <w:r>
        <w:rPr>
          <w:rFonts w:ascii="Times New Roman" w:hAnsi="Times New Roman"/>
          <w:sz w:val="28"/>
          <w:szCs w:val="28"/>
        </w:rPr>
        <w:t xml:space="preserve"> (бордовые ячейки), </w:t>
      </w:r>
      <w:r>
        <w:rPr>
          <w:rFonts w:ascii="Times New Roman" w:hAnsi="Times New Roman"/>
          <w:b/>
          <w:sz w:val="28"/>
          <w:szCs w:val="28"/>
        </w:rPr>
        <w:t>критические</w:t>
      </w:r>
      <w:r>
        <w:rPr>
          <w:rFonts w:ascii="Times New Roman" w:hAnsi="Times New Roman"/>
          <w:sz w:val="28"/>
          <w:szCs w:val="28"/>
        </w:rPr>
        <w:t xml:space="preserve"> (красные ячейки), </w:t>
      </w:r>
      <w:r>
        <w:rPr>
          <w:rFonts w:ascii="Times New Roman" w:hAnsi="Times New Roman"/>
          <w:b/>
          <w:sz w:val="28"/>
          <w:szCs w:val="28"/>
        </w:rPr>
        <w:t>крупные</w:t>
      </w:r>
      <w:r>
        <w:rPr>
          <w:rFonts w:ascii="Times New Roman" w:hAnsi="Times New Roman"/>
          <w:sz w:val="28"/>
          <w:szCs w:val="28"/>
        </w:rPr>
        <w:t xml:space="preserve"> (оранжевые ячейки), </w:t>
      </w:r>
      <w:r>
        <w:rPr>
          <w:rFonts w:ascii="Times New Roman" w:hAnsi="Times New Roman"/>
          <w:b/>
          <w:sz w:val="28"/>
          <w:szCs w:val="28"/>
        </w:rPr>
        <w:t xml:space="preserve">заметные </w:t>
      </w:r>
      <w:r>
        <w:rPr>
          <w:rFonts w:ascii="Times New Roman" w:hAnsi="Times New Roman"/>
          <w:sz w:val="28"/>
          <w:szCs w:val="28"/>
        </w:rPr>
        <w:t xml:space="preserve">(желтые риски), </w:t>
      </w:r>
      <w:r>
        <w:rPr>
          <w:rFonts w:ascii="Times New Roman" w:hAnsi="Times New Roman"/>
          <w:b/>
          <w:sz w:val="28"/>
          <w:szCs w:val="28"/>
        </w:rPr>
        <w:t>незначительные</w:t>
      </w:r>
      <w:r>
        <w:rPr>
          <w:rFonts w:ascii="Times New Roman" w:hAnsi="Times New Roman"/>
          <w:sz w:val="28"/>
          <w:szCs w:val="28"/>
        </w:rPr>
        <w:t xml:space="preserve"> (зеленые ячейки). Буквами указаны коды рисков Ф - финансовые, С – стратегические, О – операционные, П – правовые.</w:t>
      </w:r>
    </w:p>
    <w:p w14:paraId="179948D3" w14:textId="77777777" w:rsidR="00515C00" w:rsidRPr="005016A1" w:rsidRDefault="00515C00" w:rsidP="00515C00">
      <w:pPr>
        <w:ind w:firstLine="720"/>
        <w:jc w:val="both"/>
        <w:rPr>
          <w:rFonts w:ascii="Times New Roman" w:hAnsi="Times New Roman"/>
          <w:sz w:val="28"/>
          <w:szCs w:val="28"/>
        </w:rPr>
      </w:pPr>
    </w:p>
    <w:tbl>
      <w:tblPr>
        <w:tblpPr w:leftFromText="180" w:rightFromText="180" w:vertAnchor="text" w:horzAnchor="margin" w:tblpXSpec="center" w:tblpY="32"/>
        <w:tblOverlap w:val="never"/>
        <w:tblW w:w="4712" w:type="pct"/>
        <w:tblLook w:val="04A0" w:firstRow="1" w:lastRow="0" w:firstColumn="1" w:lastColumn="0" w:noHBand="0" w:noVBand="1"/>
      </w:tblPr>
      <w:tblGrid>
        <w:gridCol w:w="2957"/>
        <w:gridCol w:w="2529"/>
        <w:gridCol w:w="2105"/>
        <w:gridCol w:w="2102"/>
        <w:gridCol w:w="2814"/>
        <w:gridCol w:w="2149"/>
      </w:tblGrid>
      <w:tr w:rsidR="006157D8" w:rsidRPr="005016A1" w14:paraId="6034F200" w14:textId="77777777" w:rsidTr="003E4684">
        <w:trPr>
          <w:trHeight w:val="400"/>
        </w:trPr>
        <w:tc>
          <w:tcPr>
            <w:tcW w:w="1009" w:type="pct"/>
            <w:tcBorders>
              <w:top w:val="single" w:sz="4" w:space="0" w:color="auto"/>
              <w:left w:val="single" w:sz="4" w:space="0" w:color="auto"/>
              <w:bottom w:val="single" w:sz="4" w:space="0" w:color="auto"/>
              <w:right w:val="single" w:sz="4" w:space="0" w:color="auto"/>
            </w:tcBorders>
            <w:vAlign w:val="center"/>
          </w:tcPr>
          <w:p w14:paraId="6E8B8A9C" w14:textId="77777777" w:rsidR="00515C00" w:rsidRPr="005016A1" w:rsidRDefault="00515C00" w:rsidP="003E4684">
            <w:pPr>
              <w:tabs>
                <w:tab w:val="left" w:pos="709"/>
              </w:tabs>
              <w:rPr>
                <w:rFonts w:ascii="Times New Roman" w:hAnsi="Times New Roman"/>
              </w:rPr>
            </w:pPr>
            <w:r>
              <w:rPr>
                <w:rFonts w:ascii="Times New Roman" w:hAnsi="Times New Roman"/>
              </w:rPr>
              <w:t>Наименование</w:t>
            </w:r>
          </w:p>
        </w:tc>
        <w:tc>
          <w:tcPr>
            <w:tcW w:w="863" w:type="pct"/>
            <w:tcBorders>
              <w:top w:val="single" w:sz="4" w:space="0" w:color="auto"/>
              <w:left w:val="nil"/>
              <w:bottom w:val="single" w:sz="4" w:space="0" w:color="auto"/>
              <w:right w:val="single" w:sz="4" w:space="0" w:color="auto"/>
            </w:tcBorders>
            <w:shd w:val="clear" w:color="auto" w:fill="92D050"/>
            <w:noWrap/>
            <w:vAlign w:val="center"/>
          </w:tcPr>
          <w:p w14:paraId="7A517935" w14:textId="77777777" w:rsidR="00515C00" w:rsidRPr="005016A1" w:rsidRDefault="00515C00" w:rsidP="003E4684">
            <w:pPr>
              <w:tabs>
                <w:tab w:val="left" w:pos="709"/>
              </w:tabs>
              <w:rPr>
                <w:rFonts w:ascii="Times New Roman" w:hAnsi="Times New Roman"/>
              </w:rPr>
            </w:pPr>
            <w:r>
              <w:rPr>
                <w:rFonts w:ascii="Times New Roman" w:hAnsi="Times New Roman"/>
              </w:rPr>
              <w:t>Незначительный</w:t>
            </w:r>
          </w:p>
        </w:tc>
        <w:tc>
          <w:tcPr>
            <w:tcW w:w="718" w:type="pct"/>
            <w:tcBorders>
              <w:top w:val="single" w:sz="4" w:space="0" w:color="auto"/>
              <w:left w:val="nil"/>
              <w:bottom w:val="single" w:sz="4" w:space="0" w:color="auto"/>
              <w:right w:val="single" w:sz="4" w:space="0" w:color="auto"/>
            </w:tcBorders>
            <w:shd w:val="clear" w:color="auto" w:fill="FFFF00"/>
            <w:noWrap/>
            <w:vAlign w:val="center"/>
          </w:tcPr>
          <w:p w14:paraId="22A3CDE2" w14:textId="77777777" w:rsidR="00515C00" w:rsidRPr="005016A1" w:rsidRDefault="00515C00" w:rsidP="003E4684">
            <w:pPr>
              <w:tabs>
                <w:tab w:val="left" w:pos="709"/>
              </w:tabs>
              <w:rPr>
                <w:rFonts w:ascii="Times New Roman" w:hAnsi="Times New Roman"/>
              </w:rPr>
            </w:pPr>
            <w:r>
              <w:rPr>
                <w:rFonts w:ascii="Times New Roman" w:hAnsi="Times New Roman"/>
              </w:rPr>
              <w:t>Заметный</w:t>
            </w:r>
          </w:p>
        </w:tc>
        <w:tc>
          <w:tcPr>
            <w:tcW w:w="717" w:type="pct"/>
            <w:tcBorders>
              <w:top w:val="single" w:sz="4" w:space="0" w:color="auto"/>
              <w:left w:val="nil"/>
              <w:bottom w:val="single" w:sz="4" w:space="0" w:color="auto"/>
              <w:right w:val="single" w:sz="4" w:space="0" w:color="auto"/>
            </w:tcBorders>
            <w:shd w:val="clear" w:color="auto" w:fill="FFC000"/>
            <w:noWrap/>
            <w:vAlign w:val="center"/>
          </w:tcPr>
          <w:p w14:paraId="011E12AC" w14:textId="77777777" w:rsidR="00515C00" w:rsidRPr="005016A1" w:rsidRDefault="00515C00" w:rsidP="003E4684">
            <w:pPr>
              <w:tabs>
                <w:tab w:val="left" w:pos="709"/>
              </w:tabs>
              <w:rPr>
                <w:rFonts w:ascii="Times New Roman" w:hAnsi="Times New Roman"/>
              </w:rPr>
            </w:pPr>
            <w:r>
              <w:rPr>
                <w:rFonts w:ascii="Times New Roman" w:hAnsi="Times New Roman"/>
              </w:rPr>
              <w:t>Крупный</w:t>
            </w:r>
          </w:p>
        </w:tc>
        <w:tc>
          <w:tcPr>
            <w:tcW w:w="960" w:type="pct"/>
            <w:tcBorders>
              <w:top w:val="single" w:sz="4" w:space="0" w:color="auto"/>
              <w:left w:val="nil"/>
              <w:bottom w:val="single" w:sz="4" w:space="0" w:color="auto"/>
              <w:right w:val="single" w:sz="4" w:space="0" w:color="auto"/>
            </w:tcBorders>
            <w:shd w:val="clear" w:color="auto" w:fill="FF0000"/>
            <w:noWrap/>
            <w:vAlign w:val="center"/>
          </w:tcPr>
          <w:p w14:paraId="79BF1378" w14:textId="77777777" w:rsidR="00515C00" w:rsidRPr="005016A1" w:rsidRDefault="00515C00" w:rsidP="003E4684">
            <w:pPr>
              <w:tabs>
                <w:tab w:val="left" w:pos="709"/>
              </w:tabs>
              <w:rPr>
                <w:rFonts w:ascii="Times New Roman" w:hAnsi="Times New Roman"/>
              </w:rPr>
            </w:pPr>
            <w:r>
              <w:rPr>
                <w:rFonts w:ascii="Times New Roman" w:hAnsi="Times New Roman"/>
              </w:rPr>
              <w:t>Критический</w:t>
            </w:r>
          </w:p>
        </w:tc>
        <w:tc>
          <w:tcPr>
            <w:tcW w:w="733" w:type="pct"/>
            <w:tcBorders>
              <w:top w:val="single" w:sz="4" w:space="0" w:color="auto"/>
              <w:left w:val="nil"/>
              <w:bottom w:val="single" w:sz="4" w:space="0" w:color="auto"/>
              <w:right w:val="single" w:sz="4" w:space="0" w:color="auto"/>
            </w:tcBorders>
            <w:shd w:val="clear" w:color="auto" w:fill="C00000"/>
            <w:noWrap/>
            <w:vAlign w:val="center"/>
          </w:tcPr>
          <w:p w14:paraId="325ACB45" w14:textId="77777777" w:rsidR="00515C00" w:rsidRPr="005016A1" w:rsidRDefault="00515C00" w:rsidP="003E4684">
            <w:pPr>
              <w:tabs>
                <w:tab w:val="left" w:pos="709"/>
              </w:tabs>
              <w:rPr>
                <w:rFonts w:ascii="Times New Roman" w:hAnsi="Times New Roman"/>
              </w:rPr>
            </w:pPr>
            <w:r>
              <w:rPr>
                <w:rFonts w:ascii="Times New Roman" w:hAnsi="Times New Roman"/>
              </w:rPr>
              <w:t>Катастрофический</w:t>
            </w:r>
          </w:p>
        </w:tc>
      </w:tr>
      <w:tr w:rsidR="006157D8" w:rsidRPr="005016A1" w14:paraId="66075D48" w14:textId="77777777" w:rsidTr="003E4684">
        <w:trPr>
          <w:trHeight w:val="288"/>
        </w:trPr>
        <w:tc>
          <w:tcPr>
            <w:tcW w:w="1009" w:type="pct"/>
            <w:tcBorders>
              <w:top w:val="single" w:sz="4" w:space="0" w:color="auto"/>
              <w:left w:val="single" w:sz="4" w:space="0" w:color="auto"/>
              <w:bottom w:val="single" w:sz="4" w:space="0" w:color="auto"/>
              <w:right w:val="single" w:sz="4" w:space="0" w:color="auto"/>
            </w:tcBorders>
            <w:vAlign w:val="center"/>
            <w:hideMark/>
          </w:tcPr>
          <w:p w14:paraId="6A34E554" w14:textId="77777777" w:rsidR="00515C00" w:rsidRPr="005016A1" w:rsidRDefault="00515C00" w:rsidP="003E4684">
            <w:pPr>
              <w:tabs>
                <w:tab w:val="left" w:pos="709"/>
              </w:tabs>
              <w:rPr>
                <w:rFonts w:ascii="Times New Roman" w:hAnsi="Times New Roman"/>
              </w:rPr>
            </w:pPr>
            <w:r>
              <w:rPr>
                <w:rFonts w:ascii="Times New Roman" w:hAnsi="Times New Roman"/>
              </w:rPr>
              <w:t>Кол-во рисков</w:t>
            </w:r>
          </w:p>
        </w:tc>
        <w:tc>
          <w:tcPr>
            <w:tcW w:w="863" w:type="pct"/>
            <w:tcBorders>
              <w:top w:val="nil"/>
              <w:left w:val="nil"/>
              <w:bottom w:val="single" w:sz="4" w:space="0" w:color="auto"/>
              <w:right w:val="single" w:sz="4" w:space="0" w:color="auto"/>
            </w:tcBorders>
            <w:noWrap/>
            <w:vAlign w:val="center"/>
            <w:hideMark/>
          </w:tcPr>
          <w:p w14:paraId="0A4EC6F9" w14:textId="77777777" w:rsidR="00515C00" w:rsidRPr="005016A1" w:rsidRDefault="001C1982" w:rsidP="003E4684">
            <w:pPr>
              <w:tabs>
                <w:tab w:val="left" w:pos="709"/>
              </w:tabs>
              <w:rPr>
                <w:rFonts w:ascii="Times New Roman" w:hAnsi="Times New Roman"/>
              </w:rPr>
            </w:pPr>
            <w:r>
              <w:rPr>
                <w:rFonts w:ascii="Times New Roman" w:hAnsi="Times New Roman"/>
              </w:rPr>
              <w:t>3</w:t>
            </w:r>
          </w:p>
        </w:tc>
        <w:tc>
          <w:tcPr>
            <w:tcW w:w="718" w:type="pct"/>
            <w:tcBorders>
              <w:top w:val="nil"/>
              <w:left w:val="nil"/>
              <w:bottom w:val="single" w:sz="4" w:space="0" w:color="auto"/>
              <w:right w:val="single" w:sz="4" w:space="0" w:color="auto"/>
            </w:tcBorders>
            <w:noWrap/>
            <w:vAlign w:val="center"/>
            <w:hideMark/>
          </w:tcPr>
          <w:p w14:paraId="0B33F0D0" w14:textId="0003FA6B" w:rsidR="00515C00" w:rsidRPr="005016A1" w:rsidRDefault="00AB167E" w:rsidP="006D25D7">
            <w:pPr>
              <w:tabs>
                <w:tab w:val="left" w:pos="709"/>
              </w:tabs>
              <w:rPr>
                <w:rFonts w:ascii="Times New Roman" w:hAnsi="Times New Roman"/>
              </w:rPr>
            </w:pPr>
            <w:r>
              <w:rPr>
                <w:rFonts w:ascii="Times New Roman" w:hAnsi="Times New Roman"/>
              </w:rPr>
              <w:t>14</w:t>
            </w:r>
          </w:p>
        </w:tc>
        <w:tc>
          <w:tcPr>
            <w:tcW w:w="717" w:type="pct"/>
            <w:tcBorders>
              <w:top w:val="nil"/>
              <w:left w:val="nil"/>
              <w:bottom w:val="single" w:sz="4" w:space="0" w:color="auto"/>
              <w:right w:val="single" w:sz="4" w:space="0" w:color="auto"/>
            </w:tcBorders>
            <w:noWrap/>
            <w:vAlign w:val="center"/>
            <w:hideMark/>
          </w:tcPr>
          <w:p w14:paraId="62AA116F" w14:textId="77777777" w:rsidR="00515C00" w:rsidRPr="005016A1" w:rsidRDefault="001C1982" w:rsidP="003E4684">
            <w:pPr>
              <w:tabs>
                <w:tab w:val="left" w:pos="709"/>
              </w:tabs>
              <w:rPr>
                <w:rFonts w:ascii="Times New Roman" w:hAnsi="Times New Roman"/>
              </w:rPr>
            </w:pPr>
            <w:r>
              <w:rPr>
                <w:rFonts w:ascii="Times New Roman" w:hAnsi="Times New Roman"/>
              </w:rPr>
              <w:t>6</w:t>
            </w:r>
          </w:p>
        </w:tc>
        <w:tc>
          <w:tcPr>
            <w:tcW w:w="960" w:type="pct"/>
            <w:tcBorders>
              <w:top w:val="nil"/>
              <w:left w:val="nil"/>
              <w:bottom w:val="single" w:sz="4" w:space="0" w:color="auto"/>
              <w:right w:val="single" w:sz="4" w:space="0" w:color="auto"/>
            </w:tcBorders>
            <w:noWrap/>
            <w:vAlign w:val="center"/>
            <w:hideMark/>
          </w:tcPr>
          <w:p w14:paraId="316BC02B" w14:textId="2FDEEC9F" w:rsidR="00515C00" w:rsidRPr="005016A1" w:rsidRDefault="006D25D7" w:rsidP="003E4684">
            <w:pPr>
              <w:tabs>
                <w:tab w:val="left" w:pos="709"/>
              </w:tabs>
              <w:rPr>
                <w:rFonts w:ascii="Times New Roman" w:hAnsi="Times New Roman"/>
              </w:rPr>
            </w:pPr>
            <w:r>
              <w:rPr>
                <w:rFonts w:ascii="Times New Roman" w:hAnsi="Times New Roman"/>
              </w:rPr>
              <w:t>2</w:t>
            </w:r>
          </w:p>
        </w:tc>
        <w:tc>
          <w:tcPr>
            <w:tcW w:w="733" w:type="pct"/>
            <w:tcBorders>
              <w:top w:val="nil"/>
              <w:left w:val="nil"/>
              <w:bottom w:val="single" w:sz="4" w:space="0" w:color="auto"/>
              <w:right w:val="single" w:sz="4" w:space="0" w:color="auto"/>
            </w:tcBorders>
            <w:noWrap/>
            <w:vAlign w:val="center"/>
            <w:hideMark/>
          </w:tcPr>
          <w:p w14:paraId="0DB7FA3B" w14:textId="77777777" w:rsidR="00515C00" w:rsidRPr="005016A1" w:rsidRDefault="00515C00" w:rsidP="003E4684">
            <w:pPr>
              <w:tabs>
                <w:tab w:val="left" w:pos="709"/>
              </w:tabs>
              <w:rPr>
                <w:rFonts w:ascii="Times New Roman" w:hAnsi="Times New Roman"/>
              </w:rPr>
            </w:pPr>
            <w:r>
              <w:rPr>
                <w:rFonts w:ascii="Times New Roman" w:hAnsi="Times New Roman"/>
              </w:rPr>
              <w:t>0</w:t>
            </w:r>
          </w:p>
        </w:tc>
      </w:tr>
      <w:tr w:rsidR="006157D8" w:rsidRPr="005016A1" w14:paraId="3B07F415" w14:textId="77777777" w:rsidTr="003E4684">
        <w:trPr>
          <w:trHeight w:val="412"/>
        </w:trPr>
        <w:tc>
          <w:tcPr>
            <w:tcW w:w="1009" w:type="pct"/>
            <w:tcBorders>
              <w:top w:val="single" w:sz="4" w:space="0" w:color="auto"/>
              <w:left w:val="single" w:sz="4" w:space="0" w:color="auto"/>
              <w:bottom w:val="single" w:sz="4" w:space="0" w:color="auto"/>
              <w:right w:val="single" w:sz="4" w:space="0" w:color="auto"/>
            </w:tcBorders>
            <w:vAlign w:val="center"/>
            <w:hideMark/>
          </w:tcPr>
          <w:p w14:paraId="439287AB" w14:textId="77777777" w:rsidR="00515C00" w:rsidRPr="005016A1" w:rsidRDefault="00515C00" w:rsidP="003E4684">
            <w:pPr>
              <w:tabs>
                <w:tab w:val="left" w:pos="709"/>
              </w:tabs>
              <w:rPr>
                <w:rFonts w:ascii="Times New Roman" w:hAnsi="Times New Roman"/>
              </w:rPr>
            </w:pPr>
            <w:r>
              <w:rPr>
                <w:rFonts w:ascii="Times New Roman" w:hAnsi="Times New Roman"/>
              </w:rPr>
              <w:t>Распределение</w:t>
            </w:r>
          </w:p>
        </w:tc>
        <w:tc>
          <w:tcPr>
            <w:tcW w:w="863" w:type="pct"/>
            <w:tcBorders>
              <w:top w:val="nil"/>
              <w:left w:val="nil"/>
              <w:bottom w:val="single" w:sz="4" w:space="0" w:color="auto"/>
              <w:right w:val="single" w:sz="4" w:space="0" w:color="auto"/>
            </w:tcBorders>
            <w:noWrap/>
            <w:vAlign w:val="center"/>
            <w:hideMark/>
          </w:tcPr>
          <w:p w14:paraId="676B9644" w14:textId="77A55E61" w:rsidR="00515C00" w:rsidRPr="005016A1" w:rsidRDefault="001C1982" w:rsidP="006D25D7">
            <w:pPr>
              <w:tabs>
                <w:tab w:val="left" w:pos="709"/>
              </w:tabs>
              <w:rPr>
                <w:rFonts w:ascii="Times New Roman" w:hAnsi="Times New Roman"/>
              </w:rPr>
            </w:pPr>
            <w:r>
              <w:rPr>
                <w:rFonts w:ascii="Times New Roman" w:hAnsi="Times New Roman"/>
              </w:rPr>
              <w:t>12%</w:t>
            </w:r>
          </w:p>
        </w:tc>
        <w:tc>
          <w:tcPr>
            <w:tcW w:w="718" w:type="pct"/>
            <w:tcBorders>
              <w:top w:val="nil"/>
              <w:left w:val="nil"/>
              <w:bottom w:val="single" w:sz="4" w:space="0" w:color="auto"/>
              <w:right w:val="single" w:sz="4" w:space="0" w:color="auto"/>
            </w:tcBorders>
            <w:noWrap/>
            <w:vAlign w:val="center"/>
            <w:hideMark/>
          </w:tcPr>
          <w:p w14:paraId="2570A52B" w14:textId="3221C5B3" w:rsidR="00515C00" w:rsidRPr="005016A1" w:rsidRDefault="001C1982" w:rsidP="006D25D7">
            <w:pPr>
              <w:tabs>
                <w:tab w:val="left" w:pos="709"/>
              </w:tabs>
              <w:rPr>
                <w:rFonts w:ascii="Times New Roman" w:hAnsi="Times New Roman"/>
              </w:rPr>
            </w:pPr>
            <w:r>
              <w:rPr>
                <w:rFonts w:ascii="Times New Roman" w:hAnsi="Times New Roman"/>
              </w:rPr>
              <w:t>56%</w:t>
            </w:r>
          </w:p>
        </w:tc>
        <w:tc>
          <w:tcPr>
            <w:tcW w:w="717" w:type="pct"/>
            <w:tcBorders>
              <w:top w:val="nil"/>
              <w:left w:val="nil"/>
              <w:bottom w:val="single" w:sz="4" w:space="0" w:color="auto"/>
              <w:right w:val="single" w:sz="4" w:space="0" w:color="auto"/>
            </w:tcBorders>
            <w:noWrap/>
            <w:vAlign w:val="center"/>
            <w:hideMark/>
          </w:tcPr>
          <w:p w14:paraId="6D7D1CC3" w14:textId="219E64A0" w:rsidR="00515C00" w:rsidRPr="005016A1" w:rsidRDefault="001C1982" w:rsidP="006D25D7">
            <w:pPr>
              <w:tabs>
                <w:tab w:val="left" w:pos="709"/>
              </w:tabs>
              <w:rPr>
                <w:rFonts w:ascii="Times New Roman" w:hAnsi="Times New Roman"/>
              </w:rPr>
            </w:pPr>
            <w:r>
              <w:rPr>
                <w:rFonts w:ascii="Times New Roman" w:hAnsi="Times New Roman"/>
              </w:rPr>
              <w:t>24%</w:t>
            </w:r>
          </w:p>
        </w:tc>
        <w:tc>
          <w:tcPr>
            <w:tcW w:w="960" w:type="pct"/>
            <w:tcBorders>
              <w:top w:val="nil"/>
              <w:left w:val="nil"/>
              <w:bottom w:val="single" w:sz="4" w:space="0" w:color="auto"/>
              <w:right w:val="single" w:sz="4" w:space="0" w:color="auto"/>
            </w:tcBorders>
            <w:noWrap/>
            <w:vAlign w:val="center"/>
            <w:hideMark/>
          </w:tcPr>
          <w:p w14:paraId="73C5633E" w14:textId="55C723A3" w:rsidR="00515C00" w:rsidRPr="005016A1" w:rsidRDefault="003216E9" w:rsidP="003216E9">
            <w:pPr>
              <w:tabs>
                <w:tab w:val="left" w:pos="709"/>
              </w:tabs>
              <w:rPr>
                <w:rFonts w:ascii="Times New Roman" w:hAnsi="Times New Roman"/>
              </w:rPr>
            </w:pPr>
            <w:r>
              <w:rPr>
                <w:rFonts w:ascii="Times New Roman" w:hAnsi="Times New Roman"/>
              </w:rPr>
              <w:t>8%</w:t>
            </w:r>
          </w:p>
        </w:tc>
        <w:tc>
          <w:tcPr>
            <w:tcW w:w="733" w:type="pct"/>
            <w:tcBorders>
              <w:top w:val="nil"/>
              <w:left w:val="nil"/>
              <w:bottom w:val="single" w:sz="4" w:space="0" w:color="auto"/>
              <w:right w:val="single" w:sz="4" w:space="0" w:color="auto"/>
            </w:tcBorders>
            <w:noWrap/>
            <w:vAlign w:val="center"/>
            <w:hideMark/>
          </w:tcPr>
          <w:p w14:paraId="767D2BD8" w14:textId="77777777" w:rsidR="00515C00" w:rsidRPr="005016A1" w:rsidRDefault="00515C00" w:rsidP="003E4684">
            <w:pPr>
              <w:tabs>
                <w:tab w:val="left" w:pos="709"/>
              </w:tabs>
              <w:rPr>
                <w:rFonts w:ascii="Times New Roman" w:hAnsi="Times New Roman"/>
              </w:rPr>
            </w:pPr>
            <w:r>
              <w:rPr>
                <w:rFonts w:ascii="Times New Roman" w:hAnsi="Times New Roman"/>
              </w:rPr>
              <w:t>0%</w:t>
            </w:r>
          </w:p>
        </w:tc>
      </w:tr>
      <w:tr w:rsidR="006157D8" w:rsidRPr="005016A1" w14:paraId="2865DFE6" w14:textId="77777777" w:rsidTr="003E4684">
        <w:trPr>
          <w:trHeight w:val="276"/>
        </w:trPr>
        <w:tc>
          <w:tcPr>
            <w:tcW w:w="1009" w:type="pct"/>
            <w:tcBorders>
              <w:top w:val="single" w:sz="4" w:space="0" w:color="auto"/>
              <w:left w:val="single" w:sz="4" w:space="0" w:color="auto"/>
              <w:bottom w:val="single" w:sz="4" w:space="0" w:color="auto"/>
              <w:right w:val="single" w:sz="4" w:space="0" w:color="auto"/>
            </w:tcBorders>
            <w:vAlign w:val="center"/>
            <w:hideMark/>
          </w:tcPr>
          <w:p w14:paraId="3B2B91C9" w14:textId="77777777" w:rsidR="00515C00" w:rsidRPr="005016A1" w:rsidRDefault="00515C00" w:rsidP="003E4684">
            <w:pPr>
              <w:pStyle w:val="aff3"/>
              <w:tabs>
                <w:tab w:val="left" w:pos="709"/>
              </w:tabs>
              <w:rPr>
                <w:rFonts w:ascii="Times New Roman" w:hAnsi="Times New Roman"/>
                <w:szCs w:val="24"/>
              </w:rPr>
            </w:pPr>
            <w:r>
              <w:rPr>
                <w:rFonts w:ascii="Times New Roman" w:hAnsi="Times New Roman"/>
                <w:szCs w:val="24"/>
              </w:rPr>
              <w:t>Итого:</w:t>
            </w:r>
          </w:p>
        </w:tc>
        <w:tc>
          <w:tcPr>
            <w:tcW w:w="3991" w:type="pct"/>
            <w:gridSpan w:val="5"/>
            <w:tcBorders>
              <w:top w:val="single" w:sz="4" w:space="0" w:color="auto"/>
              <w:left w:val="nil"/>
              <w:bottom w:val="single" w:sz="4" w:space="0" w:color="auto"/>
              <w:right w:val="single" w:sz="4" w:space="0" w:color="auto"/>
            </w:tcBorders>
            <w:noWrap/>
            <w:vAlign w:val="center"/>
            <w:hideMark/>
          </w:tcPr>
          <w:p w14:paraId="1184A2CA" w14:textId="5C97089F" w:rsidR="00515C00" w:rsidRPr="005016A1" w:rsidRDefault="001C1982" w:rsidP="006D25D7">
            <w:pPr>
              <w:pStyle w:val="aff3"/>
              <w:tabs>
                <w:tab w:val="left" w:pos="709"/>
              </w:tabs>
              <w:rPr>
                <w:rFonts w:ascii="Times New Roman" w:hAnsi="Times New Roman"/>
                <w:b/>
                <w:bCs/>
                <w:szCs w:val="24"/>
              </w:rPr>
            </w:pPr>
            <w:r>
              <w:rPr>
                <w:rFonts w:ascii="Times New Roman" w:hAnsi="Times New Roman"/>
                <w:b/>
                <w:bCs/>
                <w:szCs w:val="24"/>
              </w:rPr>
              <w:t>25</w:t>
            </w:r>
          </w:p>
        </w:tc>
      </w:tr>
    </w:tbl>
    <w:p w14:paraId="674B3D17" w14:textId="77777777" w:rsidR="009635D6" w:rsidRPr="005016A1" w:rsidRDefault="009635D6" w:rsidP="009635D6">
      <w:pPr>
        <w:pStyle w:val="aff3"/>
        <w:tabs>
          <w:tab w:val="left" w:pos="567"/>
        </w:tabs>
        <w:ind w:firstLine="567"/>
        <w:jc w:val="both"/>
        <w:rPr>
          <w:rFonts w:ascii="Times New Roman" w:hAnsi="Times New Roman"/>
          <w:sz w:val="28"/>
          <w:szCs w:val="28"/>
        </w:rPr>
      </w:pPr>
    </w:p>
    <w:p w14:paraId="7E1E5A82" w14:textId="77777777" w:rsidR="009635D6" w:rsidRPr="005016A1" w:rsidRDefault="009635D6" w:rsidP="009635D6">
      <w:pPr>
        <w:rPr>
          <w:rFonts w:ascii="Times New Roman" w:hAnsi="Times New Roman"/>
        </w:rPr>
      </w:pPr>
    </w:p>
    <w:p w14:paraId="6D833465" w14:textId="77777777" w:rsidR="009635D6" w:rsidRPr="005016A1" w:rsidRDefault="009635D6" w:rsidP="009635D6">
      <w:pPr>
        <w:rPr>
          <w:rFonts w:ascii="Times New Roman" w:hAnsi="Times New Roman"/>
        </w:rPr>
      </w:pPr>
    </w:p>
    <w:p w14:paraId="3D359372" w14:textId="77777777" w:rsidR="003216E9" w:rsidRPr="005016A1" w:rsidRDefault="003216E9" w:rsidP="009635D6">
      <w:pPr>
        <w:rPr>
          <w:rFonts w:ascii="Times New Roman" w:hAnsi="Times New Roman"/>
        </w:rPr>
      </w:pPr>
    </w:p>
    <w:p w14:paraId="4B664505" w14:textId="77777777" w:rsidR="003216E9" w:rsidRPr="005016A1" w:rsidRDefault="003216E9" w:rsidP="009635D6">
      <w:pPr>
        <w:rPr>
          <w:rFonts w:ascii="Times New Roman" w:hAnsi="Times New Roman"/>
        </w:rPr>
      </w:pPr>
    </w:p>
    <w:p w14:paraId="2D72AB08" w14:textId="77777777" w:rsidR="003216E9" w:rsidRPr="005016A1" w:rsidRDefault="003216E9" w:rsidP="009635D6">
      <w:pPr>
        <w:rPr>
          <w:rFonts w:ascii="Times New Roman" w:hAnsi="Times New Roman"/>
        </w:rPr>
      </w:pPr>
    </w:p>
    <w:tbl>
      <w:tblPr>
        <w:tblStyle w:val="-612"/>
        <w:tblpPr w:leftFromText="180" w:rightFromText="180" w:vertAnchor="text" w:horzAnchor="margin" w:tblpXSpec="center" w:tblpY="-264"/>
        <w:tblW w:w="14142" w:type="dxa"/>
        <w:tblLook w:val="04A0" w:firstRow="1" w:lastRow="0" w:firstColumn="1" w:lastColumn="0" w:noHBand="0" w:noVBand="1"/>
      </w:tblPr>
      <w:tblGrid>
        <w:gridCol w:w="14142"/>
      </w:tblGrid>
      <w:tr w:rsidR="003216E9" w:rsidRPr="005016A1" w14:paraId="269222B2" w14:textId="77777777" w:rsidTr="0061386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42" w:type="dxa"/>
            <w:tcBorders>
              <w:left w:val="nil"/>
              <w:right w:val="nil"/>
            </w:tcBorders>
          </w:tcPr>
          <w:p w14:paraId="2C0E358E" w14:textId="77777777" w:rsidR="003216E9" w:rsidRPr="005016A1" w:rsidRDefault="003216E9" w:rsidP="00475C30">
            <w:pPr>
              <w:tabs>
                <w:tab w:val="left" w:pos="567"/>
              </w:tabs>
              <w:ind w:firstLine="567"/>
              <w:jc w:val="center"/>
              <w:rPr>
                <w:rFonts w:ascii="Times New Roman" w:hAnsi="Times New Roman" w:cs="Times New Roman"/>
                <w:color w:val="auto"/>
              </w:rPr>
            </w:pPr>
            <w:r>
              <w:rPr>
                <w:rFonts w:ascii="Times New Roman" w:hAnsi="Times New Roman" w:cs="Times New Roman"/>
                <w:color w:val="auto"/>
              </w:rPr>
              <w:lastRenderedPageBreak/>
              <w:t>Основные изменения по ключевым рискам в 2025 году (миграция ключевых рисков)</w:t>
            </w:r>
          </w:p>
          <w:p w14:paraId="3829619A" w14:textId="77777777" w:rsidR="003216E9" w:rsidRPr="005016A1" w:rsidRDefault="003216E9" w:rsidP="00475C30">
            <w:pPr>
              <w:tabs>
                <w:tab w:val="left" w:pos="567"/>
              </w:tabs>
              <w:ind w:firstLine="567"/>
              <w:jc w:val="center"/>
              <w:rPr>
                <w:rFonts w:ascii="Times New Roman" w:hAnsi="Times New Roman" w:cs="Times New Roman"/>
                <w:color w:val="auto"/>
              </w:rPr>
            </w:pPr>
          </w:p>
        </w:tc>
      </w:tr>
      <w:tr w:rsidR="003216E9" w:rsidRPr="005016A1" w14:paraId="5B70DD7F" w14:textId="77777777" w:rsidTr="006138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42" w:type="dxa"/>
            <w:tcBorders>
              <w:left w:val="nil"/>
              <w:right w:val="nil"/>
            </w:tcBorders>
          </w:tcPr>
          <w:p w14:paraId="4F49C0A8" w14:textId="19586971" w:rsidR="003216E9" w:rsidRPr="005016A1" w:rsidRDefault="00341EA0" w:rsidP="00341EA0">
            <w:pPr>
              <w:tabs>
                <w:tab w:val="left" w:pos="390"/>
                <w:tab w:val="left" w:pos="567"/>
              </w:tabs>
              <w:ind w:firstLine="567"/>
              <w:rPr>
                <w:rFonts w:ascii="Times New Roman" w:eastAsia="Times New Roman" w:hAnsi="Times New Roman" w:cs="Times New Roman"/>
                <w:bCs w:val="0"/>
                <w:color w:val="auto"/>
              </w:rPr>
            </w:pPr>
            <w:r>
              <w:rPr>
                <w:rFonts w:ascii="Times New Roman" w:eastAsia="Times New Roman" w:hAnsi="Times New Roman" w:cs="Times New Roman"/>
                <w:bCs w:val="0"/>
                <w:color w:val="auto"/>
              </w:rPr>
              <w:tab/>
              <w:t xml:space="preserve"> За прошедший 2025 год</w:t>
            </w:r>
            <w:r w:rsidR="003216E9">
              <w:rPr>
                <w:rFonts w:ascii="Times New Roman" w:eastAsia="Times New Roman" w:hAnsi="Times New Roman" w:cs="Times New Roman"/>
                <w:bCs w:val="0"/>
                <w:color w:val="auto"/>
              </w:rPr>
              <w:t xml:space="preserve"> проведена миграция по одному </w:t>
            </w:r>
            <w:proofErr w:type="gramStart"/>
            <w:r w:rsidR="003216E9">
              <w:rPr>
                <w:rFonts w:ascii="Times New Roman" w:eastAsia="Times New Roman" w:hAnsi="Times New Roman" w:cs="Times New Roman"/>
                <w:bCs w:val="0"/>
                <w:color w:val="auto"/>
              </w:rPr>
              <w:t>ключевому  риску</w:t>
            </w:r>
            <w:proofErr w:type="gramEnd"/>
            <w:r w:rsidR="003216E9">
              <w:rPr>
                <w:rFonts w:ascii="Times New Roman" w:eastAsia="Times New Roman" w:hAnsi="Times New Roman" w:cs="Times New Roman"/>
                <w:bCs w:val="0"/>
                <w:color w:val="auto"/>
              </w:rPr>
              <w:t>.</w:t>
            </w:r>
          </w:p>
        </w:tc>
      </w:tr>
      <w:tr w:rsidR="003216E9" w:rsidRPr="005016A1" w14:paraId="73C43289" w14:textId="77777777" w:rsidTr="00613862">
        <w:tc>
          <w:tcPr>
            <w:cnfStyle w:val="001000000000" w:firstRow="0" w:lastRow="0" w:firstColumn="1" w:lastColumn="0" w:oddVBand="0" w:evenVBand="0" w:oddHBand="0" w:evenHBand="0" w:firstRowFirstColumn="0" w:firstRowLastColumn="0" w:lastRowFirstColumn="0" w:lastRowLastColumn="0"/>
            <w:tcW w:w="14142" w:type="dxa"/>
            <w:tcBorders>
              <w:left w:val="nil"/>
              <w:right w:val="nil"/>
            </w:tcBorders>
          </w:tcPr>
          <w:p w14:paraId="0A04C347" w14:textId="77777777" w:rsidR="003216E9" w:rsidRPr="005016A1" w:rsidRDefault="003216E9" w:rsidP="00475C30">
            <w:pPr>
              <w:tabs>
                <w:tab w:val="left" w:pos="567"/>
              </w:tabs>
              <w:ind w:firstLine="567"/>
              <w:rPr>
                <w:rFonts w:ascii="Times New Roman" w:hAnsi="Times New Roman" w:cs="Times New Roman"/>
                <w:b w:val="0"/>
                <w:color w:val="auto"/>
              </w:rPr>
            </w:pPr>
            <w:r>
              <w:rPr>
                <w:rFonts w:ascii="Times New Roman" w:hAnsi="Times New Roman" w:cs="Times New Roman"/>
                <w:bCs w:val="0"/>
                <w:color w:val="auto"/>
                <w:lang w:eastAsia="ru-RU"/>
              </w:rPr>
              <w:t>Риск ущерба здоровью и несчастных случаев в процессе исполнения служебных обязанностей (без изменений)</w:t>
            </w:r>
          </w:p>
        </w:tc>
      </w:tr>
      <w:tr w:rsidR="003216E9" w:rsidRPr="005016A1" w14:paraId="7807C660" w14:textId="77777777" w:rsidTr="006138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42" w:type="dxa"/>
            <w:tcBorders>
              <w:left w:val="nil"/>
              <w:right w:val="nil"/>
            </w:tcBorders>
          </w:tcPr>
          <w:p w14:paraId="48D3B75E" w14:textId="77777777" w:rsidR="003216E9" w:rsidRPr="005016A1" w:rsidRDefault="003216E9" w:rsidP="00475C30">
            <w:pPr>
              <w:tabs>
                <w:tab w:val="left" w:pos="567"/>
              </w:tabs>
              <w:ind w:firstLine="567"/>
              <w:rPr>
                <w:rFonts w:ascii="Times New Roman" w:hAnsi="Times New Roman" w:cs="Times New Roman"/>
                <w:b w:val="0"/>
                <w:color w:val="auto"/>
              </w:rPr>
            </w:pPr>
            <w:r>
              <w:rPr>
                <w:rFonts w:ascii="Times New Roman" w:hAnsi="Times New Roman" w:cs="Times New Roman"/>
                <w:b w:val="0"/>
                <w:color w:val="auto"/>
              </w:rPr>
              <w:t>Несчастных случаев за текущий год не произошло</w:t>
            </w:r>
          </w:p>
          <w:p w14:paraId="7D2E65E4" w14:textId="77777777" w:rsidR="003216E9" w:rsidRPr="005016A1" w:rsidRDefault="003216E9" w:rsidP="00475C30">
            <w:pPr>
              <w:tabs>
                <w:tab w:val="left" w:pos="567"/>
              </w:tabs>
              <w:ind w:firstLine="567"/>
              <w:rPr>
                <w:rFonts w:ascii="Times New Roman" w:hAnsi="Times New Roman" w:cs="Times New Roman"/>
                <w:b w:val="0"/>
                <w:color w:val="auto"/>
              </w:rPr>
            </w:pPr>
            <w:r>
              <w:rPr>
                <w:rFonts w:ascii="Times New Roman" w:hAnsi="Times New Roman" w:cs="Times New Roman"/>
                <w:b w:val="0"/>
                <w:color w:val="auto"/>
              </w:rPr>
              <w:t>Меры: Проводится инструктаж по ТБ, противоаварийному тренингу</w:t>
            </w:r>
          </w:p>
        </w:tc>
      </w:tr>
      <w:tr w:rsidR="003216E9" w:rsidRPr="005016A1" w14:paraId="35F26C92" w14:textId="77777777" w:rsidTr="00613862">
        <w:tc>
          <w:tcPr>
            <w:cnfStyle w:val="001000000000" w:firstRow="0" w:lastRow="0" w:firstColumn="1" w:lastColumn="0" w:oddVBand="0" w:evenVBand="0" w:oddHBand="0" w:evenHBand="0" w:firstRowFirstColumn="0" w:firstRowLastColumn="0" w:lastRowFirstColumn="0" w:lastRowLastColumn="0"/>
            <w:tcW w:w="14142" w:type="dxa"/>
            <w:tcBorders>
              <w:left w:val="nil"/>
              <w:right w:val="nil"/>
            </w:tcBorders>
          </w:tcPr>
          <w:p w14:paraId="5D52361A" w14:textId="77777777" w:rsidR="003216E9" w:rsidRPr="005016A1" w:rsidRDefault="003216E9" w:rsidP="00475C30">
            <w:pPr>
              <w:tabs>
                <w:tab w:val="left" w:pos="567"/>
              </w:tabs>
              <w:ind w:firstLine="567"/>
              <w:rPr>
                <w:rFonts w:ascii="Times New Roman" w:hAnsi="Times New Roman" w:cs="Times New Roman"/>
                <w:b w:val="0"/>
                <w:color w:val="auto"/>
              </w:rPr>
            </w:pPr>
            <w:r>
              <w:rPr>
                <w:rFonts w:ascii="Times New Roman" w:hAnsi="Times New Roman" w:cs="Times New Roman"/>
                <w:bCs w:val="0"/>
                <w:color w:val="auto"/>
                <w:lang w:eastAsia="ru-RU"/>
              </w:rPr>
              <w:t>Процентный риск (без изменений)</w:t>
            </w:r>
          </w:p>
        </w:tc>
      </w:tr>
      <w:tr w:rsidR="003216E9" w:rsidRPr="005016A1" w14:paraId="2CC4FF64" w14:textId="77777777" w:rsidTr="006138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42" w:type="dxa"/>
            <w:tcBorders>
              <w:left w:val="nil"/>
              <w:right w:val="nil"/>
            </w:tcBorders>
          </w:tcPr>
          <w:p w14:paraId="303BF0CF" w14:textId="77777777" w:rsidR="003216E9" w:rsidRPr="005016A1" w:rsidRDefault="003216E9" w:rsidP="00475C30">
            <w:pPr>
              <w:tabs>
                <w:tab w:val="left" w:pos="567"/>
              </w:tabs>
              <w:autoSpaceDE w:val="0"/>
              <w:autoSpaceDN w:val="0"/>
              <w:adjustRightInd w:val="0"/>
              <w:ind w:firstLine="567"/>
              <w:jc w:val="both"/>
              <w:rPr>
                <w:rFonts w:ascii="Times New Roman" w:hAnsi="Times New Roman" w:cs="Times New Roman"/>
                <w:b w:val="0"/>
                <w:color w:val="auto"/>
              </w:rPr>
            </w:pPr>
            <w:r>
              <w:rPr>
                <w:rFonts w:ascii="Times New Roman" w:hAnsi="Times New Roman" w:cs="Times New Roman"/>
                <w:b w:val="0"/>
                <w:color w:val="auto"/>
              </w:rPr>
              <w:t>Снижение ущерба</w:t>
            </w:r>
          </w:p>
          <w:p w14:paraId="069211E4" w14:textId="77777777" w:rsidR="003216E9" w:rsidRPr="005016A1" w:rsidRDefault="003216E9" w:rsidP="00475C30">
            <w:pPr>
              <w:tabs>
                <w:tab w:val="left" w:pos="567"/>
              </w:tabs>
              <w:autoSpaceDE w:val="0"/>
              <w:autoSpaceDN w:val="0"/>
              <w:adjustRightInd w:val="0"/>
              <w:ind w:firstLine="567"/>
              <w:jc w:val="both"/>
              <w:rPr>
                <w:rFonts w:ascii="Times New Roman" w:hAnsi="Times New Roman" w:cs="Times New Roman"/>
                <w:b w:val="0"/>
                <w:color w:val="auto"/>
              </w:rPr>
            </w:pPr>
            <w:r>
              <w:rPr>
                <w:rFonts w:ascii="Times New Roman" w:hAnsi="Times New Roman" w:cs="Times New Roman"/>
                <w:b w:val="0"/>
                <w:color w:val="auto"/>
              </w:rPr>
              <w:t>Меры: Мониторинг процентного разрыва</w:t>
            </w:r>
          </w:p>
        </w:tc>
      </w:tr>
      <w:tr w:rsidR="003216E9" w:rsidRPr="005016A1" w14:paraId="6D593E80" w14:textId="77777777" w:rsidTr="00613862">
        <w:tc>
          <w:tcPr>
            <w:cnfStyle w:val="001000000000" w:firstRow="0" w:lastRow="0" w:firstColumn="1" w:lastColumn="0" w:oddVBand="0" w:evenVBand="0" w:oddHBand="0" w:evenHBand="0" w:firstRowFirstColumn="0" w:firstRowLastColumn="0" w:lastRowFirstColumn="0" w:lastRowLastColumn="0"/>
            <w:tcW w:w="14142" w:type="dxa"/>
            <w:tcBorders>
              <w:left w:val="nil"/>
              <w:right w:val="nil"/>
            </w:tcBorders>
          </w:tcPr>
          <w:p w14:paraId="1C867593" w14:textId="77777777" w:rsidR="003216E9" w:rsidRPr="005016A1" w:rsidRDefault="003216E9" w:rsidP="00475C30">
            <w:pPr>
              <w:tabs>
                <w:tab w:val="left" w:pos="567"/>
              </w:tabs>
              <w:ind w:firstLine="567"/>
              <w:rPr>
                <w:rFonts w:ascii="Times New Roman" w:hAnsi="Times New Roman" w:cs="Times New Roman"/>
                <w:b w:val="0"/>
                <w:color w:val="auto"/>
              </w:rPr>
            </w:pPr>
            <w:r>
              <w:rPr>
                <w:rFonts w:ascii="Times New Roman" w:hAnsi="Times New Roman" w:cs="Times New Roman"/>
                <w:bCs w:val="0"/>
                <w:color w:val="auto"/>
                <w:lang w:eastAsia="ru-RU"/>
              </w:rPr>
              <w:t>Риск пожара на производственном объекте (без изменений)</w:t>
            </w:r>
          </w:p>
        </w:tc>
      </w:tr>
      <w:tr w:rsidR="003216E9" w:rsidRPr="005016A1" w14:paraId="099805F7" w14:textId="77777777" w:rsidTr="006138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42" w:type="dxa"/>
            <w:tcBorders>
              <w:left w:val="nil"/>
              <w:right w:val="nil"/>
            </w:tcBorders>
          </w:tcPr>
          <w:p w14:paraId="13BF93E3" w14:textId="77777777" w:rsidR="003216E9" w:rsidRPr="005016A1" w:rsidRDefault="003216E9" w:rsidP="00475C30">
            <w:pPr>
              <w:tabs>
                <w:tab w:val="left" w:pos="567"/>
              </w:tabs>
              <w:ind w:firstLine="567"/>
              <w:rPr>
                <w:rFonts w:ascii="Times New Roman" w:hAnsi="Times New Roman" w:cs="Times New Roman"/>
                <w:b w:val="0"/>
                <w:bCs w:val="0"/>
                <w:color w:val="auto"/>
                <w:lang w:eastAsia="ru-RU"/>
              </w:rPr>
            </w:pPr>
            <w:r>
              <w:rPr>
                <w:rFonts w:ascii="Times New Roman" w:hAnsi="Times New Roman" w:cs="Times New Roman"/>
                <w:b w:val="0"/>
                <w:bCs w:val="0"/>
                <w:color w:val="auto"/>
                <w:lang w:eastAsia="ru-RU"/>
              </w:rPr>
              <w:t>Организация работы по разработке мероприятий, способствующих снижению вероятности пожара на объекте</w:t>
            </w:r>
          </w:p>
          <w:p w14:paraId="379927C8" w14:textId="6FD1E45F" w:rsidR="003216E9" w:rsidRPr="005016A1" w:rsidRDefault="003216E9" w:rsidP="00475C30">
            <w:pPr>
              <w:tabs>
                <w:tab w:val="left" w:pos="567"/>
              </w:tabs>
              <w:ind w:firstLine="567"/>
              <w:rPr>
                <w:rFonts w:ascii="Times New Roman" w:hAnsi="Times New Roman" w:cs="Times New Roman"/>
                <w:b w:val="0"/>
                <w:color w:val="auto"/>
              </w:rPr>
            </w:pPr>
            <w:r>
              <w:rPr>
                <w:rFonts w:ascii="Times New Roman" w:hAnsi="Times New Roman" w:cs="Times New Roman"/>
                <w:b w:val="0"/>
                <w:bCs w:val="0"/>
                <w:color w:val="auto"/>
                <w:lang w:eastAsia="ru-RU"/>
              </w:rPr>
              <w:t>Меры: Контроль своевременного проведение диагностики оборудования для определения технического состояния</w:t>
            </w:r>
          </w:p>
        </w:tc>
      </w:tr>
      <w:tr w:rsidR="003216E9" w:rsidRPr="005016A1" w14:paraId="5E27163B" w14:textId="77777777" w:rsidTr="00613862">
        <w:tc>
          <w:tcPr>
            <w:cnfStyle w:val="001000000000" w:firstRow="0" w:lastRow="0" w:firstColumn="1" w:lastColumn="0" w:oddVBand="0" w:evenVBand="0" w:oddHBand="0" w:evenHBand="0" w:firstRowFirstColumn="0" w:firstRowLastColumn="0" w:lastRowFirstColumn="0" w:lastRowLastColumn="0"/>
            <w:tcW w:w="14142" w:type="dxa"/>
            <w:tcBorders>
              <w:left w:val="nil"/>
              <w:right w:val="nil"/>
            </w:tcBorders>
          </w:tcPr>
          <w:p w14:paraId="28299432" w14:textId="77777777" w:rsidR="003216E9" w:rsidRPr="005016A1" w:rsidRDefault="003216E9" w:rsidP="00475C30">
            <w:pPr>
              <w:tabs>
                <w:tab w:val="left" w:pos="567"/>
              </w:tabs>
              <w:ind w:firstLine="567"/>
              <w:rPr>
                <w:rFonts w:ascii="Times New Roman" w:hAnsi="Times New Roman" w:cs="Times New Roman"/>
                <w:b w:val="0"/>
                <w:color w:val="auto"/>
              </w:rPr>
            </w:pPr>
            <w:r>
              <w:rPr>
                <w:rFonts w:ascii="Times New Roman" w:hAnsi="Times New Roman" w:cs="Times New Roman"/>
                <w:color w:val="auto"/>
              </w:rPr>
              <w:t>Риск разрушения гидротехнических сооружений (ГТС) вышележащих ГЭС и плотин</w:t>
            </w:r>
            <w:r>
              <w:rPr>
                <w:rFonts w:ascii="Times New Roman" w:hAnsi="Times New Roman" w:cs="Times New Roman"/>
                <w:bCs w:val="0"/>
                <w:color w:val="auto"/>
                <w:lang w:eastAsia="ru-RU"/>
              </w:rPr>
              <w:t xml:space="preserve"> (без изменений)</w:t>
            </w:r>
          </w:p>
        </w:tc>
      </w:tr>
      <w:tr w:rsidR="003216E9" w:rsidRPr="005016A1" w14:paraId="5DB07001" w14:textId="77777777" w:rsidTr="006138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42" w:type="dxa"/>
            <w:tcBorders>
              <w:left w:val="nil"/>
              <w:right w:val="nil"/>
            </w:tcBorders>
          </w:tcPr>
          <w:p w14:paraId="1C8CCDFF" w14:textId="1469D3DF" w:rsidR="003216E9" w:rsidRPr="005016A1" w:rsidRDefault="003216E9" w:rsidP="00475C30">
            <w:pPr>
              <w:tabs>
                <w:tab w:val="left" w:pos="567"/>
              </w:tabs>
              <w:ind w:firstLine="567"/>
              <w:rPr>
                <w:rFonts w:ascii="Times New Roman" w:hAnsi="Times New Roman" w:cs="Times New Roman"/>
                <w:b w:val="0"/>
                <w:bCs w:val="0"/>
                <w:color w:val="auto"/>
                <w:lang w:eastAsia="ru-RU"/>
              </w:rPr>
            </w:pPr>
            <w:r>
              <w:rPr>
                <w:rFonts w:ascii="Times New Roman" w:hAnsi="Times New Roman" w:cs="Times New Roman"/>
                <w:b w:val="0"/>
                <w:bCs w:val="0"/>
                <w:color w:val="auto"/>
                <w:lang w:eastAsia="ru-RU"/>
              </w:rPr>
              <w:t xml:space="preserve">Организация работы по </w:t>
            </w:r>
            <w:r>
              <w:rPr>
                <w:rFonts w:ascii="Times New Roman" w:hAnsi="Times New Roman" w:cs="Times New Roman"/>
                <w:color w:val="auto"/>
              </w:rPr>
              <w:t>к</w:t>
            </w:r>
            <w:r w:rsidR="00341EA0">
              <w:rPr>
                <w:rFonts w:ascii="Times New Roman" w:hAnsi="Times New Roman" w:cs="Times New Roman"/>
                <w:b w:val="0"/>
                <w:bCs w:val="0"/>
                <w:color w:val="auto"/>
                <w:lang w:eastAsia="ru-RU"/>
              </w:rPr>
              <w:t xml:space="preserve">онтролю и </w:t>
            </w:r>
            <w:r>
              <w:rPr>
                <w:rFonts w:ascii="Times New Roman" w:hAnsi="Times New Roman" w:cs="Times New Roman"/>
                <w:b w:val="0"/>
                <w:bCs w:val="0"/>
                <w:color w:val="auto"/>
                <w:lang w:eastAsia="ru-RU"/>
              </w:rPr>
              <w:t>своевременного проведения диагностики ГТС</w:t>
            </w:r>
          </w:p>
          <w:p w14:paraId="60C76D14" w14:textId="170C80A6" w:rsidR="003216E9" w:rsidRPr="005016A1" w:rsidRDefault="003216E9" w:rsidP="00475C30">
            <w:pPr>
              <w:tabs>
                <w:tab w:val="left" w:pos="567"/>
              </w:tabs>
              <w:ind w:firstLine="567"/>
              <w:rPr>
                <w:rFonts w:ascii="Times New Roman" w:hAnsi="Times New Roman" w:cs="Times New Roman"/>
                <w:b w:val="0"/>
                <w:color w:val="auto"/>
              </w:rPr>
            </w:pPr>
            <w:r>
              <w:rPr>
                <w:rFonts w:ascii="Times New Roman" w:hAnsi="Times New Roman" w:cs="Times New Roman"/>
                <w:b w:val="0"/>
                <w:bCs w:val="0"/>
                <w:color w:val="auto"/>
                <w:lang w:eastAsia="ru-RU"/>
              </w:rPr>
              <w:t>Меры: Контроль за своевременным и полным проведе</w:t>
            </w:r>
            <w:r w:rsidR="00341EA0">
              <w:rPr>
                <w:rFonts w:ascii="Times New Roman" w:hAnsi="Times New Roman" w:cs="Times New Roman"/>
                <w:b w:val="0"/>
                <w:bCs w:val="0"/>
                <w:color w:val="auto"/>
                <w:lang w:eastAsia="ru-RU"/>
              </w:rPr>
              <w:t xml:space="preserve">нием необходимого ремонта ГТС </w:t>
            </w:r>
            <w:r>
              <w:rPr>
                <w:rFonts w:ascii="Times New Roman" w:hAnsi="Times New Roman" w:cs="Times New Roman"/>
                <w:b w:val="0"/>
                <w:bCs w:val="0"/>
                <w:color w:val="auto"/>
                <w:lang w:eastAsia="ru-RU"/>
              </w:rPr>
              <w:t>согласно утвержденного годового графика ремонтов.</w:t>
            </w:r>
          </w:p>
        </w:tc>
      </w:tr>
      <w:tr w:rsidR="003216E9" w:rsidRPr="005016A1" w14:paraId="430D7E22" w14:textId="77777777" w:rsidTr="00613862">
        <w:tc>
          <w:tcPr>
            <w:cnfStyle w:val="001000000000" w:firstRow="0" w:lastRow="0" w:firstColumn="1" w:lastColumn="0" w:oddVBand="0" w:evenVBand="0" w:oddHBand="0" w:evenHBand="0" w:firstRowFirstColumn="0" w:firstRowLastColumn="0" w:lastRowFirstColumn="0" w:lastRowLastColumn="0"/>
            <w:tcW w:w="14142" w:type="dxa"/>
            <w:tcBorders>
              <w:left w:val="nil"/>
              <w:right w:val="nil"/>
            </w:tcBorders>
          </w:tcPr>
          <w:p w14:paraId="54C5CB1A" w14:textId="77777777" w:rsidR="003216E9" w:rsidRPr="005016A1" w:rsidRDefault="003216E9" w:rsidP="00475C30">
            <w:pPr>
              <w:tabs>
                <w:tab w:val="left" w:pos="567"/>
              </w:tabs>
              <w:ind w:firstLine="567"/>
              <w:rPr>
                <w:rFonts w:ascii="Times New Roman" w:hAnsi="Times New Roman" w:cs="Times New Roman"/>
                <w:b w:val="0"/>
                <w:color w:val="auto"/>
              </w:rPr>
            </w:pPr>
            <w:r>
              <w:rPr>
                <w:rFonts w:ascii="Times New Roman" w:hAnsi="Times New Roman" w:cs="Times New Roman"/>
                <w:bCs w:val="0"/>
                <w:color w:val="auto"/>
                <w:lang w:eastAsia="ru-RU"/>
              </w:rPr>
              <w:t>Повреждение электротехнического оборудования (без изменений)</w:t>
            </w:r>
          </w:p>
        </w:tc>
      </w:tr>
      <w:tr w:rsidR="003216E9" w:rsidRPr="005016A1" w14:paraId="2BAC1AB2" w14:textId="77777777" w:rsidTr="006138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42" w:type="dxa"/>
            <w:tcBorders>
              <w:left w:val="nil"/>
              <w:right w:val="nil"/>
            </w:tcBorders>
          </w:tcPr>
          <w:p w14:paraId="77ACC872" w14:textId="77777777" w:rsidR="003216E9" w:rsidRPr="005016A1" w:rsidRDefault="003216E9" w:rsidP="00475C30">
            <w:pPr>
              <w:tabs>
                <w:tab w:val="left" w:pos="567"/>
              </w:tabs>
              <w:ind w:firstLine="567"/>
              <w:rPr>
                <w:rFonts w:ascii="Times New Roman" w:hAnsi="Times New Roman" w:cs="Times New Roman"/>
                <w:b w:val="0"/>
                <w:bCs w:val="0"/>
                <w:color w:val="auto"/>
                <w:lang w:eastAsia="ru-RU"/>
              </w:rPr>
            </w:pPr>
            <w:r>
              <w:rPr>
                <w:rFonts w:ascii="Times New Roman" w:hAnsi="Times New Roman" w:cs="Times New Roman"/>
                <w:b w:val="0"/>
                <w:bCs w:val="0"/>
                <w:color w:val="auto"/>
                <w:lang w:eastAsia="ru-RU"/>
              </w:rPr>
              <w:t>Своевременное проведение диагностики оборудования для определения технического состояния</w:t>
            </w:r>
          </w:p>
          <w:p w14:paraId="3A92C569" w14:textId="55B0198D" w:rsidR="003216E9" w:rsidRPr="005016A1" w:rsidRDefault="003216E9" w:rsidP="00475C30">
            <w:pPr>
              <w:tabs>
                <w:tab w:val="left" w:pos="567"/>
              </w:tabs>
              <w:ind w:firstLine="567"/>
              <w:rPr>
                <w:rFonts w:ascii="Times New Roman" w:hAnsi="Times New Roman" w:cs="Times New Roman"/>
                <w:b w:val="0"/>
                <w:color w:val="auto"/>
              </w:rPr>
            </w:pPr>
            <w:proofErr w:type="gramStart"/>
            <w:r>
              <w:rPr>
                <w:rFonts w:ascii="Times New Roman" w:hAnsi="Times New Roman" w:cs="Times New Roman"/>
                <w:b w:val="0"/>
                <w:bCs w:val="0"/>
                <w:color w:val="auto"/>
                <w:lang w:eastAsia="ru-RU"/>
              </w:rPr>
              <w:t>Меры:  Контроль</w:t>
            </w:r>
            <w:proofErr w:type="gramEnd"/>
            <w:r>
              <w:rPr>
                <w:rFonts w:ascii="Times New Roman" w:hAnsi="Times New Roman" w:cs="Times New Roman"/>
                <w:b w:val="0"/>
                <w:bCs w:val="0"/>
                <w:color w:val="auto"/>
                <w:lang w:eastAsia="ru-RU"/>
              </w:rPr>
              <w:t xml:space="preserve"> за своевременным и полным проведением необходимого ремонта </w:t>
            </w:r>
            <w:proofErr w:type="gramStart"/>
            <w:r>
              <w:rPr>
                <w:rFonts w:ascii="Times New Roman" w:hAnsi="Times New Roman" w:cs="Times New Roman"/>
                <w:b w:val="0"/>
                <w:bCs w:val="0"/>
                <w:color w:val="auto"/>
                <w:lang w:eastAsia="ru-RU"/>
              </w:rPr>
              <w:t>ГТС,  согласно</w:t>
            </w:r>
            <w:proofErr w:type="gramEnd"/>
            <w:r>
              <w:rPr>
                <w:rFonts w:ascii="Times New Roman" w:hAnsi="Times New Roman" w:cs="Times New Roman"/>
                <w:b w:val="0"/>
                <w:bCs w:val="0"/>
                <w:color w:val="auto"/>
                <w:lang w:eastAsia="ru-RU"/>
              </w:rPr>
              <w:t xml:space="preserve"> утвержденного годового графика ремонтов.</w:t>
            </w:r>
          </w:p>
        </w:tc>
      </w:tr>
      <w:tr w:rsidR="003216E9" w:rsidRPr="005016A1" w14:paraId="15AF5EAB" w14:textId="77777777" w:rsidTr="00613862">
        <w:tc>
          <w:tcPr>
            <w:cnfStyle w:val="001000000000" w:firstRow="0" w:lastRow="0" w:firstColumn="1" w:lastColumn="0" w:oddVBand="0" w:evenVBand="0" w:oddHBand="0" w:evenHBand="0" w:firstRowFirstColumn="0" w:firstRowLastColumn="0" w:lastRowFirstColumn="0" w:lastRowLastColumn="0"/>
            <w:tcW w:w="14142" w:type="dxa"/>
            <w:tcBorders>
              <w:left w:val="nil"/>
              <w:right w:val="nil"/>
            </w:tcBorders>
          </w:tcPr>
          <w:p w14:paraId="0488F86F" w14:textId="5FD1075E" w:rsidR="003216E9" w:rsidRPr="005016A1" w:rsidRDefault="003216E9" w:rsidP="00475C30">
            <w:pPr>
              <w:tabs>
                <w:tab w:val="left" w:pos="567"/>
              </w:tabs>
              <w:ind w:firstLine="567"/>
              <w:rPr>
                <w:rFonts w:ascii="Times New Roman" w:hAnsi="Times New Roman" w:cs="Times New Roman"/>
                <w:b w:val="0"/>
                <w:color w:val="auto"/>
              </w:rPr>
            </w:pPr>
            <w:r>
              <w:rPr>
                <w:rFonts w:ascii="Times New Roman" w:hAnsi="Times New Roman" w:cs="Times New Roman"/>
                <w:bCs w:val="0"/>
                <w:color w:val="auto"/>
                <w:lang w:eastAsia="ru-RU"/>
              </w:rPr>
              <w:t xml:space="preserve">Риск невыполнения плана производства электроэнергии </w:t>
            </w:r>
            <w:r>
              <w:rPr>
                <w:rFonts w:ascii="Times New Roman" w:hAnsi="Times New Roman" w:cs="Times New Roman"/>
                <w:color w:val="auto"/>
              </w:rPr>
              <w:t>(миграция с оранжевой зоны в красную зону рисков)</w:t>
            </w:r>
          </w:p>
        </w:tc>
      </w:tr>
      <w:tr w:rsidR="003216E9" w:rsidRPr="005016A1" w14:paraId="52223FA5" w14:textId="77777777" w:rsidTr="006138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42" w:type="dxa"/>
            <w:tcBorders>
              <w:left w:val="nil"/>
              <w:right w:val="nil"/>
            </w:tcBorders>
          </w:tcPr>
          <w:p w14:paraId="03CF7D46" w14:textId="77777777" w:rsidR="003216E9" w:rsidRPr="005016A1" w:rsidRDefault="003216E9" w:rsidP="00475C30">
            <w:pPr>
              <w:tabs>
                <w:tab w:val="left" w:pos="567"/>
              </w:tabs>
              <w:ind w:firstLine="567"/>
              <w:rPr>
                <w:rFonts w:ascii="Times New Roman" w:hAnsi="Times New Roman" w:cs="Times New Roman"/>
                <w:b w:val="0"/>
                <w:bCs w:val="0"/>
                <w:color w:val="auto"/>
                <w:lang w:eastAsia="ru-RU"/>
              </w:rPr>
            </w:pPr>
            <w:r>
              <w:rPr>
                <w:rFonts w:ascii="Times New Roman" w:hAnsi="Times New Roman" w:cs="Times New Roman"/>
                <w:b w:val="0"/>
                <w:bCs w:val="0"/>
                <w:color w:val="auto"/>
                <w:lang w:eastAsia="ru-RU"/>
              </w:rPr>
              <w:t xml:space="preserve">Выполнение плана-графика ремонтов </w:t>
            </w:r>
          </w:p>
          <w:p w14:paraId="4A058DEB" w14:textId="3DDDFE1F" w:rsidR="003216E9" w:rsidRPr="005016A1" w:rsidRDefault="00341EA0" w:rsidP="00475C30">
            <w:pPr>
              <w:tabs>
                <w:tab w:val="left" w:pos="567"/>
              </w:tabs>
              <w:ind w:firstLine="567"/>
              <w:rPr>
                <w:rFonts w:ascii="Times New Roman" w:hAnsi="Times New Roman" w:cs="Times New Roman"/>
                <w:b w:val="0"/>
                <w:color w:val="auto"/>
              </w:rPr>
            </w:pPr>
            <w:r>
              <w:rPr>
                <w:rFonts w:ascii="Times New Roman" w:hAnsi="Times New Roman" w:cs="Times New Roman"/>
                <w:b w:val="0"/>
                <w:bCs w:val="0"/>
                <w:color w:val="auto"/>
                <w:lang w:eastAsia="ru-RU"/>
              </w:rPr>
              <w:t xml:space="preserve">Меры: </w:t>
            </w:r>
            <w:r w:rsidR="003216E9">
              <w:rPr>
                <w:rFonts w:ascii="Times New Roman" w:hAnsi="Times New Roman" w:cs="Times New Roman"/>
                <w:b w:val="0"/>
                <w:bCs w:val="0"/>
                <w:color w:val="auto"/>
                <w:lang w:eastAsia="ru-RU"/>
              </w:rPr>
              <w:t>Корректировка Планов развития. Организация работ и мероприятий, способствующих снижению вероятности невыполнения Плана производства электроэнергии.</w:t>
            </w:r>
          </w:p>
        </w:tc>
      </w:tr>
      <w:tr w:rsidR="003216E9" w:rsidRPr="005016A1" w14:paraId="530C5CB0" w14:textId="77777777" w:rsidTr="00613862">
        <w:tc>
          <w:tcPr>
            <w:cnfStyle w:val="001000000000" w:firstRow="0" w:lastRow="0" w:firstColumn="1" w:lastColumn="0" w:oddVBand="0" w:evenVBand="0" w:oddHBand="0" w:evenHBand="0" w:firstRowFirstColumn="0" w:firstRowLastColumn="0" w:lastRowFirstColumn="0" w:lastRowLastColumn="0"/>
            <w:tcW w:w="14142" w:type="dxa"/>
            <w:tcBorders>
              <w:left w:val="nil"/>
              <w:right w:val="nil"/>
            </w:tcBorders>
          </w:tcPr>
          <w:p w14:paraId="06F07D87" w14:textId="086AB478" w:rsidR="003216E9" w:rsidRPr="005016A1" w:rsidRDefault="003216E9" w:rsidP="00475C30">
            <w:pPr>
              <w:pStyle w:val="aff3"/>
              <w:tabs>
                <w:tab w:val="left" w:pos="567"/>
              </w:tabs>
              <w:ind w:left="-37" w:right="-117" w:firstLine="567"/>
              <w:rPr>
                <w:rFonts w:ascii="Times New Roman" w:hAnsi="Times New Roman" w:cs="Times New Roman"/>
                <w:color w:val="auto"/>
                <w:szCs w:val="22"/>
              </w:rPr>
            </w:pPr>
            <w:r>
              <w:rPr>
                <w:rFonts w:ascii="Times New Roman" w:hAnsi="Times New Roman" w:cs="Times New Roman"/>
                <w:color w:val="auto"/>
                <w:szCs w:val="22"/>
              </w:rPr>
              <w:t xml:space="preserve">Риск недостатка ликвидности для осуществления операционной, инвестиционной, финансовой деятельности </w:t>
            </w:r>
            <w:r>
              <w:rPr>
                <w:rFonts w:ascii="Times New Roman" w:hAnsi="Times New Roman" w:cs="Times New Roman"/>
                <w:bCs w:val="0"/>
                <w:color w:val="auto"/>
                <w:lang w:eastAsia="ru-RU"/>
              </w:rPr>
              <w:t>(без изменений)</w:t>
            </w:r>
          </w:p>
        </w:tc>
      </w:tr>
      <w:tr w:rsidR="003216E9" w:rsidRPr="005016A1" w14:paraId="5BFB7730" w14:textId="77777777" w:rsidTr="006138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42" w:type="dxa"/>
            <w:tcBorders>
              <w:left w:val="nil"/>
              <w:right w:val="nil"/>
            </w:tcBorders>
          </w:tcPr>
          <w:p w14:paraId="1C4CB211" w14:textId="77777777" w:rsidR="003216E9" w:rsidRPr="005016A1" w:rsidRDefault="003216E9" w:rsidP="00475C30">
            <w:pPr>
              <w:pStyle w:val="aff3"/>
              <w:tabs>
                <w:tab w:val="left" w:pos="567"/>
              </w:tabs>
              <w:ind w:left="-37" w:right="-117" w:firstLine="567"/>
              <w:rPr>
                <w:rFonts w:ascii="Times New Roman" w:hAnsi="Times New Roman" w:cs="Times New Roman"/>
                <w:b w:val="0"/>
                <w:color w:val="auto"/>
                <w:szCs w:val="22"/>
              </w:rPr>
            </w:pPr>
            <w:r>
              <w:rPr>
                <w:rFonts w:ascii="Times New Roman" w:hAnsi="Times New Roman" w:cs="Times New Roman"/>
                <w:b w:val="0"/>
                <w:color w:val="auto"/>
                <w:szCs w:val="22"/>
              </w:rPr>
              <w:t>Предотвращение риска</w:t>
            </w:r>
          </w:p>
          <w:p w14:paraId="4557FFC1" w14:textId="77777777" w:rsidR="003216E9" w:rsidRPr="005016A1" w:rsidRDefault="003216E9" w:rsidP="00475C30">
            <w:pPr>
              <w:pStyle w:val="aff3"/>
              <w:tabs>
                <w:tab w:val="left" w:pos="567"/>
              </w:tabs>
              <w:ind w:left="-37" w:right="-117" w:firstLine="567"/>
              <w:rPr>
                <w:rFonts w:ascii="Times New Roman" w:hAnsi="Times New Roman" w:cs="Times New Roman"/>
                <w:b w:val="0"/>
                <w:color w:val="auto"/>
                <w:szCs w:val="22"/>
              </w:rPr>
            </w:pPr>
            <w:r>
              <w:rPr>
                <w:rFonts w:ascii="Times New Roman" w:hAnsi="Times New Roman" w:cs="Times New Roman"/>
                <w:b w:val="0"/>
                <w:color w:val="auto"/>
                <w:szCs w:val="22"/>
              </w:rPr>
              <w:t>Меры: Финансовая отчетность, Ежеквартальная отчетность АО "Самрук-Энерго"</w:t>
            </w:r>
          </w:p>
        </w:tc>
      </w:tr>
      <w:tr w:rsidR="003216E9" w:rsidRPr="005016A1" w14:paraId="1504AFAE" w14:textId="77777777" w:rsidTr="00613862">
        <w:tc>
          <w:tcPr>
            <w:cnfStyle w:val="001000000000" w:firstRow="0" w:lastRow="0" w:firstColumn="1" w:lastColumn="0" w:oddVBand="0" w:evenVBand="0" w:oddHBand="0" w:evenHBand="0" w:firstRowFirstColumn="0" w:firstRowLastColumn="0" w:lastRowFirstColumn="0" w:lastRowLastColumn="0"/>
            <w:tcW w:w="14142" w:type="dxa"/>
            <w:tcBorders>
              <w:left w:val="nil"/>
              <w:right w:val="nil"/>
            </w:tcBorders>
          </w:tcPr>
          <w:p w14:paraId="591851BD" w14:textId="009A24D5" w:rsidR="003216E9" w:rsidRPr="005016A1" w:rsidRDefault="003216E9" w:rsidP="00475C30">
            <w:pPr>
              <w:pStyle w:val="aff3"/>
              <w:tabs>
                <w:tab w:val="left" w:pos="567"/>
              </w:tabs>
              <w:ind w:left="-37" w:right="-117" w:firstLine="567"/>
              <w:rPr>
                <w:rFonts w:ascii="Times New Roman" w:hAnsi="Times New Roman" w:cs="Times New Roman"/>
                <w:color w:val="auto"/>
                <w:szCs w:val="22"/>
              </w:rPr>
            </w:pPr>
            <w:r>
              <w:rPr>
                <w:rFonts w:ascii="Times New Roman" w:hAnsi="Times New Roman" w:cs="Times New Roman"/>
                <w:color w:val="auto"/>
                <w:szCs w:val="22"/>
              </w:rPr>
              <w:t xml:space="preserve">Риск невыполнения договорных обязательств </w:t>
            </w:r>
            <w:r>
              <w:rPr>
                <w:rFonts w:ascii="Times New Roman" w:hAnsi="Times New Roman" w:cs="Times New Roman"/>
                <w:bCs w:val="0"/>
                <w:color w:val="auto"/>
                <w:lang w:eastAsia="ru-RU"/>
              </w:rPr>
              <w:t>(без изменений)</w:t>
            </w:r>
          </w:p>
        </w:tc>
      </w:tr>
      <w:tr w:rsidR="003216E9" w:rsidRPr="005016A1" w14:paraId="2BECF732" w14:textId="77777777" w:rsidTr="006138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42" w:type="dxa"/>
            <w:tcBorders>
              <w:left w:val="nil"/>
              <w:right w:val="nil"/>
            </w:tcBorders>
          </w:tcPr>
          <w:p w14:paraId="6FD46EE4" w14:textId="77777777" w:rsidR="003216E9" w:rsidRPr="005016A1" w:rsidRDefault="003216E9" w:rsidP="00475C30">
            <w:pPr>
              <w:pStyle w:val="aff3"/>
              <w:tabs>
                <w:tab w:val="left" w:pos="567"/>
              </w:tabs>
              <w:ind w:left="-37" w:right="-117" w:firstLine="567"/>
              <w:rPr>
                <w:rFonts w:ascii="Times New Roman" w:hAnsi="Times New Roman" w:cs="Times New Roman"/>
                <w:b w:val="0"/>
                <w:color w:val="auto"/>
                <w:szCs w:val="22"/>
              </w:rPr>
            </w:pPr>
            <w:r>
              <w:rPr>
                <w:rFonts w:ascii="Times New Roman" w:hAnsi="Times New Roman" w:cs="Times New Roman"/>
                <w:b w:val="0"/>
                <w:color w:val="auto"/>
                <w:szCs w:val="22"/>
              </w:rPr>
              <w:t>Предотвращение риска</w:t>
            </w:r>
          </w:p>
          <w:p w14:paraId="43AF0203" w14:textId="77777777" w:rsidR="003216E9" w:rsidRPr="005016A1" w:rsidRDefault="003216E9" w:rsidP="00475C30">
            <w:pPr>
              <w:pStyle w:val="aff3"/>
              <w:tabs>
                <w:tab w:val="left" w:pos="567"/>
              </w:tabs>
              <w:ind w:left="-37" w:right="-117" w:firstLine="567"/>
              <w:rPr>
                <w:rFonts w:ascii="Times New Roman" w:hAnsi="Times New Roman" w:cs="Times New Roman"/>
                <w:b w:val="0"/>
                <w:color w:val="auto"/>
                <w:szCs w:val="22"/>
              </w:rPr>
            </w:pPr>
            <w:r>
              <w:rPr>
                <w:rFonts w:ascii="Times New Roman" w:hAnsi="Times New Roman" w:cs="Times New Roman"/>
                <w:b w:val="0"/>
                <w:color w:val="auto"/>
                <w:szCs w:val="22"/>
              </w:rPr>
              <w:t>Меры: Контроль за исполнением договорных обязательств.</w:t>
            </w:r>
          </w:p>
        </w:tc>
      </w:tr>
    </w:tbl>
    <w:p w14:paraId="3CD4054B" w14:textId="77777777" w:rsidR="003216E9" w:rsidRPr="005016A1" w:rsidRDefault="003216E9" w:rsidP="003216E9">
      <w:pPr>
        <w:tabs>
          <w:tab w:val="left" w:pos="567"/>
          <w:tab w:val="left" w:pos="709"/>
        </w:tabs>
        <w:ind w:left="709" w:firstLine="567"/>
        <w:jc w:val="center"/>
        <w:rPr>
          <w:rFonts w:ascii="Times New Roman" w:hAnsi="Times New Roman"/>
          <w:bCs/>
        </w:rPr>
      </w:pPr>
    </w:p>
    <w:p w14:paraId="24DEE0C4" w14:textId="26193240" w:rsidR="00A32407" w:rsidRPr="005016A1" w:rsidRDefault="00560C9E" w:rsidP="00A32407">
      <w:pPr>
        <w:pStyle w:val="aff3"/>
        <w:tabs>
          <w:tab w:val="left" w:pos="567"/>
        </w:tabs>
        <w:ind w:firstLine="567"/>
        <w:jc w:val="both"/>
        <w:rPr>
          <w:rFonts w:ascii="Times New Roman" w:hAnsi="Times New Roman"/>
          <w:szCs w:val="24"/>
        </w:rPr>
      </w:pPr>
      <w:r>
        <w:rPr>
          <w:rFonts w:ascii="Times New Roman" w:hAnsi="Times New Roman"/>
          <w:sz w:val="28"/>
          <w:szCs w:val="28"/>
        </w:rPr>
        <w:t>Обществом реализовывались необходимые меры по управлению рисками, согласно внутренним документам Общества.</w:t>
      </w:r>
    </w:p>
    <w:p w14:paraId="15617D79" w14:textId="77777777" w:rsidR="007B215E" w:rsidRPr="005016A1" w:rsidRDefault="007B215E" w:rsidP="00A32407">
      <w:pPr>
        <w:pStyle w:val="aff3"/>
        <w:tabs>
          <w:tab w:val="left" w:pos="567"/>
        </w:tabs>
        <w:ind w:firstLine="567"/>
        <w:jc w:val="both"/>
        <w:rPr>
          <w:rFonts w:ascii="Times New Roman" w:hAnsi="Times New Roman"/>
          <w:b/>
          <w:sz w:val="28"/>
          <w:szCs w:val="28"/>
        </w:rPr>
        <w:sectPr w:rsidR="007B215E" w:rsidRPr="005016A1" w:rsidSect="007B215E">
          <w:headerReference w:type="even" r:id="rId17"/>
          <w:headerReference w:type="default" r:id="rId18"/>
          <w:footerReference w:type="even" r:id="rId19"/>
          <w:footerReference w:type="default" r:id="rId20"/>
          <w:headerReference w:type="first" r:id="rId21"/>
          <w:footerReference w:type="first" r:id="rId22"/>
          <w:type w:val="continuous"/>
          <w:pgSz w:w="16838" w:h="11906" w:orient="landscape"/>
          <w:pgMar w:top="1134" w:right="851" w:bottom="567" w:left="425" w:header="284" w:footer="17" w:gutter="0"/>
          <w:cols w:space="708"/>
          <w:titlePg/>
          <w:docGrid w:linePitch="360"/>
        </w:sectPr>
      </w:pPr>
    </w:p>
    <w:p w14:paraId="58173C42" w14:textId="77777777" w:rsidR="00560C9E" w:rsidRPr="005016A1" w:rsidRDefault="008B7D00" w:rsidP="00A32407">
      <w:pPr>
        <w:pStyle w:val="aff3"/>
        <w:tabs>
          <w:tab w:val="left" w:pos="567"/>
        </w:tabs>
        <w:ind w:firstLine="567"/>
        <w:jc w:val="both"/>
        <w:rPr>
          <w:rFonts w:ascii="Times New Roman" w:hAnsi="Times New Roman"/>
          <w:b/>
          <w:sz w:val="28"/>
          <w:szCs w:val="28"/>
        </w:rPr>
      </w:pPr>
      <w:r>
        <w:rPr>
          <w:rFonts w:ascii="Times New Roman" w:hAnsi="Times New Roman"/>
          <w:b/>
          <w:sz w:val="28"/>
          <w:szCs w:val="28"/>
        </w:rPr>
        <w:lastRenderedPageBreak/>
        <w:t>Система внутреннего контроля</w:t>
      </w:r>
    </w:p>
    <w:p w14:paraId="0E6F9DC0" w14:textId="77777777" w:rsidR="00560C9E" w:rsidRPr="005016A1" w:rsidRDefault="00560C9E" w:rsidP="008B7D00">
      <w:pPr>
        <w:tabs>
          <w:tab w:val="left" w:pos="567"/>
        </w:tabs>
        <w:autoSpaceDE w:val="0"/>
        <w:autoSpaceDN w:val="0"/>
        <w:adjustRightInd w:val="0"/>
        <w:spacing w:after="36"/>
        <w:ind w:firstLine="567"/>
        <w:jc w:val="both"/>
        <w:rPr>
          <w:rFonts w:ascii="Times New Roman" w:hAnsi="Times New Roman"/>
          <w:sz w:val="28"/>
          <w:szCs w:val="28"/>
        </w:rPr>
      </w:pPr>
      <w:r>
        <w:rPr>
          <w:rFonts w:ascii="Times New Roman" w:hAnsi="Times New Roman"/>
          <w:sz w:val="28"/>
          <w:szCs w:val="28"/>
        </w:rPr>
        <w:t xml:space="preserve">Система внутреннего контроля Общества является неотъемлемой частью системы корпоративного управления, охватывает все уровни управления, все внутренние процессы и операции Общества. </w:t>
      </w:r>
    </w:p>
    <w:p w14:paraId="6B038632" w14:textId="77777777" w:rsidR="00560C9E" w:rsidRPr="005016A1" w:rsidRDefault="00560C9E" w:rsidP="008B7D00">
      <w:pPr>
        <w:tabs>
          <w:tab w:val="left" w:pos="567"/>
        </w:tabs>
        <w:autoSpaceDE w:val="0"/>
        <w:autoSpaceDN w:val="0"/>
        <w:adjustRightInd w:val="0"/>
        <w:ind w:firstLine="567"/>
        <w:jc w:val="both"/>
        <w:rPr>
          <w:rFonts w:ascii="Times New Roman" w:hAnsi="Times New Roman"/>
          <w:sz w:val="28"/>
          <w:szCs w:val="28"/>
        </w:rPr>
      </w:pPr>
      <w:r>
        <w:rPr>
          <w:rFonts w:ascii="Times New Roman" w:hAnsi="Times New Roman"/>
          <w:sz w:val="28"/>
          <w:szCs w:val="28"/>
        </w:rPr>
        <w:t xml:space="preserve">Внутренний контроль направлен на обеспечение разумной уверенности в достижении Обществом стратегических и операционных целей и реализуется путем организации в Обществе системы внутреннего контроля, основными задачами которой являются: </w:t>
      </w:r>
    </w:p>
    <w:p w14:paraId="014015E4" w14:textId="77777777" w:rsidR="00560C9E" w:rsidRPr="005016A1" w:rsidRDefault="00560C9E" w:rsidP="008B7D00">
      <w:pPr>
        <w:tabs>
          <w:tab w:val="left" w:pos="567"/>
        </w:tabs>
        <w:autoSpaceDE w:val="0"/>
        <w:autoSpaceDN w:val="0"/>
        <w:adjustRightInd w:val="0"/>
        <w:spacing w:after="36"/>
        <w:ind w:firstLine="567"/>
        <w:jc w:val="both"/>
        <w:rPr>
          <w:rFonts w:ascii="Times New Roman" w:hAnsi="Times New Roman"/>
          <w:sz w:val="28"/>
          <w:szCs w:val="28"/>
        </w:rPr>
      </w:pPr>
      <w:r>
        <w:rPr>
          <w:rFonts w:ascii="Times New Roman" w:hAnsi="Times New Roman"/>
          <w:sz w:val="28"/>
          <w:szCs w:val="28"/>
        </w:rPr>
        <w:t xml:space="preserve">1) повышение эффективности операционной деятельности; </w:t>
      </w:r>
    </w:p>
    <w:p w14:paraId="12948AB2" w14:textId="77777777" w:rsidR="00560C9E" w:rsidRPr="005016A1" w:rsidRDefault="00560C9E" w:rsidP="008B7D00">
      <w:pPr>
        <w:tabs>
          <w:tab w:val="left" w:pos="567"/>
        </w:tabs>
        <w:autoSpaceDE w:val="0"/>
        <w:autoSpaceDN w:val="0"/>
        <w:adjustRightInd w:val="0"/>
        <w:spacing w:after="36"/>
        <w:ind w:firstLine="567"/>
        <w:jc w:val="both"/>
        <w:rPr>
          <w:rFonts w:ascii="Times New Roman" w:hAnsi="Times New Roman"/>
          <w:sz w:val="28"/>
          <w:szCs w:val="28"/>
        </w:rPr>
      </w:pPr>
      <w:r>
        <w:rPr>
          <w:rFonts w:ascii="Times New Roman" w:hAnsi="Times New Roman"/>
          <w:sz w:val="28"/>
          <w:szCs w:val="28"/>
        </w:rPr>
        <w:t xml:space="preserve">2) обеспечение сохранности активов и эффективного использования ресурсов; </w:t>
      </w:r>
    </w:p>
    <w:p w14:paraId="67999159" w14:textId="77777777" w:rsidR="00560C9E" w:rsidRPr="005016A1" w:rsidRDefault="00F755EB" w:rsidP="008B7D00">
      <w:pPr>
        <w:tabs>
          <w:tab w:val="left" w:pos="567"/>
        </w:tabs>
        <w:autoSpaceDE w:val="0"/>
        <w:autoSpaceDN w:val="0"/>
        <w:adjustRightInd w:val="0"/>
        <w:spacing w:after="36"/>
        <w:ind w:firstLine="567"/>
        <w:jc w:val="both"/>
        <w:rPr>
          <w:rFonts w:ascii="Times New Roman" w:hAnsi="Times New Roman"/>
          <w:sz w:val="28"/>
          <w:szCs w:val="28"/>
        </w:rPr>
      </w:pPr>
      <w:r>
        <w:rPr>
          <w:rFonts w:ascii="Times New Roman" w:hAnsi="Times New Roman"/>
          <w:sz w:val="28"/>
          <w:szCs w:val="28"/>
        </w:rPr>
        <w:t xml:space="preserve">3) обеспечение полноты, надежности и достоверности финансовой и управленческой отчетности; </w:t>
      </w:r>
    </w:p>
    <w:p w14:paraId="096A0201" w14:textId="77777777" w:rsidR="00560C9E" w:rsidRPr="005016A1" w:rsidRDefault="00560C9E" w:rsidP="008B7D00">
      <w:pPr>
        <w:tabs>
          <w:tab w:val="left" w:pos="567"/>
        </w:tabs>
        <w:autoSpaceDE w:val="0"/>
        <w:autoSpaceDN w:val="0"/>
        <w:adjustRightInd w:val="0"/>
        <w:spacing w:after="36"/>
        <w:ind w:firstLine="567"/>
        <w:jc w:val="both"/>
        <w:rPr>
          <w:rFonts w:ascii="Times New Roman" w:hAnsi="Times New Roman"/>
          <w:sz w:val="28"/>
          <w:szCs w:val="28"/>
        </w:rPr>
      </w:pPr>
      <w:r>
        <w:rPr>
          <w:rFonts w:ascii="Times New Roman" w:hAnsi="Times New Roman"/>
          <w:sz w:val="28"/>
          <w:szCs w:val="28"/>
        </w:rPr>
        <w:t xml:space="preserve">4) соблюдение требований законодательства Республики Казахстан и внутренних нормативных документов; </w:t>
      </w:r>
    </w:p>
    <w:p w14:paraId="42DB8321" w14:textId="77777777" w:rsidR="00560C9E" w:rsidRPr="005016A1" w:rsidRDefault="00560C9E" w:rsidP="008B7D00">
      <w:pPr>
        <w:tabs>
          <w:tab w:val="left" w:pos="567"/>
        </w:tabs>
        <w:autoSpaceDE w:val="0"/>
        <w:autoSpaceDN w:val="0"/>
        <w:adjustRightInd w:val="0"/>
        <w:spacing w:after="36"/>
        <w:ind w:firstLine="567"/>
        <w:jc w:val="both"/>
        <w:rPr>
          <w:rFonts w:ascii="Times New Roman" w:hAnsi="Times New Roman"/>
          <w:sz w:val="28"/>
          <w:szCs w:val="28"/>
        </w:rPr>
      </w:pPr>
      <w:r>
        <w:rPr>
          <w:rFonts w:ascii="Times New Roman" w:hAnsi="Times New Roman"/>
          <w:sz w:val="28"/>
          <w:szCs w:val="28"/>
        </w:rPr>
        <w:t xml:space="preserve">5) снижение вероятности возникновения рисков и размера возможных потерь (в том числе, убытки, снижение кредитного рейтинга и др.); </w:t>
      </w:r>
    </w:p>
    <w:p w14:paraId="7A426D9D" w14:textId="77777777" w:rsidR="00560C9E" w:rsidRPr="005016A1" w:rsidRDefault="00560C9E" w:rsidP="008B7D00">
      <w:pPr>
        <w:tabs>
          <w:tab w:val="left" w:pos="567"/>
        </w:tabs>
        <w:autoSpaceDE w:val="0"/>
        <w:autoSpaceDN w:val="0"/>
        <w:adjustRightInd w:val="0"/>
        <w:spacing w:after="36"/>
        <w:ind w:firstLine="567"/>
        <w:jc w:val="both"/>
        <w:rPr>
          <w:rFonts w:ascii="Times New Roman" w:hAnsi="Times New Roman"/>
          <w:sz w:val="28"/>
          <w:szCs w:val="28"/>
        </w:rPr>
      </w:pPr>
      <w:r>
        <w:rPr>
          <w:rFonts w:ascii="Times New Roman" w:hAnsi="Times New Roman"/>
          <w:sz w:val="28"/>
          <w:szCs w:val="28"/>
        </w:rPr>
        <w:t xml:space="preserve">6) контроль за эффективным функционированием основных и вспомогательных бизнес-процессов и анализ результатов деятельности; </w:t>
      </w:r>
    </w:p>
    <w:p w14:paraId="61741E10" w14:textId="77777777" w:rsidR="00560C9E" w:rsidRPr="005016A1" w:rsidRDefault="00560C9E" w:rsidP="008B7D00">
      <w:pPr>
        <w:tabs>
          <w:tab w:val="left" w:pos="567"/>
        </w:tabs>
        <w:autoSpaceDE w:val="0"/>
        <w:autoSpaceDN w:val="0"/>
        <w:adjustRightInd w:val="0"/>
        <w:ind w:firstLine="567"/>
        <w:jc w:val="both"/>
        <w:rPr>
          <w:rFonts w:ascii="Times New Roman" w:hAnsi="Times New Roman"/>
          <w:sz w:val="28"/>
          <w:szCs w:val="28"/>
        </w:rPr>
      </w:pPr>
      <w:r>
        <w:rPr>
          <w:rFonts w:ascii="Times New Roman" w:hAnsi="Times New Roman"/>
          <w:sz w:val="28"/>
          <w:szCs w:val="28"/>
        </w:rPr>
        <w:t xml:space="preserve">7) содействие в построении оптимальной организационной структуры и т.д. </w:t>
      </w:r>
    </w:p>
    <w:p w14:paraId="3EB239BC" w14:textId="77777777" w:rsidR="00560C9E" w:rsidRPr="005016A1" w:rsidRDefault="00560C9E" w:rsidP="008B7D00">
      <w:pPr>
        <w:tabs>
          <w:tab w:val="left" w:pos="567"/>
        </w:tabs>
        <w:autoSpaceDE w:val="0"/>
        <w:autoSpaceDN w:val="0"/>
        <w:adjustRightInd w:val="0"/>
        <w:spacing w:after="36"/>
        <w:ind w:firstLine="567"/>
        <w:jc w:val="both"/>
        <w:rPr>
          <w:rFonts w:ascii="Times New Roman" w:hAnsi="Times New Roman"/>
          <w:sz w:val="28"/>
          <w:szCs w:val="28"/>
        </w:rPr>
      </w:pPr>
      <w:r>
        <w:rPr>
          <w:rFonts w:ascii="Times New Roman" w:hAnsi="Times New Roman"/>
          <w:sz w:val="28"/>
          <w:szCs w:val="28"/>
        </w:rPr>
        <w:t xml:space="preserve">Система внутреннего контроля предполагает создание управленческой системы, способной оперативно реагировать на риски, контролировать основными и вспомогательными бизнес- процессами и ежедневными операциями Общества, а также оперативно информировать руководство соответствующего уровня о любых существенных недостатках и областях для улучшения. </w:t>
      </w:r>
    </w:p>
    <w:p w14:paraId="565DA6AE" w14:textId="77777777" w:rsidR="00560C9E" w:rsidRPr="005016A1" w:rsidRDefault="00560C9E" w:rsidP="008B7D00">
      <w:pPr>
        <w:pStyle w:val="aff3"/>
        <w:tabs>
          <w:tab w:val="left" w:pos="567"/>
        </w:tabs>
        <w:ind w:firstLine="567"/>
        <w:jc w:val="both"/>
        <w:rPr>
          <w:rFonts w:ascii="Times New Roman" w:hAnsi="Times New Roman"/>
          <w:sz w:val="28"/>
          <w:szCs w:val="28"/>
        </w:rPr>
      </w:pPr>
      <w:r>
        <w:rPr>
          <w:rFonts w:ascii="Times New Roman" w:hAnsi="Times New Roman"/>
          <w:sz w:val="28"/>
          <w:szCs w:val="28"/>
        </w:rPr>
        <w:t>Функции структурного подразделения, ответственного за внутренний контроль и управление рисками в Обществе выполняет менеджер по системе управления рисками и внутреннего контроля Общества, который несет ответственность за оказание методологической поддержки владельцам бизнес-процессов в процессе разработки, документирования, внедрения, мониторинга и совершенствования контрольных процедур, системы внутреннего контроля в пределах своей компетенции.</w:t>
      </w:r>
    </w:p>
    <w:p w14:paraId="61D042B1" w14:textId="5CDD0517" w:rsidR="00560C9E" w:rsidRPr="005016A1" w:rsidRDefault="00C328F4" w:rsidP="00851612">
      <w:pPr>
        <w:pStyle w:val="aff3"/>
        <w:tabs>
          <w:tab w:val="left" w:pos="567"/>
        </w:tabs>
        <w:ind w:firstLine="567"/>
        <w:jc w:val="both"/>
        <w:rPr>
          <w:rFonts w:ascii="Times New Roman" w:hAnsi="Times New Roman"/>
          <w:sz w:val="28"/>
          <w:szCs w:val="28"/>
        </w:rPr>
      </w:pPr>
      <w:r>
        <w:rPr>
          <w:rFonts w:ascii="Times New Roman" w:hAnsi="Times New Roman"/>
          <w:sz w:val="28"/>
          <w:szCs w:val="28"/>
        </w:rPr>
        <w:t xml:space="preserve"> В течение 2025 года под руководством Правления Общества принимались действенные меры по обеспечению функционирования системы внутреннего контроля и постоянного взаимодействия в рамках внутреннего контроля должностных лиц и всех работников Общества. </w:t>
      </w:r>
    </w:p>
    <w:p w14:paraId="0D9B6635" w14:textId="77777777" w:rsidR="00560C9E" w:rsidRPr="005016A1" w:rsidRDefault="00560C9E" w:rsidP="002471DF">
      <w:pPr>
        <w:pStyle w:val="aff3"/>
        <w:tabs>
          <w:tab w:val="left" w:pos="567"/>
        </w:tabs>
        <w:ind w:firstLine="567"/>
        <w:jc w:val="both"/>
        <w:rPr>
          <w:rFonts w:ascii="Times New Roman" w:hAnsi="Times New Roman"/>
          <w:b/>
          <w:sz w:val="28"/>
          <w:szCs w:val="28"/>
        </w:rPr>
      </w:pPr>
    </w:p>
    <w:p w14:paraId="1DACB3EE" w14:textId="77777777" w:rsidR="00560C9E" w:rsidRPr="005016A1" w:rsidRDefault="00560C9E" w:rsidP="002471DF">
      <w:pPr>
        <w:pStyle w:val="aff3"/>
        <w:tabs>
          <w:tab w:val="left" w:pos="567"/>
        </w:tabs>
        <w:ind w:firstLine="567"/>
        <w:jc w:val="both"/>
        <w:rPr>
          <w:rFonts w:ascii="Times New Roman" w:hAnsi="Times New Roman"/>
          <w:b/>
          <w:sz w:val="28"/>
          <w:szCs w:val="28"/>
        </w:rPr>
      </w:pPr>
    </w:p>
    <w:p w14:paraId="057F7F8A" w14:textId="77777777" w:rsidR="00851612" w:rsidRPr="005016A1" w:rsidRDefault="00851612" w:rsidP="002471DF">
      <w:pPr>
        <w:pStyle w:val="aff3"/>
        <w:tabs>
          <w:tab w:val="left" w:pos="567"/>
        </w:tabs>
        <w:ind w:firstLine="567"/>
        <w:jc w:val="both"/>
        <w:rPr>
          <w:rFonts w:ascii="Times New Roman" w:hAnsi="Times New Roman"/>
          <w:b/>
          <w:sz w:val="28"/>
          <w:szCs w:val="28"/>
        </w:rPr>
      </w:pPr>
    </w:p>
    <w:p w14:paraId="074C8EF4" w14:textId="77777777" w:rsidR="00D553D7" w:rsidRPr="005016A1" w:rsidRDefault="00D553D7" w:rsidP="002471DF">
      <w:pPr>
        <w:pStyle w:val="aff3"/>
        <w:tabs>
          <w:tab w:val="left" w:pos="567"/>
        </w:tabs>
        <w:ind w:firstLine="567"/>
        <w:jc w:val="both"/>
        <w:rPr>
          <w:rFonts w:ascii="Times New Roman" w:hAnsi="Times New Roman"/>
          <w:b/>
          <w:sz w:val="28"/>
          <w:szCs w:val="28"/>
        </w:rPr>
      </w:pPr>
    </w:p>
    <w:p w14:paraId="1F14D480" w14:textId="77777777" w:rsidR="00D553D7" w:rsidRPr="005016A1" w:rsidRDefault="00D553D7" w:rsidP="002471DF">
      <w:pPr>
        <w:pStyle w:val="aff3"/>
        <w:tabs>
          <w:tab w:val="left" w:pos="567"/>
        </w:tabs>
        <w:ind w:firstLine="567"/>
        <w:jc w:val="both"/>
        <w:rPr>
          <w:rFonts w:ascii="Times New Roman" w:hAnsi="Times New Roman"/>
          <w:b/>
          <w:sz w:val="28"/>
          <w:szCs w:val="28"/>
        </w:rPr>
      </w:pPr>
    </w:p>
    <w:p w14:paraId="7D28EC44" w14:textId="77777777" w:rsidR="00D553D7" w:rsidRPr="005016A1" w:rsidRDefault="00D553D7" w:rsidP="002471DF">
      <w:pPr>
        <w:pStyle w:val="aff3"/>
        <w:tabs>
          <w:tab w:val="left" w:pos="567"/>
        </w:tabs>
        <w:ind w:firstLine="567"/>
        <w:jc w:val="both"/>
        <w:rPr>
          <w:rFonts w:ascii="Times New Roman" w:hAnsi="Times New Roman"/>
          <w:b/>
          <w:sz w:val="28"/>
          <w:szCs w:val="28"/>
        </w:rPr>
      </w:pPr>
    </w:p>
    <w:p w14:paraId="25FCEEA1" w14:textId="77777777" w:rsidR="00851612" w:rsidRDefault="00851612" w:rsidP="002471DF">
      <w:pPr>
        <w:pStyle w:val="aff3"/>
        <w:tabs>
          <w:tab w:val="left" w:pos="567"/>
        </w:tabs>
        <w:ind w:firstLine="567"/>
        <w:jc w:val="both"/>
        <w:rPr>
          <w:rFonts w:ascii="Times New Roman" w:hAnsi="Times New Roman"/>
          <w:b/>
          <w:sz w:val="28"/>
          <w:szCs w:val="28"/>
        </w:rPr>
      </w:pPr>
    </w:p>
    <w:p w14:paraId="355C7207" w14:textId="77777777" w:rsidR="00540EF3" w:rsidRPr="005016A1" w:rsidRDefault="00540EF3" w:rsidP="002471DF">
      <w:pPr>
        <w:pStyle w:val="aff3"/>
        <w:tabs>
          <w:tab w:val="left" w:pos="567"/>
        </w:tabs>
        <w:ind w:firstLine="567"/>
        <w:jc w:val="both"/>
        <w:rPr>
          <w:rFonts w:ascii="Times New Roman" w:hAnsi="Times New Roman"/>
          <w:b/>
          <w:sz w:val="28"/>
          <w:szCs w:val="28"/>
        </w:rPr>
      </w:pPr>
    </w:p>
    <w:p w14:paraId="735B6F20" w14:textId="77777777" w:rsidR="00F755EB" w:rsidRPr="005016A1" w:rsidRDefault="00F755EB" w:rsidP="002471DF">
      <w:pPr>
        <w:pStyle w:val="aff3"/>
        <w:tabs>
          <w:tab w:val="left" w:pos="567"/>
        </w:tabs>
        <w:ind w:firstLine="567"/>
        <w:jc w:val="both"/>
        <w:rPr>
          <w:rFonts w:ascii="Times New Roman" w:hAnsi="Times New Roman"/>
          <w:b/>
          <w:sz w:val="28"/>
          <w:szCs w:val="28"/>
        </w:rPr>
      </w:pPr>
    </w:p>
    <w:p w14:paraId="1F2C2D4E" w14:textId="77777777" w:rsidR="00EE543A" w:rsidRPr="005016A1" w:rsidRDefault="00EE543A" w:rsidP="004C7A6C">
      <w:pPr>
        <w:pStyle w:val="aff3"/>
        <w:numPr>
          <w:ilvl w:val="0"/>
          <w:numId w:val="8"/>
        </w:numPr>
        <w:tabs>
          <w:tab w:val="left" w:pos="567"/>
          <w:tab w:val="left" w:pos="1134"/>
        </w:tabs>
        <w:ind w:left="0" w:firstLine="567"/>
        <w:jc w:val="both"/>
        <w:outlineLvl w:val="0"/>
        <w:rPr>
          <w:rFonts w:ascii="Times New Roman" w:hAnsi="Times New Roman"/>
          <w:b/>
          <w:caps/>
          <w:sz w:val="28"/>
          <w:szCs w:val="28"/>
        </w:rPr>
      </w:pPr>
      <w:bookmarkStart w:id="16" w:name="_Toc238572651"/>
      <w:r>
        <w:rPr>
          <w:rFonts w:ascii="Times New Roman" w:hAnsi="Times New Roman"/>
          <w:b/>
          <w:caps/>
          <w:sz w:val="28"/>
          <w:szCs w:val="28"/>
        </w:rPr>
        <w:lastRenderedPageBreak/>
        <w:t>КОРПОРАТИВНОЕ УПРАВЛЕНИЕ</w:t>
      </w:r>
      <w:bookmarkEnd w:id="16"/>
    </w:p>
    <w:p w14:paraId="7CD2D469" w14:textId="77777777" w:rsidR="007F7548" w:rsidRPr="005016A1" w:rsidRDefault="007F7548" w:rsidP="007F7548">
      <w:pPr>
        <w:pStyle w:val="aff3"/>
        <w:tabs>
          <w:tab w:val="left" w:pos="567"/>
          <w:tab w:val="left" w:pos="1134"/>
        </w:tabs>
        <w:ind w:left="567"/>
        <w:jc w:val="both"/>
        <w:rPr>
          <w:rFonts w:ascii="Times New Roman" w:hAnsi="Times New Roman"/>
          <w:b/>
          <w:caps/>
          <w:sz w:val="28"/>
          <w:szCs w:val="28"/>
        </w:rPr>
      </w:pPr>
    </w:p>
    <w:p w14:paraId="3F2BC07F" w14:textId="77777777" w:rsidR="00EE543A" w:rsidRPr="005016A1" w:rsidRDefault="00EE543A" w:rsidP="004C7A6C">
      <w:pPr>
        <w:pStyle w:val="aff3"/>
        <w:numPr>
          <w:ilvl w:val="1"/>
          <w:numId w:val="8"/>
        </w:numPr>
        <w:tabs>
          <w:tab w:val="left" w:pos="567"/>
          <w:tab w:val="left" w:pos="1134"/>
        </w:tabs>
        <w:ind w:left="0" w:firstLine="567"/>
        <w:jc w:val="both"/>
        <w:outlineLvl w:val="1"/>
        <w:rPr>
          <w:rFonts w:ascii="Times New Roman" w:hAnsi="Times New Roman"/>
          <w:b/>
          <w:sz w:val="28"/>
          <w:szCs w:val="28"/>
        </w:rPr>
      </w:pPr>
      <w:bookmarkStart w:id="17" w:name="_Toc238572652"/>
      <w:r>
        <w:rPr>
          <w:rFonts w:ascii="Times New Roman" w:hAnsi="Times New Roman"/>
          <w:b/>
          <w:sz w:val="28"/>
          <w:szCs w:val="28"/>
        </w:rPr>
        <w:t>Организационная структура Общества</w:t>
      </w:r>
      <w:bookmarkEnd w:id="17"/>
    </w:p>
    <w:p w14:paraId="0C84A7D3" w14:textId="737EC177" w:rsidR="00EE543A" w:rsidRDefault="00613862" w:rsidP="00CE6C40">
      <w:pPr>
        <w:pStyle w:val="aff3"/>
        <w:tabs>
          <w:tab w:val="left" w:pos="567"/>
        </w:tabs>
        <w:ind w:left="-426" w:firstLine="567"/>
        <w:rPr>
          <w:rFonts w:ascii="Times New Roman" w:hAnsi="Times New Roman"/>
          <w:b/>
          <w:sz w:val="28"/>
          <w:szCs w:val="28"/>
        </w:rPr>
      </w:pPr>
      <w:r>
        <w:rPr>
          <w:rFonts w:ascii="Times New Roman" w:hAnsi="Times New Roman"/>
          <w:b/>
          <w:noProof/>
          <w:sz w:val="28"/>
          <w:szCs w:val="28"/>
        </w:rPr>
        <w:drawing>
          <wp:inline distT="0" distB="0" distL="0" distR="0" wp14:anchorId="13034BA2" wp14:editId="2CEFE378">
            <wp:extent cx="6477000" cy="39909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477000" cy="3990975"/>
                    </a:xfrm>
                    <a:prstGeom prst="rect">
                      <a:avLst/>
                    </a:prstGeom>
                    <a:noFill/>
                    <a:ln>
                      <a:noFill/>
                    </a:ln>
                  </pic:spPr>
                </pic:pic>
              </a:graphicData>
            </a:graphic>
          </wp:inline>
        </w:drawing>
      </w:r>
    </w:p>
    <w:p w14:paraId="1633C0F0" w14:textId="77777777" w:rsidR="00FC5D47" w:rsidRPr="00FC5D47" w:rsidRDefault="00FC5D47" w:rsidP="00CE6C40">
      <w:pPr>
        <w:pStyle w:val="aff3"/>
        <w:tabs>
          <w:tab w:val="left" w:pos="567"/>
        </w:tabs>
        <w:ind w:left="-426" w:firstLine="567"/>
        <w:rPr>
          <w:rFonts w:ascii="Times New Roman" w:hAnsi="Times New Roman"/>
          <w:b/>
          <w:sz w:val="18"/>
          <w:szCs w:val="18"/>
        </w:rPr>
      </w:pPr>
    </w:p>
    <w:p w14:paraId="5826FB67" w14:textId="77777777" w:rsidR="002D04B8" w:rsidRPr="005016A1" w:rsidRDefault="002D04B8" w:rsidP="004C7A6C">
      <w:pPr>
        <w:pStyle w:val="aff3"/>
        <w:numPr>
          <w:ilvl w:val="1"/>
          <w:numId w:val="8"/>
        </w:numPr>
        <w:tabs>
          <w:tab w:val="left" w:pos="567"/>
          <w:tab w:val="left" w:pos="1134"/>
        </w:tabs>
        <w:ind w:left="0" w:firstLine="567"/>
        <w:jc w:val="both"/>
        <w:outlineLvl w:val="1"/>
        <w:rPr>
          <w:rFonts w:ascii="Times New Roman" w:hAnsi="Times New Roman"/>
          <w:b/>
          <w:sz w:val="28"/>
          <w:szCs w:val="28"/>
        </w:rPr>
      </w:pPr>
      <w:bookmarkStart w:id="18" w:name="_Toc238572653"/>
      <w:r>
        <w:rPr>
          <w:rFonts w:ascii="Times New Roman" w:hAnsi="Times New Roman"/>
          <w:b/>
          <w:sz w:val="28"/>
          <w:szCs w:val="28"/>
        </w:rPr>
        <w:t>Совет директоров</w:t>
      </w:r>
      <w:bookmarkEnd w:id="18"/>
      <w:r>
        <w:rPr>
          <w:rFonts w:ascii="Times New Roman" w:hAnsi="Times New Roman"/>
          <w:b/>
          <w:sz w:val="28"/>
          <w:szCs w:val="28"/>
        </w:rPr>
        <w:t xml:space="preserve"> </w:t>
      </w:r>
    </w:p>
    <w:p w14:paraId="6A878FA2" w14:textId="77777777" w:rsidR="00994CE3" w:rsidRPr="005016A1" w:rsidRDefault="00994CE3" w:rsidP="00B57A4F">
      <w:pPr>
        <w:pStyle w:val="aff3"/>
        <w:numPr>
          <w:ilvl w:val="2"/>
          <w:numId w:val="8"/>
        </w:numPr>
        <w:tabs>
          <w:tab w:val="left" w:pos="426"/>
          <w:tab w:val="left" w:pos="567"/>
        </w:tabs>
        <w:ind w:left="0" w:firstLine="567"/>
        <w:jc w:val="both"/>
        <w:rPr>
          <w:rFonts w:ascii="Times New Roman" w:hAnsi="Times New Roman"/>
          <w:b/>
          <w:sz w:val="28"/>
          <w:szCs w:val="28"/>
        </w:rPr>
      </w:pPr>
      <w:r>
        <w:rPr>
          <w:rFonts w:ascii="Times New Roman" w:hAnsi="Times New Roman"/>
          <w:b/>
          <w:sz w:val="28"/>
          <w:szCs w:val="28"/>
        </w:rPr>
        <w:t>Состав Совета директоров</w:t>
      </w:r>
    </w:p>
    <w:p w14:paraId="6D9E254C" w14:textId="2AC2A511" w:rsidR="00EE543A" w:rsidRPr="005016A1" w:rsidRDefault="00EE543A" w:rsidP="002471DF">
      <w:pPr>
        <w:tabs>
          <w:tab w:val="left" w:pos="567"/>
        </w:tabs>
        <w:ind w:firstLine="567"/>
        <w:jc w:val="both"/>
        <w:rPr>
          <w:rFonts w:ascii="Times New Roman" w:hAnsi="Times New Roman"/>
          <w:sz w:val="28"/>
          <w:szCs w:val="28"/>
        </w:rPr>
      </w:pPr>
      <w:r>
        <w:rPr>
          <w:rFonts w:ascii="Times New Roman" w:hAnsi="Times New Roman"/>
          <w:sz w:val="28"/>
          <w:szCs w:val="28"/>
        </w:rPr>
        <w:t xml:space="preserve">Совет директоров Общества осуществляет общее руководство деятельностью Общества, за исключением решения вопросов, отнесенных Законом Республики Казахстан «Об акционерных обществах» и Уставом Общества к исключительной компетенции Единственного акционера в лице АО «Самрук-Энерго» и исполнительного органа в лице Правления Общества. Деятельность Совета директоров Общества регламентирована Положением о Совете директоров, утвержденным решением Единственного акционера Общества от 25.12.2017 года (протокол № 19). Совет директоров Общества состоит из пяти членов, </w:t>
      </w:r>
      <w:r>
        <w:rPr>
          <w:rFonts w:ascii="Times New Roman" w:hAnsi="Times New Roman"/>
          <w:sz w:val="28"/>
          <w:szCs w:val="28"/>
          <w:lang w:val="kk-KZ"/>
        </w:rPr>
        <w:t>дв</w:t>
      </w:r>
      <w:proofErr w:type="spellStart"/>
      <w:r>
        <w:rPr>
          <w:rFonts w:ascii="Times New Roman" w:hAnsi="Times New Roman"/>
          <w:sz w:val="28"/>
          <w:szCs w:val="28"/>
        </w:rPr>
        <w:t>ое</w:t>
      </w:r>
      <w:proofErr w:type="spellEnd"/>
      <w:r>
        <w:rPr>
          <w:rFonts w:ascii="Times New Roman" w:hAnsi="Times New Roman"/>
          <w:sz w:val="28"/>
          <w:szCs w:val="28"/>
        </w:rPr>
        <w:t xml:space="preserve"> из которых являются Независимыми директорами. Члены Совета директоров Общества избираются Единственным акционером. </w:t>
      </w:r>
    </w:p>
    <w:p w14:paraId="6709C094" w14:textId="77777777" w:rsidR="00EE543A" w:rsidRPr="005016A1" w:rsidRDefault="00EE543A" w:rsidP="002471DF">
      <w:pPr>
        <w:tabs>
          <w:tab w:val="left" w:pos="567"/>
        </w:tabs>
        <w:ind w:firstLine="567"/>
        <w:jc w:val="both"/>
        <w:rPr>
          <w:rFonts w:ascii="Times New Roman" w:hAnsi="Times New Roman"/>
          <w:sz w:val="28"/>
          <w:szCs w:val="28"/>
        </w:rPr>
      </w:pPr>
      <w:r>
        <w:rPr>
          <w:rFonts w:ascii="Times New Roman" w:hAnsi="Times New Roman"/>
          <w:sz w:val="28"/>
          <w:szCs w:val="28"/>
        </w:rPr>
        <w:t>Деятельность Совета директоров Общества основывается на следующих принципах:</w:t>
      </w:r>
    </w:p>
    <w:p w14:paraId="7C2DE439" w14:textId="77777777" w:rsidR="00EE543A" w:rsidRPr="005016A1" w:rsidRDefault="00EE543A" w:rsidP="002471DF">
      <w:pPr>
        <w:tabs>
          <w:tab w:val="left" w:pos="567"/>
        </w:tabs>
        <w:ind w:firstLine="567"/>
        <w:jc w:val="both"/>
        <w:rPr>
          <w:rFonts w:ascii="Times New Roman" w:hAnsi="Times New Roman"/>
          <w:sz w:val="28"/>
          <w:szCs w:val="28"/>
        </w:rPr>
      </w:pPr>
      <w:r>
        <w:rPr>
          <w:rFonts w:ascii="Times New Roman" w:hAnsi="Times New Roman"/>
          <w:sz w:val="28"/>
          <w:szCs w:val="28"/>
        </w:rPr>
        <w:t>1) эффективность;</w:t>
      </w:r>
    </w:p>
    <w:p w14:paraId="07996595" w14:textId="77777777" w:rsidR="00EE543A" w:rsidRPr="005016A1" w:rsidRDefault="00EE543A" w:rsidP="002471DF">
      <w:pPr>
        <w:tabs>
          <w:tab w:val="left" w:pos="567"/>
        </w:tabs>
        <w:ind w:firstLine="567"/>
        <w:jc w:val="both"/>
        <w:rPr>
          <w:rFonts w:ascii="Times New Roman" w:hAnsi="Times New Roman"/>
          <w:sz w:val="28"/>
          <w:szCs w:val="28"/>
        </w:rPr>
      </w:pPr>
      <w:r>
        <w:rPr>
          <w:rFonts w:ascii="Times New Roman" w:hAnsi="Times New Roman"/>
          <w:sz w:val="28"/>
          <w:szCs w:val="28"/>
        </w:rPr>
        <w:t>2) ответственность;</w:t>
      </w:r>
    </w:p>
    <w:p w14:paraId="22DAB6CF" w14:textId="77777777" w:rsidR="00EE543A" w:rsidRPr="005016A1" w:rsidRDefault="00EE543A" w:rsidP="002471DF">
      <w:pPr>
        <w:tabs>
          <w:tab w:val="left" w:pos="567"/>
        </w:tabs>
        <w:ind w:firstLine="567"/>
        <w:jc w:val="both"/>
        <w:rPr>
          <w:rFonts w:ascii="Times New Roman" w:hAnsi="Times New Roman"/>
          <w:sz w:val="28"/>
          <w:szCs w:val="28"/>
        </w:rPr>
      </w:pPr>
      <w:r>
        <w:rPr>
          <w:rFonts w:ascii="Times New Roman" w:hAnsi="Times New Roman"/>
          <w:sz w:val="28"/>
          <w:szCs w:val="28"/>
        </w:rPr>
        <w:t>3) объективность при принятии решений;</w:t>
      </w:r>
    </w:p>
    <w:p w14:paraId="3BA3E716" w14:textId="77777777" w:rsidR="00EE543A" w:rsidRPr="005016A1" w:rsidRDefault="00EE543A" w:rsidP="002471DF">
      <w:pPr>
        <w:tabs>
          <w:tab w:val="left" w:pos="567"/>
          <w:tab w:val="left" w:pos="993"/>
          <w:tab w:val="left" w:pos="1134"/>
        </w:tabs>
        <w:ind w:firstLine="567"/>
        <w:jc w:val="both"/>
        <w:rPr>
          <w:rFonts w:ascii="Times New Roman" w:hAnsi="Times New Roman"/>
          <w:sz w:val="28"/>
          <w:szCs w:val="28"/>
        </w:rPr>
      </w:pPr>
      <w:r>
        <w:rPr>
          <w:rFonts w:ascii="Times New Roman" w:hAnsi="Times New Roman"/>
          <w:sz w:val="28"/>
          <w:szCs w:val="28"/>
        </w:rPr>
        <w:t>4) максимальное соблюдение и реализация интересов Единственного акционера и Общества;</w:t>
      </w:r>
    </w:p>
    <w:p w14:paraId="19E50033" w14:textId="77777777" w:rsidR="00EE543A" w:rsidRDefault="00EE543A" w:rsidP="002471DF">
      <w:pPr>
        <w:tabs>
          <w:tab w:val="left" w:pos="567"/>
        </w:tabs>
        <w:ind w:firstLine="567"/>
        <w:jc w:val="both"/>
        <w:rPr>
          <w:rFonts w:ascii="Times New Roman" w:hAnsi="Times New Roman"/>
          <w:sz w:val="28"/>
          <w:szCs w:val="28"/>
        </w:rPr>
      </w:pPr>
      <w:r>
        <w:rPr>
          <w:rFonts w:ascii="Times New Roman" w:hAnsi="Times New Roman"/>
          <w:sz w:val="28"/>
          <w:szCs w:val="28"/>
        </w:rPr>
        <w:t>5) защита прав Единственного акционера;</w:t>
      </w:r>
    </w:p>
    <w:p w14:paraId="014569C4" w14:textId="77777777" w:rsidR="00EE543A" w:rsidRPr="005016A1" w:rsidRDefault="00EE543A" w:rsidP="002471DF">
      <w:pPr>
        <w:tabs>
          <w:tab w:val="left" w:pos="567"/>
        </w:tabs>
        <w:ind w:firstLine="567"/>
        <w:jc w:val="both"/>
        <w:rPr>
          <w:rFonts w:ascii="Times New Roman" w:hAnsi="Times New Roman"/>
          <w:sz w:val="28"/>
          <w:szCs w:val="28"/>
        </w:rPr>
      </w:pPr>
      <w:r>
        <w:rPr>
          <w:rFonts w:ascii="Times New Roman" w:hAnsi="Times New Roman"/>
          <w:sz w:val="28"/>
          <w:szCs w:val="28"/>
        </w:rPr>
        <w:t>6) профессионализм;</w:t>
      </w:r>
    </w:p>
    <w:p w14:paraId="5EF73162" w14:textId="77777777" w:rsidR="00EE543A" w:rsidRPr="005016A1" w:rsidRDefault="00EE543A" w:rsidP="002471DF">
      <w:pPr>
        <w:tabs>
          <w:tab w:val="left" w:pos="567"/>
        </w:tabs>
        <w:ind w:firstLine="567"/>
        <w:jc w:val="both"/>
        <w:rPr>
          <w:rFonts w:ascii="Times New Roman" w:hAnsi="Times New Roman"/>
          <w:sz w:val="28"/>
          <w:szCs w:val="28"/>
        </w:rPr>
      </w:pPr>
      <w:r>
        <w:rPr>
          <w:rFonts w:ascii="Times New Roman" w:hAnsi="Times New Roman"/>
          <w:sz w:val="28"/>
          <w:szCs w:val="28"/>
        </w:rPr>
        <w:t>7) активность;</w:t>
      </w:r>
    </w:p>
    <w:p w14:paraId="4C2E6ABF" w14:textId="77777777" w:rsidR="00EE543A" w:rsidRPr="005016A1" w:rsidRDefault="00EE543A" w:rsidP="002471DF">
      <w:pPr>
        <w:tabs>
          <w:tab w:val="left" w:pos="567"/>
        </w:tabs>
        <w:ind w:firstLine="567"/>
        <w:jc w:val="both"/>
        <w:rPr>
          <w:rFonts w:ascii="Times New Roman" w:hAnsi="Times New Roman"/>
          <w:sz w:val="28"/>
          <w:szCs w:val="28"/>
        </w:rPr>
      </w:pPr>
      <w:r>
        <w:rPr>
          <w:rFonts w:ascii="Times New Roman" w:hAnsi="Times New Roman"/>
          <w:sz w:val="28"/>
          <w:szCs w:val="28"/>
        </w:rPr>
        <w:lastRenderedPageBreak/>
        <w:t>8) разумность;</w:t>
      </w:r>
    </w:p>
    <w:p w14:paraId="2BC20724" w14:textId="77777777" w:rsidR="00EE543A" w:rsidRPr="005016A1" w:rsidRDefault="00EE543A" w:rsidP="002471DF">
      <w:pPr>
        <w:tabs>
          <w:tab w:val="left" w:pos="567"/>
        </w:tabs>
        <w:ind w:firstLine="567"/>
        <w:jc w:val="both"/>
        <w:rPr>
          <w:rFonts w:ascii="Times New Roman" w:hAnsi="Times New Roman"/>
          <w:sz w:val="28"/>
          <w:szCs w:val="28"/>
        </w:rPr>
      </w:pPr>
      <w:r>
        <w:rPr>
          <w:rFonts w:ascii="Times New Roman" w:hAnsi="Times New Roman"/>
          <w:sz w:val="28"/>
          <w:szCs w:val="28"/>
        </w:rPr>
        <w:t>9) осмотрительность;</w:t>
      </w:r>
    </w:p>
    <w:p w14:paraId="4D98BD2E" w14:textId="77777777" w:rsidR="00EE543A" w:rsidRPr="005016A1" w:rsidRDefault="00EE543A" w:rsidP="002471DF">
      <w:pPr>
        <w:tabs>
          <w:tab w:val="left" w:pos="567"/>
        </w:tabs>
        <w:ind w:firstLine="567"/>
        <w:jc w:val="both"/>
        <w:rPr>
          <w:rFonts w:ascii="Times New Roman" w:hAnsi="Times New Roman"/>
          <w:sz w:val="28"/>
          <w:szCs w:val="28"/>
        </w:rPr>
      </w:pPr>
      <w:r>
        <w:rPr>
          <w:rFonts w:ascii="Times New Roman" w:hAnsi="Times New Roman"/>
          <w:sz w:val="28"/>
          <w:szCs w:val="28"/>
        </w:rPr>
        <w:t>10) добросовестность;</w:t>
      </w:r>
    </w:p>
    <w:p w14:paraId="779E6406" w14:textId="77777777" w:rsidR="00EE543A" w:rsidRPr="005016A1" w:rsidRDefault="00EE543A" w:rsidP="002471DF">
      <w:pPr>
        <w:tabs>
          <w:tab w:val="left" w:pos="567"/>
        </w:tabs>
        <w:ind w:firstLine="567"/>
        <w:jc w:val="both"/>
        <w:rPr>
          <w:rFonts w:ascii="Times New Roman" w:hAnsi="Times New Roman"/>
          <w:sz w:val="28"/>
          <w:szCs w:val="28"/>
        </w:rPr>
      </w:pPr>
      <w:r>
        <w:rPr>
          <w:rFonts w:ascii="Times New Roman" w:hAnsi="Times New Roman"/>
          <w:sz w:val="28"/>
          <w:szCs w:val="28"/>
        </w:rPr>
        <w:t>11) честность.</w:t>
      </w:r>
    </w:p>
    <w:p w14:paraId="127043FA" w14:textId="77777777" w:rsidR="00EE543A" w:rsidRPr="005016A1" w:rsidRDefault="00EE543A" w:rsidP="002471DF">
      <w:pPr>
        <w:tabs>
          <w:tab w:val="left" w:pos="567"/>
        </w:tabs>
        <w:ind w:firstLine="567"/>
        <w:rPr>
          <w:rFonts w:ascii="Times New Roman" w:hAnsi="Times New Roman"/>
        </w:rPr>
      </w:pPr>
    </w:p>
    <w:p w14:paraId="0FB39A47" w14:textId="77777777" w:rsidR="002D3E4C" w:rsidRPr="005016A1" w:rsidRDefault="002D3E4C" w:rsidP="002D3E4C">
      <w:pPr>
        <w:tabs>
          <w:tab w:val="left" w:pos="567"/>
        </w:tabs>
        <w:ind w:firstLine="567"/>
        <w:rPr>
          <w:rFonts w:ascii="Times New Roman" w:hAnsi="Times New Roman"/>
          <w:b/>
          <w:sz w:val="28"/>
          <w:szCs w:val="28"/>
        </w:rPr>
      </w:pPr>
      <w:r>
        <w:rPr>
          <w:rFonts w:ascii="Times New Roman" w:hAnsi="Times New Roman"/>
          <w:b/>
          <w:sz w:val="28"/>
          <w:szCs w:val="28"/>
        </w:rPr>
        <w:t>Состав Совета директоров по состоянию на 31</w:t>
      </w:r>
      <w:r>
        <w:rPr>
          <w:rFonts w:ascii="Times New Roman" w:hAnsi="Times New Roman"/>
          <w:b/>
          <w:sz w:val="28"/>
          <w:szCs w:val="28"/>
          <w:lang w:val="kk-KZ"/>
        </w:rPr>
        <w:t xml:space="preserve"> </w:t>
      </w:r>
      <w:r>
        <w:rPr>
          <w:rFonts w:ascii="Times New Roman" w:hAnsi="Times New Roman"/>
          <w:b/>
          <w:sz w:val="28"/>
          <w:szCs w:val="28"/>
        </w:rPr>
        <w:t>декабря</w:t>
      </w:r>
      <w:r>
        <w:rPr>
          <w:rFonts w:ascii="Times New Roman" w:hAnsi="Times New Roman"/>
          <w:b/>
          <w:sz w:val="28"/>
          <w:szCs w:val="28"/>
          <w:lang w:val="kk-KZ"/>
        </w:rPr>
        <w:t xml:space="preserve"> </w:t>
      </w:r>
      <w:r>
        <w:rPr>
          <w:rFonts w:ascii="Times New Roman" w:hAnsi="Times New Roman"/>
          <w:b/>
          <w:sz w:val="28"/>
          <w:szCs w:val="28"/>
        </w:rPr>
        <w:t>2025 года:</w:t>
      </w:r>
    </w:p>
    <w:p w14:paraId="78325E2C" w14:textId="77777777" w:rsidR="002D3E4C" w:rsidRPr="005016A1" w:rsidRDefault="002D3E4C" w:rsidP="002D3E4C">
      <w:pPr>
        <w:tabs>
          <w:tab w:val="left" w:pos="567"/>
        </w:tabs>
        <w:ind w:firstLine="567"/>
        <w:rPr>
          <w:rFonts w:ascii="Times New Roman" w:hAnsi="Times New Roman"/>
          <w:sz w:val="28"/>
          <w:szCs w:val="28"/>
        </w:rPr>
      </w:pPr>
    </w:p>
    <w:p w14:paraId="3F53C0A9" w14:textId="4022B3A6" w:rsidR="002D3E4C" w:rsidRPr="005016A1" w:rsidRDefault="002D3E4C" w:rsidP="002D3E4C">
      <w:pPr>
        <w:tabs>
          <w:tab w:val="left" w:pos="567"/>
          <w:tab w:val="left" w:pos="1134"/>
        </w:tabs>
        <w:ind w:firstLine="567"/>
        <w:rPr>
          <w:rFonts w:ascii="Times New Roman" w:hAnsi="Times New Roman"/>
          <w:b/>
          <w:sz w:val="28"/>
          <w:szCs w:val="28"/>
        </w:rPr>
      </w:pPr>
      <w:r>
        <w:rPr>
          <w:rFonts w:ascii="Times New Roman" w:hAnsi="Times New Roman"/>
          <w:b/>
          <w:noProof/>
          <w:sz w:val="28"/>
          <w:szCs w:val="28"/>
        </w:rPr>
        <w:drawing>
          <wp:anchor distT="0" distB="0" distL="114300" distR="114300" simplePos="0" relativeHeight="251651584" behindDoc="1" locked="0" layoutInCell="1" allowOverlap="1" wp14:anchorId="0ABE6A9D" wp14:editId="460CC042">
            <wp:simplePos x="0" y="0"/>
            <wp:positionH relativeFrom="column">
              <wp:posOffset>356235</wp:posOffset>
            </wp:positionH>
            <wp:positionV relativeFrom="paragraph">
              <wp:posOffset>6985</wp:posOffset>
            </wp:positionV>
            <wp:extent cx="1518920" cy="1543050"/>
            <wp:effectExtent l="0" t="0" r="0" b="0"/>
            <wp:wrapTight wrapText="bothSides">
              <wp:wrapPolygon edited="0">
                <wp:start x="0" y="0"/>
                <wp:lineTo x="0" y="21333"/>
                <wp:lineTo x="21401" y="21333"/>
                <wp:lineTo x="21401" y="0"/>
                <wp:lineTo x="0" y="0"/>
              </wp:wrapPolygon>
            </wp:wrapTight>
            <wp:docPr id="5" name="Рисунок 5" descr="C:\Users\d.kulymbetov\Desktop\Иван Волков\ЕГОВ\nauryzbek_kamila_min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kulymbetov\Desktop\Иван Волков\ЕГОВ\nauryzbek_kamila_mini.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518920" cy="15430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33A7F">
        <w:rPr>
          <w:rFonts w:ascii="Times New Roman" w:hAnsi="Times New Roman"/>
          <w:b/>
          <w:sz w:val="28"/>
          <w:szCs w:val="28"/>
        </w:rPr>
        <w:t xml:space="preserve"> </w:t>
      </w:r>
      <w:proofErr w:type="spellStart"/>
      <w:r w:rsidR="00833A7F">
        <w:rPr>
          <w:rFonts w:ascii="Times New Roman" w:hAnsi="Times New Roman"/>
          <w:b/>
          <w:sz w:val="28"/>
          <w:szCs w:val="28"/>
        </w:rPr>
        <w:t>Наурызбек</w:t>
      </w:r>
      <w:proofErr w:type="spellEnd"/>
      <w:r w:rsidR="00833A7F">
        <w:rPr>
          <w:rFonts w:ascii="Times New Roman" w:hAnsi="Times New Roman"/>
          <w:b/>
          <w:sz w:val="28"/>
          <w:szCs w:val="28"/>
        </w:rPr>
        <w:t xml:space="preserve"> Камиля Дулат</w:t>
      </w:r>
      <w:r w:rsidR="00833A7F">
        <w:rPr>
          <w:rFonts w:ascii="Times New Roman" w:hAnsi="Times New Roman"/>
          <w:b/>
          <w:sz w:val="28"/>
          <w:szCs w:val="28"/>
          <w:lang w:val="kk-KZ"/>
        </w:rPr>
        <w:t>қ</w:t>
      </w:r>
      <w:proofErr w:type="spellStart"/>
      <w:r>
        <w:rPr>
          <w:rFonts w:ascii="Times New Roman" w:hAnsi="Times New Roman"/>
          <w:b/>
          <w:sz w:val="28"/>
          <w:szCs w:val="28"/>
        </w:rPr>
        <w:t>ызы</w:t>
      </w:r>
      <w:proofErr w:type="spellEnd"/>
    </w:p>
    <w:p w14:paraId="0B12E4D8" w14:textId="77777777" w:rsidR="002D3E4C" w:rsidRPr="005016A1" w:rsidRDefault="002D3E4C" w:rsidP="002D3E4C">
      <w:pPr>
        <w:tabs>
          <w:tab w:val="left" w:pos="567"/>
          <w:tab w:val="left" w:pos="1134"/>
        </w:tabs>
        <w:ind w:firstLine="567"/>
        <w:rPr>
          <w:rFonts w:ascii="Times New Roman" w:hAnsi="Times New Roman"/>
          <w:sz w:val="28"/>
          <w:szCs w:val="28"/>
        </w:rPr>
      </w:pPr>
      <w:r>
        <w:rPr>
          <w:rFonts w:ascii="Times New Roman" w:hAnsi="Times New Roman"/>
          <w:sz w:val="28"/>
          <w:szCs w:val="28"/>
        </w:rPr>
        <w:t xml:space="preserve">Председатель Совета директоров </w:t>
      </w:r>
    </w:p>
    <w:p w14:paraId="6EE1F6F3" w14:textId="77777777" w:rsidR="002D3E4C" w:rsidRPr="005016A1" w:rsidRDefault="002D3E4C" w:rsidP="002D3E4C">
      <w:pPr>
        <w:tabs>
          <w:tab w:val="left" w:pos="567"/>
        </w:tabs>
        <w:ind w:firstLine="567"/>
        <w:jc w:val="both"/>
        <w:rPr>
          <w:rFonts w:ascii="Times New Roman" w:hAnsi="Times New Roman"/>
          <w:strike/>
          <w:sz w:val="28"/>
          <w:szCs w:val="28"/>
        </w:rPr>
      </w:pPr>
      <w:r>
        <w:rPr>
          <w:rFonts w:ascii="Times New Roman" w:hAnsi="Times New Roman"/>
          <w:b/>
          <w:sz w:val="28"/>
          <w:szCs w:val="28"/>
        </w:rPr>
        <w:t xml:space="preserve">Дата рождения: </w:t>
      </w:r>
      <w:r>
        <w:rPr>
          <w:rFonts w:ascii="Times New Roman" w:hAnsi="Times New Roman"/>
          <w:sz w:val="28"/>
          <w:szCs w:val="28"/>
        </w:rPr>
        <w:t xml:space="preserve">08 июня 1992 года </w:t>
      </w:r>
    </w:p>
    <w:p w14:paraId="6DCBC93A" w14:textId="77777777" w:rsidR="002D3E4C" w:rsidRPr="005016A1" w:rsidRDefault="002D3E4C" w:rsidP="002D3E4C">
      <w:pPr>
        <w:tabs>
          <w:tab w:val="left" w:pos="567"/>
        </w:tabs>
        <w:ind w:firstLine="567"/>
        <w:jc w:val="both"/>
        <w:rPr>
          <w:rFonts w:ascii="Times New Roman" w:hAnsi="Times New Roman"/>
          <w:sz w:val="28"/>
          <w:szCs w:val="28"/>
        </w:rPr>
      </w:pPr>
      <w:r>
        <w:rPr>
          <w:rFonts w:ascii="Times New Roman" w:hAnsi="Times New Roman"/>
          <w:b/>
          <w:sz w:val="28"/>
          <w:szCs w:val="28"/>
        </w:rPr>
        <w:t>Гражданство:</w:t>
      </w:r>
      <w:r>
        <w:rPr>
          <w:rFonts w:ascii="Times New Roman" w:hAnsi="Times New Roman"/>
          <w:sz w:val="28"/>
          <w:szCs w:val="28"/>
        </w:rPr>
        <w:t xml:space="preserve"> Республика Казахстан.</w:t>
      </w:r>
    </w:p>
    <w:p w14:paraId="3DF3A723" w14:textId="77777777" w:rsidR="002D3E4C" w:rsidRDefault="002D3E4C" w:rsidP="002D3E4C">
      <w:pPr>
        <w:tabs>
          <w:tab w:val="left" w:pos="567"/>
        </w:tabs>
        <w:ind w:firstLine="567"/>
        <w:jc w:val="both"/>
        <w:rPr>
          <w:rFonts w:ascii="Times New Roman" w:hAnsi="Times New Roman"/>
          <w:sz w:val="28"/>
          <w:szCs w:val="28"/>
        </w:rPr>
      </w:pPr>
      <w:r>
        <w:rPr>
          <w:rFonts w:ascii="Times New Roman" w:hAnsi="Times New Roman"/>
          <w:b/>
          <w:sz w:val="28"/>
          <w:szCs w:val="28"/>
        </w:rPr>
        <w:t xml:space="preserve">Дата первого избрания: </w:t>
      </w:r>
      <w:r>
        <w:rPr>
          <w:rFonts w:ascii="Times New Roman" w:hAnsi="Times New Roman"/>
          <w:sz w:val="28"/>
          <w:szCs w:val="28"/>
        </w:rPr>
        <w:t xml:space="preserve">30 апреля 2024 г. (решение                                            </w:t>
      </w:r>
    </w:p>
    <w:p w14:paraId="475FC74D" w14:textId="77777777" w:rsidR="002D3E4C" w:rsidRDefault="002D3E4C" w:rsidP="002D3E4C">
      <w:pPr>
        <w:tabs>
          <w:tab w:val="left" w:pos="567"/>
        </w:tabs>
        <w:ind w:firstLine="567"/>
        <w:jc w:val="both"/>
        <w:rPr>
          <w:rFonts w:ascii="Times New Roman" w:hAnsi="Times New Roman"/>
          <w:sz w:val="28"/>
          <w:szCs w:val="28"/>
        </w:rPr>
      </w:pPr>
      <w:r>
        <w:rPr>
          <w:rFonts w:ascii="Times New Roman" w:hAnsi="Times New Roman"/>
          <w:sz w:val="28"/>
          <w:szCs w:val="28"/>
        </w:rPr>
        <w:t xml:space="preserve">Совета директоров АО «Самрук-Энерго» </w:t>
      </w:r>
    </w:p>
    <w:p w14:paraId="406DA9CB" w14:textId="77777777" w:rsidR="002D3E4C" w:rsidRPr="005016A1" w:rsidRDefault="002D3E4C" w:rsidP="002D3E4C">
      <w:pPr>
        <w:tabs>
          <w:tab w:val="left" w:pos="567"/>
        </w:tabs>
        <w:ind w:firstLine="567"/>
        <w:jc w:val="both"/>
        <w:rPr>
          <w:rFonts w:ascii="Times New Roman" w:hAnsi="Times New Roman"/>
          <w:sz w:val="28"/>
          <w:szCs w:val="28"/>
        </w:rPr>
      </w:pPr>
      <w:r>
        <w:rPr>
          <w:rFonts w:ascii="Times New Roman" w:hAnsi="Times New Roman"/>
          <w:sz w:val="28"/>
          <w:szCs w:val="28"/>
        </w:rPr>
        <w:t xml:space="preserve">от 30 апреля 2024 г., протокол № 06/24) </w:t>
      </w:r>
    </w:p>
    <w:p w14:paraId="4A179BE6" w14:textId="77777777" w:rsidR="002D3E4C" w:rsidRPr="005016A1" w:rsidRDefault="002D3E4C" w:rsidP="002D3E4C">
      <w:pPr>
        <w:tabs>
          <w:tab w:val="left" w:pos="567"/>
          <w:tab w:val="left" w:pos="7939"/>
        </w:tabs>
        <w:ind w:left="567"/>
        <w:jc w:val="both"/>
        <w:rPr>
          <w:rFonts w:ascii="Times New Roman" w:hAnsi="Times New Roman"/>
          <w:b/>
          <w:sz w:val="28"/>
          <w:szCs w:val="28"/>
        </w:rPr>
      </w:pPr>
      <w:r>
        <w:rPr>
          <w:rFonts w:ascii="Times New Roman" w:hAnsi="Times New Roman"/>
          <w:b/>
          <w:sz w:val="28"/>
          <w:szCs w:val="28"/>
        </w:rPr>
        <w:tab/>
      </w:r>
    </w:p>
    <w:p w14:paraId="06C4A784" w14:textId="77777777" w:rsidR="002D3E4C" w:rsidRDefault="002D3E4C" w:rsidP="002D3E4C">
      <w:pPr>
        <w:tabs>
          <w:tab w:val="left" w:pos="567"/>
        </w:tabs>
        <w:ind w:left="567"/>
        <w:jc w:val="both"/>
        <w:rPr>
          <w:rFonts w:ascii="Times New Roman" w:hAnsi="Times New Roman"/>
          <w:sz w:val="28"/>
          <w:szCs w:val="28"/>
        </w:rPr>
      </w:pPr>
      <w:r>
        <w:rPr>
          <w:rFonts w:ascii="Times New Roman" w:hAnsi="Times New Roman"/>
          <w:b/>
          <w:sz w:val="28"/>
          <w:szCs w:val="28"/>
        </w:rPr>
        <w:t>Послужной список</w:t>
      </w:r>
      <w:r>
        <w:rPr>
          <w:rFonts w:ascii="Times New Roman" w:hAnsi="Times New Roman"/>
          <w:b/>
          <w:sz w:val="28"/>
          <w:szCs w:val="28"/>
          <w:lang w:val="kk-KZ"/>
        </w:rPr>
        <w:t xml:space="preserve"> </w:t>
      </w:r>
      <w:r>
        <w:rPr>
          <w:rFonts w:ascii="Times New Roman" w:hAnsi="Times New Roman"/>
          <w:sz w:val="28"/>
          <w:szCs w:val="28"/>
          <w:lang w:val="kk-KZ"/>
        </w:rPr>
        <w:t>Наурызбек Камили Дулаткызы</w:t>
      </w:r>
      <w:r>
        <w:rPr>
          <w:rFonts w:ascii="Times New Roman" w:hAnsi="Times New Roman"/>
          <w:sz w:val="28"/>
          <w:szCs w:val="28"/>
        </w:rPr>
        <w:t>:</w:t>
      </w:r>
    </w:p>
    <w:p w14:paraId="415B2814" w14:textId="77777777" w:rsidR="002D3E4C" w:rsidRPr="00F47DA9" w:rsidRDefault="002D3E4C" w:rsidP="002D3E4C">
      <w:pPr>
        <w:tabs>
          <w:tab w:val="left" w:pos="567"/>
        </w:tabs>
        <w:ind w:left="567"/>
        <w:jc w:val="both"/>
        <w:rPr>
          <w:rFonts w:ascii="Times New Roman" w:hAnsi="Times New Roman"/>
          <w:sz w:val="28"/>
          <w:szCs w:val="28"/>
        </w:rPr>
      </w:pPr>
      <w:r>
        <w:rPr>
          <w:rFonts w:ascii="Times New Roman" w:hAnsi="Times New Roman"/>
          <w:b/>
          <w:sz w:val="28"/>
          <w:szCs w:val="28"/>
        </w:rPr>
        <w:t xml:space="preserve">Образование - </w:t>
      </w:r>
      <w:r>
        <w:rPr>
          <w:rFonts w:ascii="Times New Roman" w:hAnsi="Times New Roman"/>
          <w:sz w:val="28"/>
          <w:szCs w:val="28"/>
        </w:rPr>
        <w:t>высшее:</w:t>
      </w:r>
      <w:r>
        <w:rPr>
          <w:rFonts w:ascii="Times New Roman" w:hAnsi="Times New Roman"/>
          <w:b/>
          <w:sz w:val="28"/>
          <w:szCs w:val="28"/>
        </w:rPr>
        <w:t xml:space="preserve"> </w:t>
      </w:r>
      <w:r>
        <w:rPr>
          <w:rFonts w:ascii="Times New Roman" w:hAnsi="Times New Roman"/>
          <w:sz w:val="28"/>
          <w:szCs w:val="28"/>
        </w:rPr>
        <w:t>Евразийский Национальный Университет им. Л.Н. Гумилева- Бакалавр экономики и бизнеса по специальности финансы.</w:t>
      </w:r>
    </w:p>
    <w:p w14:paraId="611D58C9" w14:textId="77777777" w:rsidR="002D3E4C" w:rsidRPr="00BF3352" w:rsidRDefault="002D3E4C" w:rsidP="002D3E4C">
      <w:pPr>
        <w:tabs>
          <w:tab w:val="left" w:pos="567"/>
        </w:tabs>
        <w:ind w:left="567"/>
        <w:jc w:val="both"/>
        <w:rPr>
          <w:rFonts w:ascii="Times New Roman" w:hAnsi="Times New Roman"/>
          <w:sz w:val="28"/>
          <w:szCs w:val="28"/>
        </w:rPr>
      </w:pPr>
      <w:r>
        <w:rPr>
          <w:rFonts w:ascii="Times New Roman" w:hAnsi="Times New Roman"/>
          <w:sz w:val="28"/>
          <w:szCs w:val="28"/>
          <w:lang w:val="kk-KZ"/>
        </w:rPr>
        <w:t>С ноября</w:t>
      </w:r>
      <w:r>
        <w:rPr>
          <w:rFonts w:ascii="Times New Roman" w:hAnsi="Times New Roman"/>
          <w:sz w:val="28"/>
          <w:szCs w:val="28"/>
        </w:rPr>
        <w:t xml:space="preserve"> 2023 года – Со-главный директор по инвестициям АО «Самрук-Энерго».</w:t>
      </w:r>
    </w:p>
    <w:p w14:paraId="3DE408D6" w14:textId="77777777" w:rsidR="002D3E4C" w:rsidRPr="005016A1" w:rsidRDefault="002D3E4C" w:rsidP="002D3E4C">
      <w:pPr>
        <w:tabs>
          <w:tab w:val="left" w:pos="567"/>
        </w:tabs>
        <w:ind w:firstLine="567"/>
        <w:jc w:val="both"/>
        <w:rPr>
          <w:rFonts w:ascii="Times New Roman" w:hAnsi="Times New Roman"/>
          <w:sz w:val="28"/>
          <w:szCs w:val="28"/>
        </w:rPr>
      </w:pPr>
      <w:r>
        <w:rPr>
          <w:rFonts w:ascii="Times New Roman" w:hAnsi="Times New Roman"/>
          <w:sz w:val="28"/>
          <w:szCs w:val="28"/>
        </w:rPr>
        <w:t>Акциями АО «Шардаринская ГЭС», а также акциями и долями участия поставщиков и конкурентов АО «Шардаринская ГЭС», не владеет.</w:t>
      </w:r>
    </w:p>
    <w:p w14:paraId="490EF58C" w14:textId="77777777" w:rsidR="001926A5" w:rsidRDefault="002D3E4C" w:rsidP="001926A5">
      <w:pPr>
        <w:tabs>
          <w:tab w:val="left" w:pos="567"/>
        </w:tabs>
        <w:jc w:val="both"/>
        <w:rPr>
          <w:rFonts w:ascii="Times New Roman" w:hAnsi="Times New Roman"/>
          <w:sz w:val="28"/>
          <w:szCs w:val="28"/>
        </w:rPr>
      </w:pPr>
      <w:r>
        <w:rPr>
          <w:noProof/>
        </w:rPr>
        <w:drawing>
          <wp:anchor distT="0" distB="0" distL="114300" distR="114300" simplePos="0" relativeHeight="251653632" behindDoc="0" locked="0" layoutInCell="1" allowOverlap="1" wp14:anchorId="723878CB" wp14:editId="649A3E39">
            <wp:simplePos x="0" y="0"/>
            <wp:positionH relativeFrom="column">
              <wp:posOffset>194310</wp:posOffset>
            </wp:positionH>
            <wp:positionV relativeFrom="paragraph">
              <wp:posOffset>159385</wp:posOffset>
            </wp:positionV>
            <wp:extent cx="1562100" cy="2028825"/>
            <wp:effectExtent l="0" t="0" r="0" b="9525"/>
            <wp:wrapSquare wrapText="bothSides"/>
            <wp:docPr id="8" name="Рисунок 8" descr="C:\Users\b.syndarov\Desktop\Фото-Есхожина-Р.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syndarov\Desktop\Фото-Есхожина-Р.К.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562100" cy="20288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EC772A0" w14:textId="611D08AC" w:rsidR="002D3E4C" w:rsidRPr="006906F3" w:rsidRDefault="001926A5" w:rsidP="001926A5">
      <w:pPr>
        <w:tabs>
          <w:tab w:val="left" w:pos="567"/>
        </w:tabs>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b/>
          <w:sz w:val="28"/>
          <w:szCs w:val="28"/>
          <w:lang w:val="kk-KZ"/>
        </w:rPr>
        <w:t xml:space="preserve">     Есхожин Рашид Кайратович</w:t>
      </w:r>
    </w:p>
    <w:p w14:paraId="148510DC" w14:textId="38AAC487" w:rsidR="002D3E4C" w:rsidRPr="005016A1" w:rsidRDefault="002D3E4C" w:rsidP="002D3E4C">
      <w:pPr>
        <w:tabs>
          <w:tab w:val="left" w:pos="567"/>
        </w:tabs>
        <w:ind w:firstLine="567"/>
        <w:jc w:val="both"/>
        <w:rPr>
          <w:rFonts w:ascii="Times New Roman" w:hAnsi="Times New Roman"/>
          <w:sz w:val="28"/>
          <w:szCs w:val="28"/>
          <w:lang w:val="kk-KZ"/>
        </w:rPr>
      </w:pPr>
      <w:r>
        <w:rPr>
          <w:rFonts w:ascii="Times New Roman" w:hAnsi="Times New Roman"/>
          <w:sz w:val="28"/>
          <w:szCs w:val="28"/>
          <w:lang w:val="kk-KZ"/>
        </w:rPr>
        <w:t xml:space="preserve">   Председатель Правления </w:t>
      </w:r>
    </w:p>
    <w:p w14:paraId="4FE48C41" w14:textId="1E46C6C1" w:rsidR="002D3E4C" w:rsidRPr="005016A1" w:rsidRDefault="002D3E4C" w:rsidP="001926A5">
      <w:pPr>
        <w:pStyle w:val="aff3"/>
        <w:tabs>
          <w:tab w:val="left" w:pos="567"/>
        </w:tabs>
        <w:rPr>
          <w:rFonts w:ascii="Times New Roman" w:hAnsi="Times New Roman"/>
          <w:sz w:val="28"/>
          <w:szCs w:val="28"/>
        </w:rPr>
      </w:pPr>
      <w:r>
        <w:rPr>
          <w:rFonts w:ascii="Times New Roman" w:hAnsi="Times New Roman"/>
          <w:b/>
          <w:sz w:val="28"/>
          <w:szCs w:val="28"/>
          <w:lang w:val="kk-KZ"/>
        </w:rPr>
        <w:t xml:space="preserve">           </w:t>
      </w:r>
      <w:r>
        <w:rPr>
          <w:rFonts w:ascii="Times New Roman" w:hAnsi="Times New Roman"/>
          <w:b/>
          <w:sz w:val="28"/>
          <w:szCs w:val="28"/>
        </w:rPr>
        <w:t>Дата рождения:</w:t>
      </w:r>
      <w:r>
        <w:rPr>
          <w:rFonts w:ascii="Times New Roman" w:hAnsi="Times New Roman"/>
          <w:sz w:val="28"/>
          <w:szCs w:val="28"/>
        </w:rPr>
        <w:t xml:space="preserve"> 14 октября 197</w:t>
      </w:r>
      <w:r>
        <w:rPr>
          <w:rFonts w:ascii="Times New Roman" w:hAnsi="Times New Roman"/>
          <w:sz w:val="28"/>
          <w:szCs w:val="28"/>
          <w:lang w:val="kk-KZ"/>
        </w:rPr>
        <w:t>2 года</w:t>
      </w:r>
    </w:p>
    <w:p w14:paraId="0DE58CA2" w14:textId="6CB058EE" w:rsidR="002D3E4C" w:rsidRPr="005016A1" w:rsidRDefault="002D3E4C" w:rsidP="002D3E4C">
      <w:pPr>
        <w:pStyle w:val="aff3"/>
        <w:tabs>
          <w:tab w:val="left" w:pos="567"/>
        </w:tabs>
        <w:ind w:firstLine="567"/>
        <w:rPr>
          <w:rFonts w:ascii="Times New Roman" w:hAnsi="Times New Roman"/>
          <w:sz w:val="28"/>
          <w:szCs w:val="28"/>
        </w:rPr>
      </w:pPr>
      <w:r>
        <w:rPr>
          <w:rFonts w:ascii="Times New Roman" w:hAnsi="Times New Roman"/>
          <w:b/>
          <w:sz w:val="28"/>
          <w:szCs w:val="28"/>
          <w:lang w:val="kk-KZ"/>
        </w:rPr>
        <w:t xml:space="preserve">   </w:t>
      </w:r>
      <w:r>
        <w:rPr>
          <w:rFonts w:ascii="Times New Roman" w:hAnsi="Times New Roman"/>
          <w:b/>
          <w:sz w:val="28"/>
          <w:szCs w:val="28"/>
        </w:rPr>
        <w:t>Гражданство:</w:t>
      </w:r>
      <w:r>
        <w:rPr>
          <w:rFonts w:ascii="Times New Roman" w:hAnsi="Times New Roman"/>
          <w:sz w:val="28"/>
          <w:szCs w:val="28"/>
        </w:rPr>
        <w:t xml:space="preserve"> Республика Казахстан.</w:t>
      </w:r>
    </w:p>
    <w:p w14:paraId="3A50CF5C" w14:textId="5FE9EBEB" w:rsidR="002D3E4C" w:rsidRPr="00F47DA9" w:rsidRDefault="002D3E4C" w:rsidP="002D3E4C">
      <w:pPr>
        <w:pStyle w:val="aff3"/>
        <w:tabs>
          <w:tab w:val="left" w:pos="567"/>
        </w:tabs>
        <w:ind w:firstLine="567"/>
        <w:rPr>
          <w:rFonts w:ascii="Times New Roman" w:hAnsi="Times New Roman"/>
          <w:sz w:val="28"/>
          <w:szCs w:val="28"/>
        </w:rPr>
      </w:pPr>
      <w:r>
        <w:rPr>
          <w:rFonts w:ascii="Times New Roman" w:hAnsi="Times New Roman"/>
          <w:b/>
          <w:i/>
          <w:sz w:val="28"/>
          <w:szCs w:val="28"/>
          <w:lang w:val="kk-KZ"/>
        </w:rPr>
        <w:t xml:space="preserve">   </w:t>
      </w:r>
      <w:r>
        <w:rPr>
          <w:rFonts w:ascii="Times New Roman" w:hAnsi="Times New Roman"/>
          <w:b/>
          <w:sz w:val="28"/>
          <w:szCs w:val="28"/>
        </w:rPr>
        <w:t>Дата первого избрания:</w:t>
      </w:r>
      <w:r>
        <w:rPr>
          <w:rFonts w:ascii="Times New Roman" w:hAnsi="Times New Roman"/>
          <w:i/>
          <w:sz w:val="28"/>
          <w:szCs w:val="28"/>
        </w:rPr>
        <w:t xml:space="preserve"> </w:t>
      </w:r>
      <w:r>
        <w:rPr>
          <w:rFonts w:ascii="Times New Roman" w:hAnsi="Times New Roman"/>
          <w:sz w:val="28"/>
          <w:szCs w:val="28"/>
        </w:rPr>
        <w:t>26.09.202</w:t>
      </w:r>
      <w:r>
        <w:rPr>
          <w:rFonts w:ascii="Times New Roman" w:hAnsi="Times New Roman"/>
          <w:sz w:val="28"/>
          <w:szCs w:val="28"/>
          <w:lang w:val="kk-KZ"/>
        </w:rPr>
        <w:t>5</w:t>
      </w:r>
      <w:r>
        <w:rPr>
          <w:rFonts w:ascii="Times New Roman" w:hAnsi="Times New Roman"/>
          <w:sz w:val="28"/>
          <w:szCs w:val="28"/>
        </w:rPr>
        <w:t xml:space="preserve"> г. (решение        Совета директоров публичной компании «Qazaq Green Power PLC», протокол № 15). </w:t>
      </w:r>
    </w:p>
    <w:p w14:paraId="492FD237" w14:textId="77777777" w:rsidR="002D3E4C" w:rsidRPr="00157F2F" w:rsidRDefault="002D3E4C" w:rsidP="002D3E4C">
      <w:pPr>
        <w:pStyle w:val="aff3"/>
        <w:tabs>
          <w:tab w:val="left" w:pos="567"/>
        </w:tabs>
        <w:ind w:firstLine="567"/>
        <w:rPr>
          <w:rFonts w:ascii="Times New Roman" w:hAnsi="Times New Roman"/>
          <w:b/>
          <w:i/>
          <w:sz w:val="28"/>
          <w:szCs w:val="28"/>
        </w:rPr>
      </w:pPr>
    </w:p>
    <w:p w14:paraId="3A8CE173" w14:textId="77777777" w:rsidR="001926A5" w:rsidRDefault="001926A5" w:rsidP="002D3E4C">
      <w:pPr>
        <w:pStyle w:val="aff3"/>
        <w:tabs>
          <w:tab w:val="left" w:pos="567"/>
        </w:tabs>
        <w:ind w:firstLine="567"/>
        <w:rPr>
          <w:rFonts w:ascii="Times New Roman" w:hAnsi="Times New Roman"/>
          <w:b/>
          <w:sz w:val="28"/>
          <w:szCs w:val="28"/>
        </w:rPr>
      </w:pPr>
    </w:p>
    <w:p w14:paraId="446E5A24" w14:textId="77777777" w:rsidR="001926A5" w:rsidRDefault="001926A5" w:rsidP="002D3E4C">
      <w:pPr>
        <w:pStyle w:val="aff3"/>
        <w:tabs>
          <w:tab w:val="left" w:pos="567"/>
        </w:tabs>
        <w:ind w:firstLine="567"/>
        <w:rPr>
          <w:rFonts w:ascii="Times New Roman" w:hAnsi="Times New Roman"/>
          <w:b/>
          <w:sz w:val="28"/>
          <w:szCs w:val="28"/>
        </w:rPr>
      </w:pPr>
    </w:p>
    <w:p w14:paraId="4AA060FF" w14:textId="18EC3AA8" w:rsidR="002D3E4C" w:rsidRPr="00CB58A2" w:rsidRDefault="002D3E4C" w:rsidP="002D3E4C">
      <w:pPr>
        <w:pStyle w:val="aff3"/>
        <w:tabs>
          <w:tab w:val="left" w:pos="567"/>
        </w:tabs>
        <w:ind w:firstLine="567"/>
        <w:rPr>
          <w:rFonts w:ascii="Times New Roman" w:hAnsi="Times New Roman"/>
          <w:sz w:val="28"/>
          <w:szCs w:val="28"/>
        </w:rPr>
      </w:pPr>
      <w:r>
        <w:rPr>
          <w:rFonts w:ascii="Times New Roman" w:hAnsi="Times New Roman"/>
          <w:b/>
          <w:sz w:val="28"/>
          <w:szCs w:val="28"/>
        </w:rPr>
        <w:t>Послужной список</w:t>
      </w:r>
      <w:r>
        <w:rPr>
          <w:rFonts w:ascii="Times New Roman" w:hAnsi="Times New Roman"/>
          <w:sz w:val="28"/>
          <w:szCs w:val="28"/>
        </w:rPr>
        <w:t xml:space="preserve"> </w:t>
      </w:r>
      <w:r>
        <w:rPr>
          <w:rFonts w:ascii="Times New Roman" w:hAnsi="Times New Roman"/>
          <w:sz w:val="28"/>
          <w:szCs w:val="28"/>
          <w:lang w:val="kk-KZ"/>
        </w:rPr>
        <w:t>Есхожин</w:t>
      </w:r>
      <w:r w:rsidR="00833A7F">
        <w:rPr>
          <w:rFonts w:ascii="Times New Roman" w:hAnsi="Times New Roman"/>
          <w:sz w:val="28"/>
          <w:szCs w:val="28"/>
        </w:rPr>
        <w:t>а</w:t>
      </w:r>
      <w:r>
        <w:rPr>
          <w:rFonts w:ascii="Times New Roman" w:hAnsi="Times New Roman"/>
          <w:sz w:val="28"/>
          <w:szCs w:val="28"/>
          <w:lang w:val="kk-KZ"/>
        </w:rPr>
        <w:t xml:space="preserve"> Рашид</w:t>
      </w:r>
      <w:r w:rsidR="00833A7F">
        <w:rPr>
          <w:rFonts w:ascii="Times New Roman" w:hAnsi="Times New Roman"/>
          <w:sz w:val="28"/>
          <w:szCs w:val="28"/>
          <w:lang w:val="kk-KZ"/>
        </w:rPr>
        <w:t>а</w:t>
      </w:r>
      <w:r>
        <w:rPr>
          <w:rFonts w:ascii="Times New Roman" w:hAnsi="Times New Roman"/>
          <w:sz w:val="28"/>
          <w:szCs w:val="28"/>
          <w:lang w:val="kk-KZ"/>
        </w:rPr>
        <w:t xml:space="preserve"> Кайратович</w:t>
      </w:r>
      <w:r w:rsidR="00833A7F">
        <w:rPr>
          <w:rFonts w:ascii="Times New Roman" w:hAnsi="Times New Roman"/>
          <w:sz w:val="28"/>
          <w:szCs w:val="28"/>
          <w:lang w:val="kk-KZ"/>
        </w:rPr>
        <w:t>а</w:t>
      </w:r>
      <w:r>
        <w:rPr>
          <w:rFonts w:ascii="Times New Roman" w:hAnsi="Times New Roman"/>
          <w:sz w:val="28"/>
          <w:szCs w:val="28"/>
        </w:rPr>
        <w:t xml:space="preserve">: </w:t>
      </w:r>
    </w:p>
    <w:p w14:paraId="05B5E863" w14:textId="56992973" w:rsidR="002D3E4C" w:rsidRDefault="002D3E4C" w:rsidP="00833A7F">
      <w:pPr>
        <w:pStyle w:val="aff3"/>
        <w:tabs>
          <w:tab w:val="left" w:pos="567"/>
        </w:tabs>
        <w:ind w:left="564"/>
        <w:jc w:val="both"/>
        <w:rPr>
          <w:rFonts w:ascii="Times New Roman" w:hAnsi="Times New Roman"/>
          <w:i/>
          <w:sz w:val="28"/>
          <w:szCs w:val="28"/>
        </w:rPr>
      </w:pPr>
      <w:r>
        <w:rPr>
          <w:rFonts w:ascii="Times New Roman" w:hAnsi="Times New Roman"/>
          <w:b/>
          <w:sz w:val="28"/>
          <w:szCs w:val="28"/>
        </w:rPr>
        <w:t>Образование</w:t>
      </w:r>
      <w:r>
        <w:rPr>
          <w:rFonts w:ascii="Times New Roman" w:hAnsi="Times New Roman"/>
          <w:sz w:val="28"/>
          <w:szCs w:val="28"/>
        </w:rPr>
        <w:t xml:space="preserve"> – высшее: </w:t>
      </w:r>
      <w:r>
        <w:rPr>
          <w:rFonts w:ascii="Times New Roman" w:hAnsi="Times New Roman"/>
          <w:sz w:val="28"/>
          <w:szCs w:val="28"/>
          <w:lang w:val="kk-KZ"/>
        </w:rPr>
        <w:t>Московский Энергетический институт (Технический Университет),</w:t>
      </w:r>
      <w:r>
        <w:rPr>
          <w:rFonts w:ascii="Times New Roman" w:hAnsi="Times New Roman"/>
          <w:sz w:val="28"/>
          <w:szCs w:val="28"/>
        </w:rPr>
        <w:t xml:space="preserve"> </w:t>
      </w:r>
      <w:r>
        <w:rPr>
          <w:rFonts w:ascii="Times New Roman" w:hAnsi="Times New Roman"/>
          <w:sz w:val="28"/>
          <w:szCs w:val="28"/>
          <w:lang w:val="kk-KZ"/>
        </w:rPr>
        <w:t>1995</w:t>
      </w:r>
      <w:r w:rsidR="00833A7F">
        <w:rPr>
          <w:rFonts w:ascii="Times New Roman" w:hAnsi="Times New Roman"/>
          <w:sz w:val="28"/>
          <w:szCs w:val="28"/>
        </w:rPr>
        <w:t xml:space="preserve"> г.</w:t>
      </w:r>
    </w:p>
    <w:p w14:paraId="2EA0D7F6" w14:textId="13A81D3B" w:rsidR="002D3E4C" w:rsidRPr="00157F2F" w:rsidRDefault="002D3E4C" w:rsidP="00833A7F">
      <w:pPr>
        <w:pStyle w:val="aff3"/>
        <w:tabs>
          <w:tab w:val="left" w:pos="567"/>
        </w:tabs>
        <w:ind w:left="564"/>
        <w:jc w:val="both"/>
        <w:rPr>
          <w:rFonts w:ascii="Times New Roman" w:hAnsi="Times New Roman"/>
          <w:i/>
          <w:sz w:val="28"/>
          <w:szCs w:val="28"/>
        </w:rPr>
      </w:pPr>
      <w:r>
        <w:rPr>
          <w:rFonts w:ascii="Times New Roman" w:hAnsi="Times New Roman"/>
          <w:sz w:val="28"/>
          <w:szCs w:val="28"/>
          <w:lang w:val="kk-KZ"/>
        </w:rPr>
        <w:t>Университет Международного Бизнеса, г.Алматы, 2011</w:t>
      </w:r>
      <w:r w:rsidR="00833A7F">
        <w:rPr>
          <w:rFonts w:ascii="Times New Roman" w:hAnsi="Times New Roman"/>
          <w:sz w:val="28"/>
          <w:szCs w:val="28"/>
        </w:rPr>
        <w:t>г.</w:t>
      </w:r>
      <w:r>
        <w:rPr>
          <w:rFonts w:ascii="Times New Roman" w:hAnsi="Times New Roman"/>
          <w:sz w:val="28"/>
          <w:szCs w:val="28"/>
        </w:rPr>
        <w:t xml:space="preserve">  </w:t>
      </w:r>
    </w:p>
    <w:p w14:paraId="6B89C278" w14:textId="77777777" w:rsidR="002D3E4C" w:rsidRPr="00F47DA9" w:rsidRDefault="002D3E4C" w:rsidP="00833A7F">
      <w:pPr>
        <w:pStyle w:val="aff3"/>
        <w:tabs>
          <w:tab w:val="left" w:pos="567"/>
        </w:tabs>
        <w:ind w:firstLine="567"/>
        <w:jc w:val="both"/>
        <w:rPr>
          <w:rFonts w:ascii="Times New Roman" w:hAnsi="Times New Roman"/>
          <w:sz w:val="28"/>
          <w:szCs w:val="28"/>
        </w:rPr>
      </w:pPr>
      <w:r>
        <w:rPr>
          <w:rFonts w:ascii="Times New Roman" w:hAnsi="Times New Roman"/>
          <w:sz w:val="28"/>
          <w:szCs w:val="28"/>
        </w:rPr>
        <w:t>С 202</w:t>
      </w:r>
      <w:r>
        <w:rPr>
          <w:rFonts w:ascii="Times New Roman" w:hAnsi="Times New Roman"/>
          <w:sz w:val="28"/>
          <w:szCs w:val="28"/>
          <w:lang w:val="kk-KZ"/>
        </w:rPr>
        <w:t>5</w:t>
      </w:r>
      <w:r>
        <w:rPr>
          <w:rFonts w:ascii="Times New Roman" w:hAnsi="Times New Roman"/>
          <w:sz w:val="28"/>
          <w:szCs w:val="28"/>
        </w:rPr>
        <w:t xml:space="preserve"> г. по настоящее время -  АО «Шардаринская ГЭС» - Председатель Правления (протокол заседания Совета директоров публичной компании «Qazaq Green Power PLC» № 15 от 1</w:t>
      </w:r>
      <w:r>
        <w:rPr>
          <w:rFonts w:ascii="Times New Roman" w:hAnsi="Times New Roman"/>
          <w:sz w:val="28"/>
          <w:szCs w:val="28"/>
          <w:lang w:val="kk-KZ"/>
        </w:rPr>
        <w:t>5</w:t>
      </w:r>
      <w:r>
        <w:rPr>
          <w:rFonts w:ascii="Times New Roman" w:hAnsi="Times New Roman"/>
          <w:sz w:val="28"/>
          <w:szCs w:val="28"/>
        </w:rPr>
        <w:t>.0</w:t>
      </w:r>
      <w:r>
        <w:rPr>
          <w:rFonts w:ascii="Times New Roman" w:hAnsi="Times New Roman"/>
          <w:sz w:val="28"/>
          <w:szCs w:val="28"/>
          <w:lang w:val="kk-KZ"/>
        </w:rPr>
        <w:t>8</w:t>
      </w:r>
      <w:r>
        <w:rPr>
          <w:rFonts w:ascii="Times New Roman" w:hAnsi="Times New Roman"/>
          <w:sz w:val="28"/>
          <w:szCs w:val="28"/>
        </w:rPr>
        <w:t>.202</w:t>
      </w:r>
      <w:r>
        <w:rPr>
          <w:rFonts w:ascii="Times New Roman" w:hAnsi="Times New Roman"/>
          <w:sz w:val="28"/>
          <w:szCs w:val="28"/>
          <w:lang w:val="kk-KZ"/>
        </w:rPr>
        <w:t>5</w:t>
      </w:r>
      <w:r>
        <w:rPr>
          <w:rFonts w:ascii="Times New Roman" w:hAnsi="Times New Roman"/>
          <w:sz w:val="28"/>
          <w:szCs w:val="28"/>
        </w:rPr>
        <w:t xml:space="preserve"> г.).</w:t>
      </w:r>
    </w:p>
    <w:p w14:paraId="1EF66816" w14:textId="77777777" w:rsidR="002D3E4C" w:rsidRDefault="002D3E4C" w:rsidP="002D3E4C">
      <w:pPr>
        <w:pStyle w:val="aff3"/>
        <w:tabs>
          <w:tab w:val="left" w:pos="567"/>
        </w:tabs>
        <w:ind w:firstLine="567"/>
        <w:jc w:val="both"/>
        <w:rPr>
          <w:rFonts w:ascii="Times New Roman" w:hAnsi="Times New Roman"/>
          <w:sz w:val="28"/>
          <w:szCs w:val="28"/>
        </w:rPr>
      </w:pPr>
      <w:r>
        <w:rPr>
          <w:rFonts w:ascii="Times New Roman" w:hAnsi="Times New Roman"/>
          <w:sz w:val="28"/>
          <w:szCs w:val="28"/>
        </w:rPr>
        <w:t xml:space="preserve">Акциями АО «Шардаринская ГЭС», а также акциями и долями участия поставщиков и конкурентов АО «Шардаринская ГЭС», не владеет. </w:t>
      </w:r>
    </w:p>
    <w:p w14:paraId="6E03DC72" w14:textId="77777777" w:rsidR="002D3E4C" w:rsidRPr="005016A1" w:rsidRDefault="002D3E4C" w:rsidP="002D3E4C">
      <w:pPr>
        <w:pStyle w:val="aff3"/>
        <w:tabs>
          <w:tab w:val="left" w:pos="567"/>
        </w:tabs>
        <w:ind w:firstLine="567"/>
        <w:jc w:val="both"/>
        <w:rPr>
          <w:rFonts w:ascii="Times New Roman" w:hAnsi="Times New Roman"/>
          <w:sz w:val="28"/>
          <w:szCs w:val="28"/>
        </w:rPr>
      </w:pPr>
      <w:r>
        <w:rPr>
          <w:rFonts w:ascii="Times New Roman" w:hAnsi="Times New Roman"/>
          <w:sz w:val="28"/>
          <w:szCs w:val="28"/>
        </w:rPr>
        <w:t>Работы по совместительству не осуществляет, в составы Советов директоров других организаций не входит.</w:t>
      </w:r>
    </w:p>
    <w:p w14:paraId="252CF40E" w14:textId="77777777" w:rsidR="002D3E4C" w:rsidRPr="005016A1" w:rsidRDefault="002D3E4C" w:rsidP="002D3E4C">
      <w:pPr>
        <w:tabs>
          <w:tab w:val="left" w:pos="142"/>
          <w:tab w:val="left" w:pos="567"/>
          <w:tab w:val="left" w:pos="709"/>
        </w:tabs>
        <w:ind w:firstLine="567"/>
        <w:rPr>
          <w:rFonts w:ascii="Times New Roman" w:hAnsi="Times New Roman"/>
          <w:b/>
          <w:sz w:val="28"/>
          <w:szCs w:val="28"/>
          <w:lang w:val="kk-KZ"/>
        </w:rPr>
      </w:pPr>
    </w:p>
    <w:p w14:paraId="489B93A1" w14:textId="0DFFED83" w:rsidR="002D3E4C" w:rsidRPr="005016A1" w:rsidRDefault="002D3E4C" w:rsidP="002D3E4C">
      <w:pPr>
        <w:tabs>
          <w:tab w:val="left" w:pos="142"/>
          <w:tab w:val="left" w:pos="2977"/>
        </w:tabs>
        <w:rPr>
          <w:rFonts w:ascii="Times New Roman" w:hAnsi="Times New Roman"/>
          <w:b/>
          <w:sz w:val="28"/>
          <w:szCs w:val="28"/>
        </w:rPr>
      </w:pPr>
      <w:r>
        <w:rPr>
          <w:rFonts w:ascii="Times New Roman" w:hAnsi="Times New Roman"/>
          <w:noProof/>
        </w:rPr>
        <w:lastRenderedPageBreak/>
        <w:drawing>
          <wp:anchor distT="0" distB="0" distL="114300" distR="114300" simplePos="0" relativeHeight="251647488" behindDoc="1" locked="0" layoutInCell="1" allowOverlap="1" wp14:anchorId="5093EC5F" wp14:editId="55DFDB0B">
            <wp:simplePos x="0" y="0"/>
            <wp:positionH relativeFrom="column">
              <wp:posOffset>76835</wp:posOffset>
            </wp:positionH>
            <wp:positionV relativeFrom="paragraph">
              <wp:posOffset>76200</wp:posOffset>
            </wp:positionV>
            <wp:extent cx="1471295" cy="1911350"/>
            <wp:effectExtent l="0" t="0" r="0" b="0"/>
            <wp:wrapTight wrapText="bothSides">
              <wp:wrapPolygon edited="0">
                <wp:start x="0" y="0"/>
                <wp:lineTo x="0" y="21313"/>
                <wp:lineTo x="21255" y="21313"/>
                <wp:lineTo x="21255" y="0"/>
                <wp:lineTo x="0" y="0"/>
              </wp:wrapPolygon>
            </wp:wrapTight>
            <wp:docPr id="6" name="Рисунок 6" descr="C:\Users\d.kulymbetov\AppData\Local\Microsoft\Windows\Temporary Internet Files\Content.Outlook\24GP8BOB\Фото_Скуйбеда А.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kulymbetov\AppData\Local\Microsoft\Windows\Temporary Internet Files\Content.Outlook\24GP8BOB\Фото_Скуйбеда А.Г..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471295" cy="19113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b/>
          <w:sz w:val="28"/>
          <w:szCs w:val="28"/>
          <w:lang w:val="kk-KZ"/>
        </w:rPr>
        <w:t xml:space="preserve">      </w:t>
      </w:r>
      <w:r>
        <w:rPr>
          <w:rFonts w:ascii="Times New Roman" w:hAnsi="Times New Roman"/>
          <w:b/>
          <w:bCs/>
          <w:sz w:val="28"/>
          <w:szCs w:val="28"/>
        </w:rPr>
        <w:t>Скуйбеда Александр Григорьевич</w:t>
      </w:r>
    </w:p>
    <w:p w14:paraId="137B5976" w14:textId="77777777" w:rsidR="002D3E4C" w:rsidRPr="005016A1" w:rsidRDefault="002D3E4C" w:rsidP="002D3E4C">
      <w:pPr>
        <w:tabs>
          <w:tab w:val="left" w:pos="567"/>
          <w:tab w:val="left" w:pos="2977"/>
        </w:tabs>
        <w:ind w:left="2977"/>
        <w:rPr>
          <w:rFonts w:ascii="Times New Roman" w:hAnsi="Times New Roman"/>
          <w:sz w:val="28"/>
          <w:szCs w:val="28"/>
        </w:rPr>
      </w:pPr>
      <w:r>
        <w:rPr>
          <w:rFonts w:ascii="Times New Roman" w:hAnsi="Times New Roman"/>
          <w:sz w:val="28"/>
          <w:szCs w:val="28"/>
        </w:rPr>
        <w:t>Член Совета директоров Общества, Независимый директор.</w:t>
      </w:r>
    </w:p>
    <w:p w14:paraId="7E23D2C3" w14:textId="77777777" w:rsidR="002D3E4C" w:rsidRPr="005016A1" w:rsidRDefault="002D3E4C" w:rsidP="002D3E4C">
      <w:pPr>
        <w:tabs>
          <w:tab w:val="left" w:pos="567"/>
          <w:tab w:val="left" w:pos="2977"/>
        </w:tabs>
        <w:rPr>
          <w:rFonts w:ascii="Times New Roman" w:hAnsi="Times New Roman"/>
          <w:sz w:val="28"/>
          <w:szCs w:val="28"/>
        </w:rPr>
      </w:pPr>
      <w:r>
        <w:rPr>
          <w:rFonts w:ascii="Times New Roman" w:hAnsi="Times New Roman"/>
          <w:b/>
          <w:sz w:val="28"/>
          <w:szCs w:val="28"/>
          <w:lang w:val="kk-KZ"/>
        </w:rPr>
        <w:t xml:space="preserve">      </w:t>
      </w:r>
      <w:r>
        <w:rPr>
          <w:rFonts w:ascii="Times New Roman" w:hAnsi="Times New Roman"/>
          <w:b/>
          <w:sz w:val="28"/>
          <w:szCs w:val="28"/>
        </w:rPr>
        <w:t>Дата рождения:</w:t>
      </w:r>
      <w:r>
        <w:rPr>
          <w:rFonts w:ascii="Times New Roman" w:hAnsi="Times New Roman"/>
          <w:sz w:val="28"/>
          <w:szCs w:val="28"/>
        </w:rPr>
        <w:t xml:space="preserve"> </w:t>
      </w:r>
      <w:r>
        <w:rPr>
          <w:rFonts w:ascii="Times New Roman" w:hAnsi="Times New Roman"/>
          <w:sz w:val="28"/>
          <w:szCs w:val="28"/>
          <w:lang w:val="kk-KZ"/>
        </w:rPr>
        <w:t>24</w:t>
      </w:r>
      <w:r>
        <w:rPr>
          <w:rFonts w:ascii="Times New Roman" w:hAnsi="Times New Roman"/>
          <w:sz w:val="28"/>
          <w:szCs w:val="28"/>
        </w:rPr>
        <w:t xml:space="preserve"> </w:t>
      </w:r>
      <w:r>
        <w:rPr>
          <w:rFonts w:ascii="Times New Roman" w:hAnsi="Times New Roman"/>
          <w:sz w:val="28"/>
          <w:szCs w:val="28"/>
          <w:lang w:val="kk-KZ"/>
        </w:rPr>
        <w:t>мая</w:t>
      </w:r>
      <w:r>
        <w:rPr>
          <w:rFonts w:ascii="Times New Roman" w:hAnsi="Times New Roman"/>
          <w:sz w:val="28"/>
          <w:szCs w:val="28"/>
        </w:rPr>
        <w:t xml:space="preserve"> 1956 года.</w:t>
      </w:r>
    </w:p>
    <w:p w14:paraId="3F598D4F" w14:textId="77777777" w:rsidR="002D3E4C" w:rsidRPr="005016A1" w:rsidRDefault="002D3E4C" w:rsidP="002D3E4C">
      <w:pPr>
        <w:tabs>
          <w:tab w:val="left" w:pos="567"/>
          <w:tab w:val="left" w:pos="2977"/>
        </w:tabs>
        <w:rPr>
          <w:rFonts w:ascii="Times New Roman" w:hAnsi="Times New Roman"/>
          <w:sz w:val="28"/>
          <w:szCs w:val="28"/>
        </w:rPr>
      </w:pPr>
      <w:r>
        <w:rPr>
          <w:rFonts w:ascii="Times New Roman" w:hAnsi="Times New Roman"/>
          <w:b/>
          <w:sz w:val="28"/>
          <w:szCs w:val="28"/>
          <w:lang w:val="kk-KZ"/>
        </w:rPr>
        <w:t xml:space="preserve">      </w:t>
      </w:r>
      <w:r>
        <w:rPr>
          <w:rFonts w:ascii="Times New Roman" w:hAnsi="Times New Roman"/>
          <w:b/>
          <w:sz w:val="28"/>
          <w:szCs w:val="28"/>
        </w:rPr>
        <w:t xml:space="preserve">Гражданство: </w:t>
      </w:r>
      <w:r>
        <w:rPr>
          <w:rFonts w:ascii="Times New Roman" w:hAnsi="Times New Roman"/>
          <w:sz w:val="28"/>
          <w:szCs w:val="28"/>
        </w:rPr>
        <w:t>Республика Казахстан.</w:t>
      </w:r>
    </w:p>
    <w:p w14:paraId="698EDCF3" w14:textId="77777777" w:rsidR="002D3E4C" w:rsidRDefault="002D3E4C" w:rsidP="00833A7F">
      <w:pPr>
        <w:tabs>
          <w:tab w:val="left" w:pos="567"/>
          <w:tab w:val="left" w:pos="2977"/>
        </w:tabs>
        <w:ind w:left="567"/>
        <w:jc w:val="both"/>
        <w:rPr>
          <w:rFonts w:ascii="Times New Roman" w:hAnsi="Times New Roman"/>
          <w:sz w:val="28"/>
          <w:szCs w:val="28"/>
        </w:rPr>
      </w:pPr>
      <w:r>
        <w:rPr>
          <w:rFonts w:ascii="Times New Roman" w:hAnsi="Times New Roman"/>
          <w:b/>
          <w:sz w:val="28"/>
          <w:szCs w:val="28"/>
          <w:lang w:val="kk-KZ"/>
        </w:rPr>
        <w:t xml:space="preserve">      </w:t>
      </w:r>
      <w:r>
        <w:rPr>
          <w:rFonts w:ascii="Times New Roman" w:hAnsi="Times New Roman"/>
          <w:b/>
          <w:sz w:val="28"/>
          <w:szCs w:val="28"/>
        </w:rPr>
        <w:t>Дата первого избрания:</w:t>
      </w:r>
      <w:r>
        <w:rPr>
          <w:rFonts w:ascii="Times New Roman" w:hAnsi="Times New Roman"/>
          <w:sz w:val="28"/>
          <w:szCs w:val="28"/>
        </w:rPr>
        <w:t xml:space="preserve"> </w:t>
      </w:r>
      <w:r>
        <w:rPr>
          <w:rFonts w:ascii="Times New Roman" w:hAnsi="Times New Roman"/>
          <w:sz w:val="28"/>
          <w:szCs w:val="28"/>
          <w:lang w:val="kk-KZ"/>
        </w:rPr>
        <w:t>24</w:t>
      </w:r>
      <w:r>
        <w:rPr>
          <w:rFonts w:ascii="Times New Roman" w:hAnsi="Times New Roman"/>
          <w:sz w:val="28"/>
          <w:szCs w:val="28"/>
        </w:rPr>
        <w:t>.</w:t>
      </w:r>
      <w:r>
        <w:rPr>
          <w:rFonts w:ascii="Times New Roman" w:hAnsi="Times New Roman"/>
          <w:sz w:val="28"/>
          <w:szCs w:val="28"/>
          <w:lang w:val="kk-KZ"/>
        </w:rPr>
        <w:t>10</w:t>
      </w:r>
      <w:r>
        <w:rPr>
          <w:rFonts w:ascii="Times New Roman" w:hAnsi="Times New Roman"/>
          <w:sz w:val="28"/>
          <w:szCs w:val="28"/>
        </w:rPr>
        <w:t>.2025 г. (решение</w:t>
      </w:r>
      <w:r>
        <w:rPr>
          <w:rFonts w:ascii="Times New Roman" w:hAnsi="Times New Roman"/>
          <w:sz w:val="28"/>
          <w:szCs w:val="28"/>
          <w:lang w:val="kk-KZ"/>
        </w:rPr>
        <w:t xml:space="preserve"> </w:t>
      </w:r>
      <w:r>
        <w:rPr>
          <w:rFonts w:ascii="Times New Roman" w:hAnsi="Times New Roman"/>
          <w:sz w:val="28"/>
          <w:szCs w:val="28"/>
        </w:rPr>
        <w:t>Совета</w:t>
      </w:r>
    </w:p>
    <w:p w14:paraId="28BF3A88" w14:textId="77777777" w:rsidR="002D3E4C" w:rsidRPr="005016A1" w:rsidRDefault="002D3E4C" w:rsidP="00833A7F">
      <w:pPr>
        <w:tabs>
          <w:tab w:val="left" w:pos="567"/>
          <w:tab w:val="left" w:pos="2977"/>
        </w:tabs>
        <w:ind w:left="567"/>
        <w:jc w:val="both"/>
        <w:rPr>
          <w:rFonts w:ascii="Times New Roman" w:hAnsi="Times New Roman"/>
          <w:sz w:val="28"/>
          <w:szCs w:val="28"/>
        </w:rPr>
      </w:pPr>
      <w:r>
        <w:rPr>
          <w:rFonts w:ascii="Times New Roman" w:hAnsi="Times New Roman"/>
          <w:b/>
          <w:sz w:val="28"/>
          <w:szCs w:val="28"/>
        </w:rPr>
        <w:t xml:space="preserve">      </w:t>
      </w:r>
      <w:r>
        <w:rPr>
          <w:rFonts w:ascii="Times New Roman" w:hAnsi="Times New Roman"/>
          <w:sz w:val="28"/>
          <w:szCs w:val="28"/>
        </w:rPr>
        <w:t xml:space="preserve">директоров АО «Самрук-Энерго», протокол № </w:t>
      </w:r>
      <w:r>
        <w:rPr>
          <w:rFonts w:ascii="Times New Roman" w:hAnsi="Times New Roman"/>
          <w:sz w:val="28"/>
          <w:szCs w:val="28"/>
          <w:lang w:val="kk-KZ"/>
        </w:rPr>
        <w:t>15/24</w:t>
      </w:r>
      <w:r>
        <w:rPr>
          <w:rFonts w:ascii="Times New Roman" w:hAnsi="Times New Roman"/>
          <w:sz w:val="28"/>
          <w:szCs w:val="28"/>
        </w:rPr>
        <w:t>).</w:t>
      </w:r>
    </w:p>
    <w:p w14:paraId="4B354E98" w14:textId="77777777" w:rsidR="002D3E4C" w:rsidRDefault="002D3E4C" w:rsidP="00833A7F">
      <w:pPr>
        <w:tabs>
          <w:tab w:val="left" w:pos="567"/>
          <w:tab w:val="left" w:pos="2977"/>
        </w:tabs>
        <w:jc w:val="both"/>
        <w:rPr>
          <w:rFonts w:ascii="Times New Roman" w:hAnsi="Times New Roman"/>
          <w:sz w:val="28"/>
          <w:szCs w:val="28"/>
        </w:rPr>
      </w:pPr>
      <w:r>
        <w:rPr>
          <w:rFonts w:ascii="Times New Roman" w:hAnsi="Times New Roman"/>
          <w:sz w:val="28"/>
          <w:szCs w:val="28"/>
          <w:lang w:val="kk-KZ"/>
        </w:rPr>
        <w:t xml:space="preserve">      </w:t>
      </w:r>
      <w:r>
        <w:rPr>
          <w:rFonts w:ascii="Times New Roman" w:hAnsi="Times New Roman"/>
          <w:sz w:val="28"/>
          <w:szCs w:val="28"/>
        </w:rPr>
        <w:t>Работа и членство в Советах директоров/Наблюдательных</w:t>
      </w:r>
    </w:p>
    <w:p w14:paraId="5714F93B" w14:textId="77777777" w:rsidR="002D3E4C" w:rsidRPr="005016A1" w:rsidRDefault="002D3E4C" w:rsidP="00833A7F">
      <w:pPr>
        <w:tabs>
          <w:tab w:val="left" w:pos="567"/>
          <w:tab w:val="left" w:pos="2977"/>
        </w:tabs>
        <w:jc w:val="both"/>
        <w:rPr>
          <w:rFonts w:ascii="Times New Roman" w:hAnsi="Times New Roman"/>
          <w:sz w:val="28"/>
          <w:szCs w:val="28"/>
        </w:rPr>
      </w:pPr>
      <w:r>
        <w:rPr>
          <w:rFonts w:ascii="Times New Roman" w:hAnsi="Times New Roman"/>
          <w:sz w:val="28"/>
          <w:szCs w:val="28"/>
        </w:rPr>
        <w:t xml:space="preserve">      советах других организаций: нет.</w:t>
      </w:r>
    </w:p>
    <w:p w14:paraId="5AAA285F" w14:textId="77777777" w:rsidR="002D3E4C" w:rsidRPr="005016A1" w:rsidRDefault="002D3E4C" w:rsidP="00833A7F">
      <w:pPr>
        <w:tabs>
          <w:tab w:val="left" w:pos="567"/>
        </w:tabs>
        <w:jc w:val="both"/>
        <w:rPr>
          <w:rFonts w:ascii="Times New Roman" w:hAnsi="Times New Roman"/>
          <w:sz w:val="28"/>
          <w:szCs w:val="28"/>
        </w:rPr>
      </w:pPr>
      <w:r>
        <w:rPr>
          <w:rFonts w:ascii="Times New Roman" w:hAnsi="Times New Roman"/>
          <w:b/>
          <w:sz w:val="28"/>
          <w:szCs w:val="28"/>
        </w:rPr>
        <w:t xml:space="preserve">      Послужной список</w:t>
      </w:r>
      <w:r>
        <w:rPr>
          <w:rFonts w:ascii="Times New Roman" w:hAnsi="Times New Roman"/>
          <w:b/>
          <w:sz w:val="28"/>
          <w:szCs w:val="28"/>
          <w:lang w:val="kk-KZ"/>
        </w:rPr>
        <w:t xml:space="preserve"> </w:t>
      </w:r>
      <w:r>
        <w:rPr>
          <w:rFonts w:ascii="Times New Roman" w:hAnsi="Times New Roman"/>
          <w:sz w:val="28"/>
          <w:szCs w:val="28"/>
          <w:lang w:val="kk-KZ"/>
        </w:rPr>
        <w:t>Скуйбеды Александра Григорьевича</w:t>
      </w:r>
      <w:r>
        <w:rPr>
          <w:rFonts w:ascii="Times New Roman" w:hAnsi="Times New Roman"/>
          <w:sz w:val="28"/>
          <w:szCs w:val="28"/>
        </w:rPr>
        <w:t>:</w:t>
      </w:r>
    </w:p>
    <w:p w14:paraId="4CDB997B" w14:textId="77777777" w:rsidR="002D3E4C" w:rsidRDefault="002D3E4C" w:rsidP="00833A7F">
      <w:pPr>
        <w:tabs>
          <w:tab w:val="left" w:pos="567"/>
        </w:tabs>
        <w:ind w:left="2977" w:hanging="2977"/>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b/>
          <w:sz w:val="28"/>
          <w:szCs w:val="28"/>
        </w:rPr>
        <w:t xml:space="preserve">Образование - </w:t>
      </w:r>
      <w:r>
        <w:rPr>
          <w:rFonts w:ascii="Times New Roman" w:hAnsi="Times New Roman"/>
          <w:sz w:val="28"/>
          <w:szCs w:val="28"/>
        </w:rPr>
        <w:t xml:space="preserve">высшее: </w:t>
      </w:r>
      <w:r>
        <w:rPr>
          <w:rFonts w:ascii="Times New Roman" w:hAnsi="Times New Roman"/>
          <w:sz w:val="28"/>
          <w:szCs w:val="28"/>
          <w:lang w:val="kk-KZ"/>
        </w:rPr>
        <w:t>Жезказганский университет им. Байконурова</w:t>
      </w:r>
      <w:r>
        <w:rPr>
          <w:rFonts w:ascii="Times New Roman" w:hAnsi="Times New Roman"/>
          <w:sz w:val="28"/>
          <w:szCs w:val="28"/>
        </w:rPr>
        <w:t xml:space="preserve">, </w:t>
      </w:r>
      <w:r>
        <w:rPr>
          <w:rFonts w:ascii="Times New Roman" w:hAnsi="Times New Roman"/>
          <w:sz w:val="28"/>
          <w:szCs w:val="28"/>
          <w:lang w:val="kk-KZ"/>
        </w:rPr>
        <w:t>инженер электрик</w:t>
      </w:r>
      <w:r>
        <w:rPr>
          <w:rFonts w:ascii="Times New Roman" w:hAnsi="Times New Roman"/>
          <w:sz w:val="28"/>
          <w:szCs w:val="28"/>
        </w:rPr>
        <w:t>.</w:t>
      </w:r>
    </w:p>
    <w:p w14:paraId="1F9BDCC7" w14:textId="77777777" w:rsidR="002D3E4C" w:rsidRPr="005016A1" w:rsidRDefault="002D3E4C" w:rsidP="00833A7F">
      <w:pPr>
        <w:tabs>
          <w:tab w:val="left" w:pos="567"/>
        </w:tabs>
        <w:ind w:firstLine="567"/>
        <w:jc w:val="both"/>
        <w:rPr>
          <w:rFonts w:ascii="Times New Roman" w:hAnsi="Times New Roman"/>
          <w:sz w:val="28"/>
          <w:szCs w:val="28"/>
        </w:rPr>
      </w:pPr>
      <w:r>
        <w:rPr>
          <w:rFonts w:ascii="Times New Roman" w:hAnsi="Times New Roman"/>
          <w:sz w:val="28"/>
          <w:szCs w:val="28"/>
        </w:rPr>
        <w:t>Работа и членство в Советах директоров/Наблюдательных советах других организаций: Совет директоров АО «АЖК».</w:t>
      </w:r>
    </w:p>
    <w:p w14:paraId="397170A5" w14:textId="77777777" w:rsidR="002D3E4C" w:rsidRDefault="002D3E4C" w:rsidP="00833A7F">
      <w:pPr>
        <w:tabs>
          <w:tab w:val="left" w:pos="567"/>
        </w:tabs>
        <w:ind w:firstLine="567"/>
        <w:jc w:val="both"/>
        <w:rPr>
          <w:rFonts w:ascii="Times New Roman" w:hAnsi="Times New Roman"/>
          <w:sz w:val="28"/>
          <w:szCs w:val="28"/>
        </w:rPr>
      </w:pPr>
      <w:r>
        <w:rPr>
          <w:rFonts w:ascii="Times New Roman" w:hAnsi="Times New Roman"/>
          <w:sz w:val="28"/>
          <w:szCs w:val="28"/>
        </w:rPr>
        <w:t xml:space="preserve">Акциями АО «Шардаринская ГЭС», а также акциями и долями участия поставщиков и конкурентов АО «Шардаринская ГЭС», не владеет. </w:t>
      </w:r>
    </w:p>
    <w:p w14:paraId="54651DA0" w14:textId="77777777" w:rsidR="00833A7F" w:rsidRPr="00833A7F" w:rsidRDefault="00833A7F" w:rsidP="00833A7F">
      <w:pPr>
        <w:tabs>
          <w:tab w:val="left" w:pos="567"/>
        </w:tabs>
        <w:ind w:firstLine="567"/>
        <w:jc w:val="both"/>
        <w:rPr>
          <w:rFonts w:ascii="Times New Roman" w:hAnsi="Times New Roman"/>
          <w:sz w:val="28"/>
          <w:szCs w:val="28"/>
        </w:rPr>
      </w:pPr>
    </w:p>
    <w:p w14:paraId="26E73A6F" w14:textId="77777777" w:rsidR="007A0EBA" w:rsidRPr="007A0EBA" w:rsidRDefault="007A0EBA" w:rsidP="004E73A9">
      <w:pPr>
        <w:tabs>
          <w:tab w:val="left" w:pos="567"/>
        </w:tabs>
        <w:ind w:firstLine="567"/>
        <w:jc w:val="both"/>
        <w:rPr>
          <w:rFonts w:ascii="Times New Roman" w:hAnsi="Times New Roman"/>
          <w:b/>
          <w:sz w:val="16"/>
          <w:szCs w:val="16"/>
          <w:lang w:val="kk-KZ"/>
        </w:rPr>
      </w:pPr>
    </w:p>
    <w:p w14:paraId="75C01D30" w14:textId="4C08D32D" w:rsidR="002D3E4C" w:rsidRPr="005016A1" w:rsidRDefault="002D3E4C" w:rsidP="004E73A9">
      <w:pPr>
        <w:tabs>
          <w:tab w:val="left" w:pos="567"/>
        </w:tabs>
        <w:ind w:firstLine="567"/>
        <w:jc w:val="both"/>
        <w:rPr>
          <w:rFonts w:ascii="Times New Roman" w:hAnsi="Times New Roman"/>
          <w:b/>
          <w:sz w:val="28"/>
          <w:szCs w:val="28"/>
        </w:rPr>
      </w:pPr>
      <w:r>
        <w:rPr>
          <w:rFonts w:ascii="Times New Roman" w:eastAsia="Calibri" w:hAnsi="Times New Roman"/>
          <w:b/>
          <w:bCs/>
          <w:noProof/>
          <w:sz w:val="32"/>
          <w:szCs w:val="32"/>
        </w:rPr>
        <w:drawing>
          <wp:anchor distT="0" distB="0" distL="114300" distR="114300" simplePos="0" relativeHeight="251645440" behindDoc="1" locked="0" layoutInCell="1" allowOverlap="1" wp14:anchorId="07E3095E" wp14:editId="1FF59F60">
            <wp:simplePos x="0" y="0"/>
            <wp:positionH relativeFrom="margin">
              <wp:posOffset>0</wp:posOffset>
            </wp:positionH>
            <wp:positionV relativeFrom="paragraph">
              <wp:posOffset>59055</wp:posOffset>
            </wp:positionV>
            <wp:extent cx="1434465" cy="1840865"/>
            <wp:effectExtent l="0" t="0" r="0" b="6985"/>
            <wp:wrapSquare wrapText="bothSides"/>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434465" cy="1840865"/>
                    </a:xfrm>
                    <a:prstGeom prst="rect">
                      <a:avLst/>
                    </a:prstGeom>
                    <a:noFill/>
                    <a:ln>
                      <a:noFill/>
                    </a:ln>
                  </pic:spPr>
                </pic:pic>
              </a:graphicData>
            </a:graphic>
          </wp:anchor>
        </w:drawing>
      </w:r>
      <w:proofErr w:type="spellStart"/>
      <w:r>
        <w:rPr>
          <w:rFonts w:ascii="Times New Roman" w:hAnsi="Times New Roman"/>
          <w:b/>
          <w:sz w:val="28"/>
          <w:szCs w:val="28"/>
          <w:lang w:eastAsia="en-US"/>
        </w:rPr>
        <w:t>Бокенбаев</w:t>
      </w:r>
      <w:proofErr w:type="spellEnd"/>
      <w:r>
        <w:rPr>
          <w:rFonts w:ascii="Times New Roman" w:hAnsi="Times New Roman"/>
          <w:b/>
          <w:sz w:val="28"/>
          <w:szCs w:val="28"/>
          <w:lang w:eastAsia="en-US"/>
        </w:rPr>
        <w:t xml:space="preserve"> </w:t>
      </w:r>
      <w:proofErr w:type="spellStart"/>
      <w:r>
        <w:rPr>
          <w:rFonts w:ascii="Times New Roman" w:hAnsi="Times New Roman"/>
          <w:b/>
          <w:sz w:val="28"/>
          <w:szCs w:val="28"/>
          <w:lang w:eastAsia="en-US"/>
        </w:rPr>
        <w:t>Жакып</w:t>
      </w:r>
      <w:proofErr w:type="spellEnd"/>
      <w:r>
        <w:rPr>
          <w:rFonts w:ascii="Times New Roman" w:hAnsi="Times New Roman"/>
          <w:b/>
          <w:sz w:val="28"/>
          <w:szCs w:val="28"/>
          <w:lang w:eastAsia="en-US"/>
        </w:rPr>
        <w:t xml:space="preserve"> </w:t>
      </w:r>
      <w:proofErr w:type="spellStart"/>
      <w:r>
        <w:rPr>
          <w:rFonts w:ascii="Times New Roman" w:hAnsi="Times New Roman"/>
          <w:b/>
          <w:sz w:val="28"/>
          <w:szCs w:val="28"/>
          <w:lang w:eastAsia="en-US"/>
        </w:rPr>
        <w:t>Куттыбекович</w:t>
      </w:r>
      <w:proofErr w:type="spellEnd"/>
    </w:p>
    <w:p w14:paraId="662CA968" w14:textId="77777777" w:rsidR="002D3E4C" w:rsidRPr="005016A1" w:rsidRDefault="002D3E4C" w:rsidP="002D3E4C">
      <w:pPr>
        <w:tabs>
          <w:tab w:val="left" w:pos="567"/>
        </w:tabs>
        <w:ind w:firstLine="567"/>
        <w:jc w:val="both"/>
        <w:rPr>
          <w:rFonts w:ascii="Times New Roman" w:hAnsi="Times New Roman"/>
          <w:sz w:val="28"/>
          <w:szCs w:val="28"/>
        </w:rPr>
      </w:pPr>
      <w:r>
        <w:rPr>
          <w:rFonts w:ascii="Times New Roman" w:hAnsi="Times New Roman"/>
          <w:sz w:val="28"/>
          <w:szCs w:val="28"/>
        </w:rPr>
        <w:t>Член Совета директоров, Независимый директор.</w:t>
      </w:r>
    </w:p>
    <w:p w14:paraId="5A6BD512" w14:textId="77777777" w:rsidR="002D3E4C" w:rsidRPr="005016A1" w:rsidRDefault="002D3E4C" w:rsidP="002D3E4C">
      <w:pPr>
        <w:tabs>
          <w:tab w:val="left" w:pos="567"/>
        </w:tabs>
        <w:ind w:firstLine="567"/>
        <w:jc w:val="both"/>
        <w:rPr>
          <w:rFonts w:ascii="Times New Roman" w:hAnsi="Times New Roman"/>
          <w:sz w:val="28"/>
          <w:szCs w:val="28"/>
        </w:rPr>
      </w:pPr>
      <w:r>
        <w:rPr>
          <w:rFonts w:ascii="Times New Roman" w:hAnsi="Times New Roman"/>
          <w:b/>
          <w:sz w:val="28"/>
          <w:szCs w:val="28"/>
        </w:rPr>
        <w:t>Дата рождения:</w:t>
      </w:r>
      <w:r>
        <w:rPr>
          <w:rFonts w:ascii="Times New Roman" w:hAnsi="Times New Roman"/>
          <w:sz w:val="28"/>
          <w:szCs w:val="28"/>
        </w:rPr>
        <w:t>7 января 1969 года.</w:t>
      </w:r>
    </w:p>
    <w:p w14:paraId="75D9E8A8" w14:textId="77777777" w:rsidR="002D3E4C" w:rsidRPr="005016A1" w:rsidRDefault="002D3E4C" w:rsidP="002D3E4C">
      <w:pPr>
        <w:tabs>
          <w:tab w:val="left" w:pos="567"/>
        </w:tabs>
        <w:ind w:firstLine="567"/>
        <w:jc w:val="both"/>
        <w:rPr>
          <w:rFonts w:ascii="Times New Roman" w:hAnsi="Times New Roman"/>
          <w:sz w:val="28"/>
          <w:szCs w:val="28"/>
        </w:rPr>
      </w:pPr>
      <w:r>
        <w:rPr>
          <w:rFonts w:ascii="Times New Roman" w:hAnsi="Times New Roman"/>
          <w:b/>
          <w:sz w:val="28"/>
          <w:szCs w:val="28"/>
        </w:rPr>
        <w:t xml:space="preserve">Гражданство: </w:t>
      </w:r>
      <w:r>
        <w:rPr>
          <w:rFonts w:ascii="Times New Roman" w:hAnsi="Times New Roman"/>
          <w:sz w:val="28"/>
          <w:szCs w:val="28"/>
        </w:rPr>
        <w:t>Республика Казахстан.</w:t>
      </w:r>
    </w:p>
    <w:p w14:paraId="43BF5C0F" w14:textId="77777777" w:rsidR="002D3E4C" w:rsidRDefault="002D3E4C" w:rsidP="002D3E4C">
      <w:pPr>
        <w:tabs>
          <w:tab w:val="left" w:pos="567"/>
        </w:tabs>
        <w:ind w:firstLine="567"/>
        <w:jc w:val="both"/>
        <w:rPr>
          <w:rFonts w:ascii="Times New Roman" w:hAnsi="Times New Roman"/>
          <w:sz w:val="28"/>
          <w:szCs w:val="28"/>
        </w:rPr>
      </w:pPr>
      <w:r>
        <w:rPr>
          <w:rFonts w:ascii="Times New Roman" w:hAnsi="Times New Roman"/>
          <w:b/>
          <w:sz w:val="28"/>
          <w:szCs w:val="28"/>
        </w:rPr>
        <w:t xml:space="preserve">Дата первого избрания: </w:t>
      </w:r>
      <w:r>
        <w:rPr>
          <w:rFonts w:ascii="Times New Roman" w:hAnsi="Times New Roman"/>
          <w:sz w:val="28"/>
          <w:szCs w:val="28"/>
        </w:rPr>
        <w:t xml:space="preserve">8 апреля 2021 г. (решение Совета   </w:t>
      </w:r>
    </w:p>
    <w:p w14:paraId="1F3B7C00" w14:textId="77777777" w:rsidR="002D3E4C" w:rsidRDefault="002D3E4C" w:rsidP="002D3E4C">
      <w:pPr>
        <w:tabs>
          <w:tab w:val="left" w:pos="567"/>
        </w:tabs>
        <w:ind w:firstLine="567"/>
        <w:jc w:val="both"/>
        <w:rPr>
          <w:rFonts w:ascii="Times New Roman" w:hAnsi="Times New Roman"/>
          <w:sz w:val="28"/>
          <w:szCs w:val="28"/>
        </w:rPr>
      </w:pPr>
      <w:r>
        <w:rPr>
          <w:rFonts w:ascii="Times New Roman" w:hAnsi="Times New Roman"/>
          <w:sz w:val="28"/>
          <w:szCs w:val="28"/>
        </w:rPr>
        <w:t>директоров АО «Самрук-Энерго», протокол № 04/21).</w:t>
      </w:r>
    </w:p>
    <w:p w14:paraId="4810C997" w14:textId="77777777" w:rsidR="002D3E4C" w:rsidRPr="005016A1" w:rsidRDefault="002D3E4C" w:rsidP="002D3E4C">
      <w:pPr>
        <w:tabs>
          <w:tab w:val="left" w:pos="567"/>
        </w:tabs>
        <w:ind w:firstLine="567"/>
        <w:jc w:val="both"/>
        <w:rPr>
          <w:rFonts w:ascii="Times New Roman" w:hAnsi="Times New Roman"/>
          <w:sz w:val="28"/>
          <w:szCs w:val="28"/>
        </w:rPr>
      </w:pPr>
      <w:r>
        <w:rPr>
          <w:rFonts w:ascii="Times New Roman" w:hAnsi="Times New Roman"/>
          <w:b/>
          <w:sz w:val="28"/>
          <w:szCs w:val="28"/>
        </w:rPr>
        <w:t>Послужной список</w:t>
      </w:r>
      <w:r>
        <w:rPr>
          <w:rFonts w:ascii="Times New Roman" w:hAnsi="Times New Roman"/>
          <w:b/>
          <w:sz w:val="28"/>
          <w:szCs w:val="28"/>
          <w:lang w:val="kk-KZ"/>
        </w:rPr>
        <w:t xml:space="preserve"> </w:t>
      </w:r>
      <w:r>
        <w:rPr>
          <w:rFonts w:ascii="Times New Roman" w:hAnsi="Times New Roman"/>
          <w:sz w:val="28"/>
          <w:szCs w:val="28"/>
          <w:lang w:val="kk-KZ"/>
        </w:rPr>
        <w:t>Бокенбаева Жакыпа Куттыбековича</w:t>
      </w:r>
      <w:r>
        <w:rPr>
          <w:rFonts w:ascii="Times New Roman" w:hAnsi="Times New Roman"/>
          <w:sz w:val="28"/>
          <w:szCs w:val="28"/>
        </w:rPr>
        <w:t>:</w:t>
      </w:r>
    </w:p>
    <w:p w14:paraId="47128B88" w14:textId="77777777" w:rsidR="002D3E4C" w:rsidRDefault="002D3E4C" w:rsidP="002D3E4C">
      <w:pPr>
        <w:tabs>
          <w:tab w:val="left" w:pos="567"/>
        </w:tabs>
        <w:ind w:firstLine="567"/>
        <w:jc w:val="both"/>
        <w:rPr>
          <w:rFonts w:ascii="Times New Roman" w:hAnsi="Times New Roman"/>
          <w:sz w:val="28"/>
          <w:szCs w:val="28"/>
        </w:rPr>
      </w:pPr>
      <w:r>
        <w:rPr>
          <w:rFonts w:ascii="Times New Roman" w:hAnsi="Times New Roman"/>
          <w:sz w:val="28"/>
          <w:szCs w:val="28"/>
        </w:rPr>
        <w:t>2016-2017 годы - Заместитель акима Южно-Казахстанской</w:t>
      </w:r>
    </w:p>
    <w:p w14:paraId="2D7FCCE7" w14:textId="77777777" w:rsidR="002D3E4C" w:rsidRDefault="002D3E4C" w:rsidP="002D3E4C">
      <w:pPr>
        <w:tabs>
          <w:tab w:val="left" w:pos="567"/>
        </w:tabs>
        <w:ind w:firstLine="567"/>
        <w:jc w:val="both"/>
        <w:rPr>
          <w:rFonts w:ascii="Times New Roman" w:hAnsi="Times New Roman"/>
          <w:sz w:val="28"/>
          <w:szCs w:val="28"/>
        </w:rPr>
      </w:pPr>
      <w:r>
        <w:rPr>
          <w:rFonts w:ascii="Times New Roman" w:hAnsi="Times New Roman"/>
          <w:sz w:val="28"/>
          <w:szCs w:val="28"/>
        </w:rPr>
        <w:t xml:space="preserve">области; </w:t>
      </w:r>
    </w:p>
    <w:p w14:paraId="2E8F5069" w14:textId="77777777" w:rsidR="004E73A9" w:rsidRDefault="002D3E4C" w:rsidP="004E73A9">
      <w:pPr>
        <w:tabs>
          <w:tab w:val="left" w:pos="567"/>
        </w:tabs>
        <w:ind w:firstLine="567"/>
        <w:jc w:val="both"/>
        <w:rPr>
          <w:rFonts w:ascii="Times New Roman" w:hAnsi="Times New Roman"/>
          <w:sz w:val="28"/>
          <w:szCs w:val="28"/>
        </w:rPr>
      </w:pPr>
      <w:r>
        <w:rPr>
          <w:rFonts w:ascii="Times New Roman" w:hAnsi="Times New Roman"/>
          <w:sz w:val="28"/>
          <w:szCs w:val="28"/>
        </w:rPr>
        <w:t xml:space="preserve">с 2017 – индивидуальный предприниматель. </w:t>
      </w:r>
    </w:p>
    <w:p w14:paraId="4E1C4A1D" w14:textId="4B0CA96E" w:rsidR="002D3E4C" w:rsidRDefault="002D3E4C" w:rsidP="004E73A9">
      <w:pPr>
        <w:tabs>
          <w:tab w:val="left" w:pos="567"/>
        </w:tabs>
        <w:ind w:firstLine="567"/>
        <w:jc w:val="both"/>
        <w:rPr>
          <w:rFonts w:ascii="Times New Roman" w:hAnsi="Times New Roman"/>
          <w:sz w:val="28"/>
          <w:szCs w:val="28"/>
        </w:rPr>
      </w:pPr>
      <w:r>
        <w:rPr>
          <w:rFonts w:ascii="Times New Roman" w:hAnsi="Times New Roman"/>
          <w:sz w:val="28"/>
          <w:szCs w:val="28"/>
        </w:rPr>
        <w:t>Акциями АО «Шардаринская ГЭС», а также акциями и долями участия поставщиков и конкурентов АО «Шардаринская ГЭС», не владеет.</w:t>
      </w:r>
    </w:p>
    <w:p w14:paraId="33761735" w14:textId="77777777" w:rsidR="00833A7F" w:rsidRPr="00833A7F" w:rsidRDefault="00833A7F" w:rsidP="004E73A9">
      <w:pPr>
        <w:tabs>
          <w:tab w:val="left" w:pos="567"/>
        </w:tabs>
        <w:ind w:firstLine="567"/>
        <w:jc w:val="both"/>
        <w:rPr>
          <w:rFonts w:ascii="Times New Roman" w:hAnsi="Times New Roman"/>
          <w:sz w:val="16"/>
          <w:szCs w:val="16"/>
        </w:rPr>
      </w:pPr>
    </w:p>
    <w:p w14:paraId="2E541952" w14:textId="77777777" w:rsidR="002D3E4C" w:rsidRPr="004E73A9" w:rsidRDefault="002D3E4C" w:rsidP="002D3E4C">
      <w:pPr>
        <w:tabs>
          <w:tab w:val="left" w:pos="567"/>
        </w:tabs>
        <w:ind w:firstLine="567"/>
        <w:jc w:val="both"/>
        <w:rPr>
          <w:rFonts w:ascii="Times New Roman" w:hAnsi="Times New Roman"/>
          <w:sz w:val="20"/>
          <w:szCs w:val="20"/>
        </w:rPr>
      </w:pPr>
    </w:p>
    <w:p w14:paraId="6B5C3002" w14:textId="41A70248" w:rsidR="002D3E4C" w:rsidRPr="00D25D58" w:rsidRDefault="002D3E4C" w:rsidP="002D3E4C">
      <w:pPr>
        <w:tabs>
          <w:tab w:val="left" w:pos="142"/>
          <w:tab w:val="left" w:pos="567"/>
          <w:tab w:val="left" w:pos="709"/>
          <w:tab w:val="left" w:pos="2977"/>
          <w:tab w:val="left" w:pos="3119"/>
        </w:tabs>
        <w:jc w:val="both"/>
        <w:rPr>
          <w:rFonts w:ascii="Times New Roman" w:hAnsi="Times New Roman"/>
          <w:b/>
          <w:sz w:val="28"/>
          <w:szCs w:val="28"/>
        </w:rPr>
      </w:pPr>
      <w:r>
        <w:rPr>
          <w:rFonts w:ascii="Times New Roman" w:hAnsi="Times New Roman"/>
          <w:noProof/>
          <w:sz w:val="28"/>
          <w:szCs w:val="28"/>
        </w:rPr>
        <w:drawing>
          <wp:anchor distT="0" distB="0" distL="114300" distR="114300" simplePos="0" relativeHeight="251649536" behindDoc="0" locked="0" layoutInCell="1" allowOverlap="1" wp14:anchorId="76A4FEE0" wp14:editId="32D2D6FB">
            <wp:simplePos x="0" y="0"/>
            <wp:positionH relativeFrom="column">
              <wp:posOffset>0</wp:posOffset>
            </wp:positionH>
            <wp:positionV relativeFrom="paragraph">
              <wp:posOffset>3175</wp:posOffset>
            </wp:positionV>
            <wp:extent cx="1550670" cy="1565275"/>
            <wp:effectExtent l="0" t="0" r="0" b="0"/>
            <wp:wrapSquare wrapText="bothSides"/>
            <wp:docPr id="11" name="Рисунок 1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550670" cy="1565275"/>
                    </a:xfrm>
                    <a:prstGeom prst="rect">
                      <a:avLst/>
                    </a:prstGeom>
                  </pic:spPr>
                </pic:pic>
              </a:graphicData>
            </a:graphic>
          </wp:anchor>
        </w:drawing>
      </w:r>
      <w:r>
        <w:rPr>
          <w:rFonts w:ascii="Times New Roman" w:hAnsi="Times New Roman"/>
          <w:b/>
          <w:sz w:val="28"/>
          <w:szCs w:val="28"/>
          <w:lang w:val="kk-KZ"/>
        </w:rPr>
        <w:t xml:space="preserve">     Маринина Оксана Юрьевна</w:t>
      </w:r>
    </w:p>
    <w:p w14:paraId="4AAAB908" w14:textId="77777777" w:rsidR="002D3E4C" w:rsidRDefault="002D3E4C" w:rsidP="002D3E4C">
      <w:pPr>
        <w:tabs>
          <w:tab w:val="left" w:pos="567"/>
          <w:tab w:val="left" w:pos="2977"/>
        </w:tabs>
        <w:ind w:left="709"/>
        <w:jc w:val="both"/>
        <w:rPr>
          <w:rFonts w:ascii="Times New Roman" w:hAnsi="Times New Roman"/>
          <w:sz w:val="28"/>
          <w:szCs w:val="28"/>
        </w:rPr>
      </w:pPr>
      <w:r>
        <w:rPr>
          <w:rFonts w:ascii="Times New Roman" w:hAnsi="Times New Roman"/>
          <w:bCs/>
          <w:sz w:val="28"/>
          <w:szCs w:val="28"/>
        </w:rPr>
        <w:t xml:space="preserve">     Ч</w:t>
      </w:r>
      <w:r>
        <w:rPr>
          <w:rFonts w:ascii="Times New Roman" w:hAnsi="Times New Roman"/>
          <w:sz w:val="28"/>
          <w:szCs w:val="28"/>
        </w:rPr>
        <w:t>лен Совета директоров, Главный менеджер департамента</w:t>
      </w:r>
    </w:p>
    <w:p w14:paraId="12894EF0" w14:textId="77777777" w:rsidR="002D3E4C" w:rsidRPr="005016A1" w:rsidRDefault="002D3E4C" w:rsidP="002D3E4C">
      <w:pPr>
        <w:tabs>
          <w:tab w:val="left" w:pos="567"/>
          <w:tab w:val="left" w:pos="2977"/>
        </w:tabs>
        <w:ind w:left="709"/>
        <w:jc w:val="both"/>
        <w:rPr>
          <w:rFonts w:ascii="Times New Roman" w:hAnsi="Times New Roman"/>
          <w:sz w:val="28"/>
          <w:szCs w:val="28"/>
        </w:rPr>
      </w:pPr>
      <w:r>
        <w:rPr>
          <w:rFonts w:ascii="Times New Roman" w:hAnsi="Times New Roman"/>
          <w:sz w:val="28"/>
          <w:szCs w:val="28"/>
        </w:rPr>
        <w:t xml:space="preserve">     «Генерация и Топливо» АО «Самрук-Энерго»          </w:t>
      </w:r>
    </w:p>
    <w:p w14:paraId="38A5F74C" w14:textId="77777777" w:rsidR="002D3E4C" w:rsidRPr="005016A1" w:rsidRDefault="002D3E4C" w:rsidP="002D3E4C">
      <w:pPr>
        <w:tabs>
          <w:tab w:val="left" w:pos="567"/>
        </w:tabs>
        <w:jc w:val="both"/>
        <w:rPr>
          <w:rFonts w:ascii="Times New Roman" w:hAnsi="Times New Roman"/>
          <w:sz w:val="28"/>
          <w:szCs w:val="28"/>
        </w:rPr>
      </w:pPr>
      <w:r>
        <w:rPr>
          <w:rFonts w:ascii="Times New Roman" w:hAnsi="Times New Roman"/>
          <w:b/>
          <w:sz w:val="28"/>
          <w:szCs w:val="28"/>
        </w:rPr>
        <w:t xml:space="preserve">     Дата рождения:</w:t>
      </w:r>
      <w:r>
        <w:rPr>
          <w:rFonts w:ascii="Times New Roman" w:hAnsi="Times New Roman"/>
          <w:sz w:val="28"/>
          <w:szCs w:val="28"/>
          <w:lang w:val="kk-KZ"/>
        </w:rPr>
        <w:t>28</w:t>
      </w:r>
      <w:r>
        <w:rPr>
          <w:rFonts w:ascii="Times New Roman" w:hAnsi="Times New Roman"/>
          <w:sz w:val="28"/>
          <w:szCs w:val="28"/>
        </w:rPr>
        <w:t xml:space="preserve"> </w:t>
      </w:r>
      <w:r>
        <w:rPr>
          <w:rFonts w:ascii="Times New Roman" w:hAnsi="Times New Roman"/>
          <w:sz w:val="28"/>
          <w:szCs w:val="28"/>
          <w:lang w:val="kk-KZ"/>
        </w:rPr>
        <w:t>марта</w:t>
      </w:r>
      <w:r>
        <w:rPr>
          <w:rFonts w:ascii="Times New Roman" w:hAnsi="Times New Roman"/>
          <w:sz w:val="28"/>
          <w:szCs w:val="28"/>
        </w:rPr>
        <w:t xml:space="preserve"> 19</w:t>
      </w:r>
      <w:r>
        <w:rPr>
          <w:rFonts w:ascii="Times New Roman" w:hAnsi="Times New Roman"/>
          <w:sz w:val="28"/>
          <w:szCs w:val="28"/>
          <w:lang w:val="kk-KZ"/>
        </w:rPr>
        <w:t>64</w:t>
      </w:r>
      <w:r>
        <w:rPr>
          <w:rFonts w:ascii="Times New Roman" w:hAnsi="Times New Roman"/>
          <w:sz w:val="28"/>
          <w:szCs w:val="28"/>
        </w:rPr>
        <w:t xml:space="preserve"> года.</w:t>
      </w:r>
    </w:p>
    <w:p w14:paraId="520CFB98" w14:textId="77777777" w:rsidR="002D3E4C" w:rsidRPr="005016A1" w:rsidRDefault="002D3E4C" w:rsidP="002D3E4C">
      <w:pPr>
        <w:tabs>
          <w:tab w:val="left" w:pos="567"/>
        </w:tabs>
        <w:jc w:val="both"/>
        <w:rPr>
          <w:rFonts w:ascii="Times New Roman" w:hAnsi="Times New Roman"/>
          <w:sz w:val="28"/>
          <w:szCs w:val="28"/>
        </w:rPr>
      </w:pPr>
      <w:r>
        <w:rPr>
          <w:rFonts w:ascii="Times New Roman" w:hAnsi="Times New Roman"/>
          <w:b/>
          <w:sz w:val="28"/>
          <w:szCs w:val="28"/>
        </w:rPr>
        <w:t xml:space="preserve">     Гражданство: </w:t>
      </w:r>
      <w:r>
        <w:rPr>
          <w:rFonts w:ascii="Times New Roman" w:hAnsi="Times New Roman"/>
          <w:sz w:val="28"/>
          <w:szCs w:val="28"/>
        </w:rPr>
        <w:t>Республика Казахстан.</w:t>
      </w:r>
    </w:p>
    <w:p w14:paraId="571CE004" w14:textId="77777777" w:rsidR="002D3E4C" w:rsidRDefault="002D3E4C" w:rsidP="002D3E4C">
      <w:pPr>
        <w:tabs>
          <w:tab w:val="left" w:pos="567"/>
        </w:tabs>
        <w:jc w:val="both"/>
        <w:rPr>
          <w:rFonts w:ascii="Times New Roman" w:hAnsi="Times New Roman"/>
          <w:sz w:val="28"/>
          <w:szCs w:val="28"/>
        </w:rPr>
      </w:pPr>
      <w:r>
        <w:rPr>
          <w:rFonts w:ascii="Times New Roman" w:hAnsi="Times New Roman"/>
          <w:b/>
          <w:sz w:val="28"/>
          <w:szCs w:val="28"/>
        </w:rPr>
        <w:t xml:space="preserve">     Дата первого избрания:</w:t>
      </w:r>
      <w:r>
        <w:rPr>
          <w:rFonts w:ascii="Times New Roman" w:hAnsi="Times New Roman"/>
          <w:b/>
          <w:sz w:val="28"/>
          <w:szCs w:val="28"/>
          <w:lang w:val="kk-KZ"/>
        </w:rPr>
        <w:t xml:space="preserve"> </w:t>
      </w:r>
      <w:r>
        <w:rPr>
          <w:rFonts w:ascii="Times New Roman" w:hAnsi="Times New Roman"/>
          <w:sz w:val="28"/>
          <w:szCs w:val="28"/>
          <w:lang w:val="kk-KZ"/>
        </w:rPr>
        <w:t>24</w:t>
      </w:r>
      <w:r>
        <w:rPr>
          <w:rFonts w:ascii="Times New Roman" w:hAnsi="Times New Roman"/>
          <w:sz w:val="28"/>
          <w:szCs w:val="28"/>
        </w:rPr>
        <w:t xml:space="preserve"> </w:t>
      </w:r>
      <w:r>
        <w:rPr>
          <w:rFonts w:ascii="Times New Roman" w:hAnsi="Times New Roman"/>
          <w:sz w:val="28"/>
          <w:szCs w:val="28"/>
          <w:lang w:val="kk-KZ"/>
        </w:rPr>
        <w:t>октября</w:t>
      </w:r>
      <w:r>
        <w:rPr>
          <w:rFonts w:ascii="Times New Roman" w:hAnsi="Times New Roman"/>
          <w:sz w:val="28"/>
          <w:szCs w:val="28"/>
        </w:rPr>
        <w:t xml:space="preserve"> 2025 г. (решение</w:t>
      </w:r>
    </w:p>
    <w:p w14:paraId="09CAE594" w14:textId="77777777" w:rsidR="002D3E4C" w:rsidRDefault="002D3E4C" w:rsidP="002D3E4C">
      <w:pPr>
        <w:tabs>
          <w:tab w:val="left" w:pos="567"/>
        </w:tabs>
        <w:jc w:val="both"/>
        <w:rPr>
          <w:rFonts w:ascii="Times New Roman" w:hAnsi="Times New Roman"/>
          <w:sz w:val="28"/>
          <w:szCs w:val="28"/>
        </w:rPr>
      </w:pPr>
      <w:r>
        <w:rPr>
          <w:rFonts w:ascii="Times New Roman" w:hAnsi="Times New Roman"/>
          <w:sz w:val="28"/>
          <w:szCs w:val="28"/>
        </w:rPr>
        <w:t xml:space="preserve">     Совета директоров АО «Самрук-Энерго», протокол         </w:t>
      </w:r>
    </w:p>
    <w:p w14:paraId="47D6165D" w14:textId="77777777" w:rsidR="002D3E4C" w:rsidRPr="005016A1" w:rsidRDefault="002D3E4C" w:rsidP="002D3E4C">
      <w:pPr>
        <w:tabs>
          <w:tab w:val="left" w:pos="567"/>
        </w:tabs>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lang w:val="kk-KZ"/>
        </w:rPr>
        <w:t>15</w:t>
      </w:r>
      <w:r>
        <w:rPr>
          <w:rFonts w:ascii="Times New Roman" w:hAnsi="Times New Roman"/>
          <w:sz w:val="28"/>
          <w:szCs w:val="28"/>
        </w:rPr>
        <w:t>/2</w:t>
      </w:r>
      <w:r>
        <w:rPr>
          <w:rFonts w:ascii="Times New Roman" w:hAnsi="Times New Roman"/>
          <w:sz w:val="28"/>
          <w:szCs w:val="28"/>
          <w:lang w:val="kk-KZ"/>
        </w:rPr>
        <w:t>4</w:t>
      </w:r>
      <w:r>
        <w:rPr>
          <w:rFonts w:ascii="Times New Roman" w:hAnsi="Times New Roman"/>
          <w:sz w:val="28"/>
          <w:szCs w:val="28"/>
        </w:rPr>
        <w:t xml:space="preserve">). </w:t>
      </w:r>
    </w:p>
    <w:p w14:paraId="7B24BF14" w14:textId="112FEB4B" w:rsidR="002D3E4C" w:rsidRPr="005016A1" w:rsidRDefault="004E73A9" w:rsidP="00833A7F">
      <w:pPr>
        <w:tabs>
          <w:tab w:val="left" w:pos="142"/>
          <w:tab w:val="left" w:pos="567"/>
          <w:tab w:val="left" w:pos="709"/>
          <w:tab w:val="left" w:pos="2977"/>
          <w:tab w:val="left" w:pos="3119"/>
        </w:tabs>
        <w:jc w:val="both"/>
        <w:rPr>
          <w:rFonts w:ascii="Times New Roman" w:hAnsi="Times New Roman"/>
          <w:sz w:val="28"/>
          <w:szCs w:val="28"/>
        </w:rPr>
      </w:pPr>
      <w:r>
        <w:rPr>
          <w:rFonts w:ascii="Times New Roman" w:hAnsi="Times New Roman"/>
          <w:b/>
          <w:sz w:val="28"/>
          <w:szCs w:val="28"/>
        </w:rPr>
        <w:t xml:space="preserve">                                           Послужной список</w:t>
      </w:r>
      <w:r>
        <w:rPr>
          <w:rFonts w:ascii="Times New Roman" w:hAnsi="Times New Roman"/>
          <w:b/>
          <w:sz w:val="28"/>
          <w:szCs w:val="28"/>
          <w:lang w:val="kk-KZ"/>
        </w:rPr>
        <w:t xml:space="preserve"> </w:t>
      </w:r>
      <w:r>
        <w:rPr>
          <w:rFonts w:ascii="Times New Roman" w:hAnsi="Times New Roman"/>
          <w:sz w:val="28"/>
          <w:szCs w:val="28"/>
          <w:lang w:val="kk-KZ"/>
        </w:rPr>
        <w:t>Марининой Оксаны Юрьевны:</w:t>
      </w:r>
    </w:p>
    <w:p w14:paraId="5CEC6B0B" w14:textId="77777777" w:rsidR="007A0EBA" w:rsidRDefault="004E73A9" w:rsidP="00833A7F">
      <w:pPr>
        <w:shd w:val="clear" w:color="auto" w:fill="FFFFFF"/>
        <w:ind w:left="2977" w:hanging="2977"/>
        <w:jc w:val="both"/>
        <w:rPr>
          <w:rFonts w:ascii="Times New Roman" w:hAnsi="Times New Roman"/>
          <w:sz w:val="28"/>
          <w:szCs w:val="28"/>
          <w:lang w:val="kk-KZ"/>
        </w:rPr>
      </w:pPr>
      <w:r>
        <w:rPr>
          <w:rFonts w:ascii="Times New Roman" w:hAnsi="Times New Roman"/>
          <w:b/>
          <w:sz w:val="28"/>
          <w:szCs w:val="28"/>
        </w:rPr>
        <w:t xml:space="preserve">                                           Образование</w:t>
      </w:r>
      <w:r>
        <w:rPr>
          <w:rFonts w:ascii="Times New Roman" w:hAnsi="Times New Roman"/>
          <w:sz w:val="28"/>
          <w:szCs w:val="28"/>
        </w:rPr>
        <w:t xml:space="preserve"> – высшее: </w:t>
      </w:r>
      <w:r>
        <w:rPr>
          <w:rFonts w:ascii="Times New Roman" w:hAnsi="Times New Roman"/>
          <w:sz w:val="28"/>
          <w:szCs w:val="28"/>
          <w:lang w:val="kk-KZ"/>
        </w:rPr>
        <w:t xml:space="preserve">Ленинградский ордена Ленина              политехнический институт им. М.И. Калинина, гидротехнический факультет. </w:t>
      </w:r>
    </w:p>
    <w:p w14:paraId="221B41F7" w14:textId="74D37383" w:rsidR="002D3E4C" w:rsidRDefault="002D3E4C" w:rsidP="00833A7F">
      <w:pPr>
        <w:shd w:val="clear" w:color="auto" w:fill="FFFFFF"/>
        <w:ind w:firstLine="709"/>
        <w:jc w:val="both"/>
        <w:rPr>
          <w:rFonts w:ascii="Times New Roman" w:hAnsi="Times New Roman"/>
          <w:sz w:val="28"/>
          <w:szCs w:val="28"/>
        </w:rPr>
      </w:pPr>
      <w:r>
        <w:rPr>
          <w:rFonts w:ascii="Times New Roman" w:hAnsi="Times New Roman"/>
          <w:sz w:val="28"/>
          <w:szCs w:val="28"/>
        </w:rPr>
        <w:t xml:space="preserve">Акциями АО «Шардаринская ГЭС», а также акциями и долями участия поставщиков и конкурентов АО «Шардаринская ГЭС», не владеет. </w:t>
      </w:r>
    </w:p>
    <w:p w14:paraId="1E44AC5E" w14:textId="77777777" w:rsidR="00B57A4F" w:rsidRPr="007A0EBA" w:rsidRDefault="00B57A4F" w:rsidP="007A0EBA">
      <w:pPr>
        <w:shd w:val="clear" w:color="auto" w:fill="FFFFFF"/>
        <w:ind w:firstLine="709"/>
        <w:rPr>
          <w:rFonts w:ascii="Times New Roman" w:hAnsi="Times New Roman"/>
          <w:sz w:val="28"/>
          <w:szCs w:val="28"/>
          <w:lang w:val="kk-KZ"/>
        </w:rPr>
      </w:pPr>
    </w:p>
    <w:p w14:paraId="1325DCD6" w14:textId="77777777" w:rsidR="002D3E4C" w:rsidRPr="005016A1" w:rsidRDefault="002D3E4C" w:rsidP="00B57A4F">
      <w:pPr>
        <w:pStyle w:val="aff3"/>
        <w:numPr>
          <w:ilvl w:val="2"/>
          <w:numId w:val="8"/>
        </w:numPr>
        <w:tabs>
          <w:tab w:val="left" w:pos="426"/>
          <w:tab w:val="left" w:pos="567"/>
        </w:tabs>
        <w:ind w:left="0" w:firstLine="567"/>
        <w:jc w:val="both"/>
        <w:rPr>
          <w:rFonts w:ascii="Times New Roman" w:hAnsi="Times New Roman"/>
          <w:b/>
          <w:sz w:val="28"/>
          <w:szCs w:val="28"/>
        </w:rPr>
      </w:pPr>
      <w:bookmarkStart w:id="19" w:name="_Toc230203854"/>
      <w:r>
        <w:rPr>
          <w:rFonts w:ascii="Times New Roman" w:hAnsi="Times New Roman"/>
          <w:b/>
          <w:sz w:val="28"/>
          <w:szCs w:val="28"/>
        </w:rPr>
        <w:lastRenderedPageBreak/>
        <w:t>Изменение состава Совета директоров</w:t>
      </w:r>
      <w:bookmarkEnd w:id="19"/>
    </w:p>
    <w:p w14:paraId="2E95B51E" w14:textId="77777777" w:rsidR="002D3E4C" w:rsidRPr="00F845F8" w:rsidRDefault="002D3E4C" w:rsidP="002D3E4C">
      <w:pPr>
        <w:tabs>
          <w:tab w:val="left" w:pos="567"/>
        </w:tabs>
        <w:ind w:firstLine="567"/>
        <w:jc w:val="both"/>
        <w:rPr>
          <w:rFonts w:ascii="Times New Roman" w:hAnsi="Times New Roman"/>
          <w:sz w:val="28"/>
          <w:szCs w:val="28"/>
        </w:rPr>
      </w:pPr>
      <w:r>
        <w:rPr>
          <w:rFonts w:ascii="Times New Roman" w:hAnsi="Times New Roman"/>
          <w:sz w:val="28"/>
          <w:szCs w:val="28"/>
        </w:rPr>
        <w:t>В соответствии с решениями Совета директоров АО «Самрук-Энерго» (протокол № 06/24 от 30 апреля 2024 г., протокол № 15/24 от 24.10.2025 г.) и решением Совета директоров публичной компании «</w:t>
      </w:r>
      <w:r>
        <w:rPr>
          <w:rFonts w:ascii="Times New Roman" w:hAnsi="Times New Roman"/>
          <w:sz w:val="28"/>
          <w:szCs w:val="28"/>
          <w:lang w:val="en-US"/>
        </w:rPr>
        <w:t>Qazaq</w:t>
      </w:r>
      <w:r>
        <w:rPr>
          <w:rFonts w:ascii="Times New Roman" w:hAnsi="Times New Roman"/>
          <w:sz w:val="28"/>
          <w:szCs w:val="28"/>
        </w:rPr>
        <w:t xml:space="preserve"> </w:t>
      </w:r>
      <w:r>
        <w:rPr>
          <w:rFonts w:ascii="Times New Roman" w:hAnsi="Times New Roman"/>
          <w:sz w:val="28"/>
          <w:szCs w:val="28"/>
          <w:lang w:val="en-US"/>
        </w:rPr>
        <w:t>Green</w:t>
      </w:r>
      <w:r>
        <w:rPr>
          <w:rFonts w:ascii="Times New Roman" w:hAnsi="Times New Roman"/>
          <w:sz w:val="28"/>
          <w:szCs w:val="28"/>
        </w:rPr>
        <w:t xml:space="preserve"> </w:t>
      </w:r>
      <w:r>
        <w:rPr>
          <w:rFonts w:ascii="Times New Roman" w:hAnsi="Times New Roman"/>
          <w:sz w:val="28"/>
          <w:szCs w:val="28"/>
          <w:lang w:val="en-US"/>
        </w:rPr>
        <w:t>Power</w:t>
      </w:r>
      <w:r>
        <w:rPr>
          <w:rFonts w:ascii="Times New Roman" w:hAnsi="Times New Roman"/>
          <w:sz w:val="28"/>
          <w:szCs w:val="28"/>
        </w:rPr>
        <w:t xml:space="preserve"> </w:t>
      </w:r>
      <w:r>
        <w:rPr>
          <w:rFonts w:ascii="Times New Roman" w:hAnsi="Times New Roman"/>
          <w:sz w:val="28"/>
          <w:szCs w:val="28"/>
          <w:lang w:val="en-US"/>
        </w:rPr>
        <w:t>PLC</w:t>
      </w:r>
      <w:r>
        <w:rPr>
          <w:rFonts w:ascii="Times New Roman" w:hAnsi="Times New Roman"/>
          <w:sz w:val="28"/>
          <w:szCs w:val="28"/>
        </w:rPr>
        <w:t xml:space="preserve">» (протокол № 18 от 26.09.2025 г.) был определен состав Совета директоров АО «Шардаринская ГЭС» в количестве 5 (пяти) членов со сроком полномочий до 30.04.2027 г. в следующем составе: </w:t>
      </w:r>
    </w:p>
    <w:p w14:paraId="4051FC4A" w14:textId="77777777" w:rsidR="002D3E4C" w:rsidRPr="00F845F8" w:rsidRDefault="002D3E4C" w:rsidP="002D3E4C">
      <w:pPr>
        <w:tabs>
          <w:tab w:val="left" w:pos="567"/>
        </w:tabs>
        <w:ind w:firstLine="567"/>
        <w:jc w:val="both"/>
        <w:rPr>
          <w:rFonts w:ascii="Times New Roman" w:hAnsi="Times New Roman"/>
          <w:sz w:val="28"/>
          <w:szCs w:val="28"/>
        </w:rPr>
      </w:pPr>
      <w:proofErr w:type="spellStart"/>
      <w:r>
        <w:rPr>
          <w:rFonts w:ascii="Times New Roman" w:hAnsi="Times New Roman"/>
          <w:sz w:val="28"/>
          <w:szCs w:val="28"/>
        </w:rPr>
        <w:t>Наурызбек</w:t>
      </w:r>
      <w:proofErr w:type="spellEnd"/>
      <w:r>
        <w:rPr>
          <w:rFonts w:ascii="Times New Roman" w:hAnsi="Times New Roman"/>
          <w:sz w:val="28"/>
          <w:szCs w:val="28"/>
        </w:rPr>
        <w:t xml:space="preserve"> Камиля Дулат</w:t>
      </w:r>
      <w:r>
        <w:rPr>
          <w:rFonts w:ascii="Times New Roman" w:hAnsi="Times New Roman"/>
          <w:sz w:val="28"/>
          <w:szCs w:val="28"/>
          <w:lang w:val="kk-KZ"/>
        </w:rPr>
        <w:t>қызы</w:t>
      </w:r>
      <w:r>
        <w:rPr>
          <w:rFonts w:ascii="Times New Roman" w:hAnsi="Times New Roman"/>
          <w:sz w:val="28"/>
          <w:szCs w:val="28"/>
        </w:rPr>
        <w:t xml:space="preserve"> - Председатель Совета директоров (представитель Единственного акционера); </w:t>
      </w:r>
    </w:p>
    <w:p w14:paraId="24488C29" w14:textId="77777777" w:rsidR="002D3E4C" w:rsidRPr="00F845F8" w:rsidRDefault="002D3E4C" w:rsidP="002D3E4C">
      <w:pPr>
        <w:tabs>
          <w:tab w:val="left" w:pos="567"/>
        </w:tabs>
        <w:ind w:firstLine="567"/>
        <w:jc w:val="both"/>
        <w:rPr>
          <w:rFonts w:ascii="Times New Roman" w:hAnsi="Times New Roman"/>
          <w:sz w:val="28"/>
          <w:szCs w:val="28"/>
        </w:rPr>
      </w:pPr>
      <w:r>
        <w:rPr>
          <w:rFonts w:ascii="Times New Roman" w:hAnsi="Times New Roman"/>
          <w:sz w:val="28"/>
          <w:szCs w:val="28"/>
        </w:rPr>
        <w:t>Маринина Оксана Юрьевна</w:t>
      </w:r>
      <w:r>
        <w:rPr>
          <w:rFonts w:ascii="Times New Roman" w:hAnsi="Times New Roman"/>
          <w:sz w:val="28"/>
          <w:szCs w:val="28"/>
          <w:lang w:val="kk-KZ"/>
        </w:rPr>
        <w:t xml:space="preserve"> - член</w:t>
      </w:r>
      <w:r>
        <w:rPr>
          <w:rFonts w:ascii="Times New Roman" w:hAnsi="Times New Roman"/>
          <w:sz w:val="28"/>
          <w:szCs w:val="28"/>
        </w:rPr>
        <w:t xml:space="preserve"> Совета директоров (представитель Единственного акционера);</w:t>
      </w:r>
    </w:p>
    <w:p w14:paraId="0E35BC3E" w14:textId="77777777" w:rsidR="002D3E4C" w:rsidRPr="00F845F8" w:rsidRDefault="002D3E4C" w:rsidP="002D3E4C">
      <w:pPr>
        <w:tabs>
          <w:tab w:val="left" w:pos="567"/>
        </w:tabs>
        <w:ind w:firstLine="567"/>
        <w:jc w:val="both"/>
        <w:rPr>
          <w:rFonts w:ascii="Times New Roman" w:hAnsi="Times New Roman"/>
          <w:sz w:val="28"/>
          <w:szCs w:val="28"/>
        </w:rPr>
      </w:pPr>
      <w:r>
        <w:rPr>
          <w:rFonts w:ascii="Times New Roman" w:hAnsi="Times New Roman"/>
          <w:sz w:val="28"/>
          <w:szCs w:val="28"/>
        </w:rPr>
        <w:t>Есхожин Рашид Кайратович – член Совета директоров;</w:t>
      </w:r>
    </w:p>
    <w:p w14:paraId="3E83449B" w14:textId="77777777" w:rsidR="002D3E4C" w:rsidRPr="00F845F8" w:rsidRDefault="002D3E4C" w:rsidP="002D3E4C">
      <w:pPr>
        <w:tabs>
          <w:tab w:val="left" w:pos="567"/>
        </w:tabs>
        <w:ind w:firstLine="567"/>
        <w:jc w:val="both"/>
        <w:rPr>
          <w:rFonts w:ascii="Times New Roman" w:hAnsi="Times New Roman"/>
          <w:sz w:val="28"/>
          <w:szCs w:val="28"/>
        </w:rPr>
      </w:pPr>
      <w:proofErr w:type="spellStart"/>
      <w:r>
        <w:rPr>
          <w:rFonts w:ascii="Times New Roman" w:hAnsi="Times New Roman"/>
          <w:sz w:val="28"/>
          <w:szCs w:val="28"/>
        </w:rPr>
        <w:t>Бокенбаев</w:t>
      </w:r>
      <w:proofErr w:type="spellEnd"/>
      <w:r>
        <w:rPr>
          <w:rFonts w:ascii="Times New Roman" w:hAnsi="Times New Roman"/>
          <w:sz w:val="28"/>
          <w:szCs w:val="28"/>
        </w:rPr>
        <w:t xml:space="preserve"> </w:t>
      </w:r>
      <w:proofErr w:type="spellStart"/>
      <w:r>
        <w:rPr>
          <w:rFonts w:ascii="Times New Roman" w:hAnsi="Times New Roman"/>
          <w:sz w:val="28"/>
          <w:szCs w:val="28"/>
        </w:rPr>
        <w:t>Жакып</w:t>
      </w:r>
      <w:proofErr w:type="spellEnd"/>
      <w:r>
        <w:rPr>
          <w:rFonts w:ascii="Times New Roman" w:hAnsi="Times New Roman"/>
          <w:sz w:val="28"/>
          <w:szCs w:val="28"/>
        </w:rPr>
        <w:t xml:space="preserve"> </w:t>
      </w:r>
      <w:proofErr w:type="spellStart"/>
      <w:r>
        <w:rPr>
          <w:rFonts w:ascii="Times New Roman" w:hAnsi="Times New Roman"/>
          <w:sz w:val="28"/>
          <w:szCs w:val="28"/>
        </w:rPr>
        <w:t>Куттыбекович</w:t>
      </w:r>
      <w:proofErr w:type="spellEnd"/>
      <w:r>
        <w:rPr>
          <w:rFonts w:ascii="Times New Roman" w:hAnsi="Times New Roman"/>
          <w:sz w:val="28"/>
          <w:szCs w:val="28"/>
        </w:rPr>
        <w:t xml:space="preserve"> - член Совета директоров, Независимый директор; </w:t>
      </w:r>
    </w:p>
    <w:p w14:paraId="4CEBBCFC" w14:textId="77777777" w:rsidR="002D3E4C" w:rsidRPr="00F845F8" w:rsidRDefault="002D3E4C" w:rsidP="002D3E4C">
      <w:pPr>
        <w:tabs>
          <w:tab w:val="left" w:pos="567"/>
        </w:tabs>
        <w:ind w:firstLine="567"/>
        <w:jc w:val="both"/>
        <w:rPr>
          <w:rFonts w:ascii="Times New Roman" w:hAnsi="Times New Roman"/>
          <w:sz w:val="28"/>
          <w:szCs w:val="28"/>
          <w:lang w:val="kk-KZ"/>
        </w:rPr>
      </w:pPr>
      <w:r>
        <w:rPr>
          <w:rFonts w:ascii="Times New Roman" w:hAnsi="Times New Roman"/>
          <w:sz w:val="28"/>
          <w:szCs w:val="28"/>
        </w:rPr>
        <w:t>Скуйбеда Александр Григорьевич</w:t>
      </w:r>
      <w:r>
        <w:rPr>
          <w:rFonts w:ascii="Times New Roman" w:hAnsi="Times New Roman"/>
        </w:rPr>
        <w:t xml:space="preserve"> </w:t>
      </w:r>
      <w:r>
        <w:rPr>
          <w:rFonts w:ascii="Times New Roman" w:hAnsi="Times New Roman"/>
          <w:sz w:val="28"/>
          <w:szCs w:val="28"/>
        </w:rPr>
        <w:t>- член Совета директоров, Независимый директор.</w:t>
      </w:r>
    </w:p>
    <w:p w14:paraId="0ABDDEC0" w14:textId="77777777" w:rsidR="002D3E4C" w:rsidRPr="00BA5EAF" w:rsidRDefault="002D3E4C" w:rsidP="002D3E4C">
      <w:pPr>
        <w:tabs>
          <w:tab w:val="left" w:pos="567"/>
        </w:tabs>
        <w:ind w:firstLine="567"/>
        <w:jc w:val="both"/>
        <w:rPr>
          <w:rFonts w:ascii="Times New Roman" w:hAnsi="Times New Roman"/>
          <w:sz w:val="28"/>
          <w:szCs w:val="28"/>
        </w:rPr>
      </w:pPr>
      <w:r>
        <w:rPr>
          <w:rFonts w:ascii="Times New Roman" w:hAnsi="Times New Roman"/>
          <w:sz w:val="28"/>
          <w:szCs w:val="28"/>
        </w:rPr>
        <w:t>В соответствии с решением Совета директоров публичной компании «Qazaq Green Power PLC» (протокол № 18 от 26.09.2025 г.) досрочно прекращены полномочия член</w:t>
      </w:r>
      <w:r>
        <w:rPr>
          <w:rFonts w:ascii="Times New Roman" w:hAnsi="Times New Roman"/>
          <w:sz w:val="28"/>
          <w:szCs w:val="28"/>
          <w:lang w:val="kk-KZ"/>
        </w:rPr>
        <w:t>а</w:t>
      </w:r>
      <w:r>
        <w:rPr>
          <w:rFonts w:ascii="Times New Roman" w:hAnsi="Times New Roman"/>
          <w:sz w:val="28"/>
          <w:szCs w:val="28"/>
        </w:rPr>
        <w:t xml:space="preserve"> Совета директоров </w:t>
      </w:r>
      <w:proofErr w:type="spellStart"/>
      <w:r>
        <w:rPr>
          <w:rFonts w:ascii="Times New Roman" w:hAnsi="Times New Roman"/>
          <w:sz w:val="28"/>
          <w:szCs w:val="28"/>
        </w:rPr>
        <w:t>Кундакова</w:t>
      </w:r>
      <w:proofErr w:type="spellEnd"/>
      <w:r>
        <w:rPr>
          <w:rFonts w:ascii="Times New Roman" w:hAnsi="Times New Roman"/>
          <w:sz w:val="28"/>
          <w:szCs w:val="28"/>
        </w:rPr>
        <w:t xml:space="preserve"> Серика </w:t>
      </w:r>
      <w:proofErr w:type="spellStart"/>
      <w:r>
        <w:rPr>
          <w:rFonts w:ascii="Times New Roman" w:hAnsi="Times New Roman"/>
          <w:sz w:val="28"/>
          <w:szCs w:val="28"/>
        </w:rPr>
        <w:t>Кумаккалиевича</w:t>
      </w:r>
      <w:proofErr w:type="spellEnd"/>
      <w:r>
        <w:rPr>
          <w:rFonts w:ascii="Times New Roman" w:hAnsi="Times New Roman"/>
          <w:sz w:val="28"/>
          <w:szCs w:val="28"/>
        </w:rPr>
        <w:t>.</w:t>
      </w:r>
    </w:p>
    <w:p w14:paraId="0ABA2AD2" w14:textId="77777777" w:rsidR="00EE543A" w:rsidRPr="005016A1" w:rsidRDefault="00EE543A" w:rsidP="00CA15CD">
      <w:pPr>
        <w:tabs>
          <w:tab w:val="left" w:pos="567"/>
        </w:tabs>
        <w:ind w:firstLine="567"/>
        <w:jc w:val="both"/>
        <w:rPr>
          <w:rFonts w:ascii="Times New Roman" w:hAnsi="Times New Roman"/>
          <w:b/>
          <w:sz w:val="28"/>
          <w:szCs w:val="28"/>
        </w:rPr>
      </w:pPr>
    </w:p>
    <w:p w14:paraId="52C891F8" w14:textId="77777777" w:rsidR="00126623" w:rsidRPr="005016A1" w:rsidRDefault="00126623" w:rsidP="00B57A4F">
      <w:pPr>
        <w:pStyle w:val="aff3"/>
        <w:numPr>
          <w:ilvl w:val="2"/>
          <w:numId w:val="8"/>
        </w:numPr>
        <w:tabs>
          <w:tab w:val="left" w:pos="426"/>
          <w:tab w:val="left" w:pos="567"/>
        </w:tabs>
        <w:ind w:left="0" w:firstLine="567"/>
        <w:jc w:val="both"/>
        <w:rPr>
          <w:rFonts w:ascii="Times New Roman" w:hAnsi="Times New Roman"/>
          <w:b/>
          <w:sz w:val="28"/>
          <w:szCs w:val="28"/>
        </w:rPr>
      </w:pPr>
      <w:bookmarkStart w:id="20" w:name="_Toc230203855"/>
      <w:r>
        <w:rPr>
          <w:rFonts w:ascii="Times New Roman" w:hAnsi="Times New Roman"/>
          <w:b/>
          <w:sz w:val="28"/>
          <w:szCs w:val="28"/>
        </w:rPr>
        <w:t>Критерии отбора в состав Совета директоров</w:t>
      </w:r>
      <w:bookmarkEnd w:id="20"/>
    </w:p>
    <w:p w14:paraId="7394B234" w14:textId="77777777" w:rsidR="00126623" w:rsidRPr="005016A1" w:rsidRDefault="00126623" w:rsidP="00126623">
      <w:pPr>
        <w:tabs>
          <w:tab w:val="left" w:pos="567"/>
        </w:tabs>
        <w:ind w:firstLine="567"/>
        <w:jc w:val="both"/>
        <w:rPr>
          <w:rFonts w:ascii="Times New Roman" w:hAnsi="Times New Roman"/>
          <w:sz w:val="28"/>
          <w:szCs w:val="28"/>
        </w:rPr>
      </w:pPr>
      <w:r>
        <w:rPr>
          <w:rFonts w:ascii="Times New Roman" w:hAnsi="Times New Roman"/>
          <w:sz w:val="28"/>
          <w:szCs w:val="28"/>
        </w:rPr>
        <w:t xml:space="preserve">Четкие критерии, предъявляемые к кандидатам в члены Совета директоров Общества, согласно которым осуществляется их оценка перед избранием в Совет директоров, определены в утвержденной Политике отбора кандидатов в члены Совета директоров (протокол Совета директоров Общества № 3 от 19.05.2016г.). </w:t>
      </w:r>
    </w:p>
    <w:p w14:paraId="2A85704D" w14:textId="77777777" w:rsidR="00126623" w:rsidRPr="005016A1" w:rsidRDefault="00126623" w:rsidP="00126623">
      <w:pPr>
        <w:tabs>
          <w:tab w:val="left" w:pos="567"/>
        </w:tabs>
        <w:ind w:firstLine="567"/>
        <w:jc w:val="both"/>
        <w:rPr>
          <w:rFonts w:ascii="Times New Roman" w:hAnsi="Times New Roman"/>
          <w:sz w:val="28"/>
          <w:szCs w:val="28"/>
        </w:rPr>
      </w:pPr>
    </w:p>
    <w:p w14:paraId="5C31F3BE" w14:textId="77777777" w:rsidR="00126623" w:rsidRPr="005016A1" w:rsidRDefault="00126623" w:rsidP="00B57A4F">
      <w:pPr>
        <w:pStyle w:val="aff3"/>
        <w:numPr>
          <w:ilvl w:val="2"/>
          <w:numId w:val="8"/>
        </w:numPr>
        <w:tabs>
          <w:tab w:val="left" w:pos="426"/>
          <w:tab w:val="left" w:pos="567"/>
        </w:tabs>
        <w:ind w:left="0" w:firstLine="567"/>
        <w:jc w:val="both"/>
        <w:rPr>
          <w:rFonts w:ascii="Times New Roman" w:hAnsi="Times New Roman"/>
          <w:b/>
          <w:sz w:val="28"/>
          <w:szCs w:val="28"/>
        </w:rPr>
      </w:pPr>
      <w:bookmarkStart w:id="21" w:name="_Toc230203856"/>
      <w:r>
        <w:rPr>
          <w:rFonts w:ascii="Times New Roman" w:hAnsi="Times New Roman"/>
          <w:b/>
          <w:sz w:val="28"/>
          <w:szCs w:val="28"/>
        </w:rPr>
        <w:t>Критерии независимости членов Совета директоров</w:t>
      </w:r>
      <w:bookmarkEnd w:id="21"/>
      <w:r>
        <w:rPr>
          <w:rFonts w:ascii="Times New Roman" w:hAnsi="Times New Roman"/>
          <w:b/>
          <w:sz w:val="28"/>
          <w:szCs w:val="28"/>
        </w:rPr>
        <w:t xml:space="preserve"> </w:t>
      </w:r>
    </w:p>
    <w:p w14:paraId="03609B97" w14:textId="77777777" w:rsidR="00126623" w:rsidRPr="005016A1" w:rsidRDefault="00126623" w:rsidP="00126623">
      <w:pPr>
        <w:tabs>
          <w:tab w:val="left" w:pos="567"/>
        </w:tabs>
        <w:ind w:firstLine="567"/>
        <w:jc w:val="both"/>
        <w:rPr>
          <w:rFonts w:ascii="Times New Roman" w:hAnsi="Times New Roman"/>
          <w:sz w:val="28"/>
          <w:szCs w:val="28"/>
        </w:rPr>
      </w:pPr>
      <w:r>
        <w:rPr>
          <w:rFonts w:ascii="Times New Roman" w:hAnsi="Times New Roman"/>
          <w:sz w:val="28"/>
          <w:szCs w:val="28"/>
        </w:rPr>
        <w:t xml:space="preserve">В соответствии с лучшей практикой корпоративного управления, в составе Совета директоров необходимо наличие независимых от Единственного акционера и руководства компании директоров, которые в свою очередь являются гарантией принятия объективных решений, максимально соответствующих интересам Общества. В соответствии с пунктом 5 статьи 54 Закона Республики Казахстан «Об акционерных обществах», не менее тридцати процентов от состава Совета директоров Общества должны быть независимыми директорами. В Совете директоров Общества двое из </w:t>
      </w:r>
      <w:r>
        <w:rPr>
          <w:rFonts w:ascii="Times New Roman" w:hAnsi="Times New Roman"/>
          <w:sz w:val="28"/>
          <w:szCs w:val="28"/>
          <w:lang w:val="kk-KZ"/>
        </w:rPr>
        <w:t>пяти</w:t>
      </w:r>
      <w:r>
        <w:rPr>
          <w:rFonts w:ascii="Times New Roman" w:hAnsi="Times New Roman"/>
          <w:sz w:val="28"/>
          <w:szCs w:val="28"/>
        </w:rPr>
        <w:t xml:space="preserve"> членов являются независимыми директорами.</w:t>
      </w:r>
    </w:p>
    <w:p w14:paraId="2C3DA1FC" w14:textId="77777777" w:rsidR="00126623" w:rsidRPr="005016A1" w:rsidRDefault="00126623" w:rsidP="00126623">
      <w:pPr>
        <w:tabs>
          <w:tab w:val="left" w:pos="567"/>
        </w:tabs>
        <w:ind w:firstLine="567"/>
        <w:jc w:val="both"/>
        <w:rPr>
          <w:rFonts w:ascii="Times New Roman" w:hAnsi="Times New Roman"/>
          <w:sz w:val="28"/>
          <w:szCs w:val="28"/>
        </w:rPr>
      </w:pPr>
      <w:r>
        <w:rPr>
          <w:rFonts w:ascii="Times New Roman" w:hAnsi="Times New Roman"/>
          <w:sz w:val="28"/>
          <w:szCs w:val="28"/>
        </w:rPr>
        <w:t xml:space="preserve">Критерии независимости членов Совета директоров Общества определены Положением о Совете директоров и Политикой отбора кандидатов в члены Совета директоров Общества. </w:t>
      </w:r>
    </w:p>
    <w:p w14:paraId="537C07E1" w14:textId="77777777" w:rsidR="00126623" w:rsidRPr="005016A1" w:rsidRDefault="00126623" w:rsidP="00126623">
      <w:pPr>
        <w:tabs>
          <w:tab w:val="left" w:pos="567"/>
        </w:tabs>
        <w:ind w:firstLine="567"/>
        <w:jc w:val="both"/>
        <w:rPr>
          <w:rFonts w:ascii="Times New Roman" w:hAnsi="Times New Roman"/>
          <w:sz w:val="28"/>
          <w:szCs w:val="28"/>
        </w:rPr>
      </w:pPr>
      <w:r>
        <w:rPr>
          <w:rFonts w:ascii="Times New Roman" w:hAnsi="Times New Roman"/>
          <w:sz w:val="28"/>
          <w:szCs w:val="28"/>
        </w:rPr>
        <w:t xml:space="preserve">Независимые директора Общества за отчетный период полностью соответствовали вышеназванным критериям. </w:t>
      </w:r>
    </w:p>
    <w:p w14:paraId="58471994" w14:textId="77777777" w:rsidR="00126623" w:rsidRPr="005016A1" w:rsidRDefault="00126623" w:rsidP="00126623">
      <w:pPr>
        <w:tabs>
          <w:tab w:val="left" w:pos="567"/>
        </w:tabs>
        <w:ind w:firstLine="567"/>
        <w:jc w:val="both"/>
        <w:rPr>
          <w:rFonts w:ascii="Times New Roman" w:hAnsi="Times New Roman"/>
          <w:b/>
          <w:sz w:val="28"/>
          <w:szCs w:val="28"/>
        </w:rPr>
      </w:pPr>
    </w:p>
    <w:p w14:paraId="3AAD309C" w14:textId="77777777" w:rsidR="00126623" w:rsidRPr="005016A1" w:rsidRDefault="00126623" w:rsidP="00B57A4F">
      <w:pPr>
        <w:pStyle w:val="aff3"/>
        <w:numPr>
          <w:ilvl w:val="2"/>
          <w:numId w:val="8"/>
        </w:numPr>
        <w:tabs>
          <w:tab w:val="left" w:pos="426"/>
          <w:tab w:val="left" w:pos="567"/>
        </w:tabs>
        <w:ind w:left="0" w:firstLine="567"/>
        <w:jc w:val="both"/>
        <w:rPr>
          <w:rFonts w:ascii="Times New Roman" w:hAnsi="Times New Roman"/>
          <w:b/>
          <w:sz w:val="28"/>
          <w:szCs w:val="28"/>
        </w:rPr>
      </w:pPr>
      <w:bookmarkStart w:id="22" w:name="_Toc230203857"/>
      <w:r>
        <w:rPr>
          <w:rFonts w:ascii="Times New Roman" w:hAnsi="Times New Roman"/>
          <w:b/>
          <w:sz w:val="28"/>
          <w:szCs w:val="28"/>
        </w:rPr>
        <w:t>Деятельность Совета директоров Общества</w:t>
      </w:r>
      <w:bookmarkEnd w:id="22"/>
    </w:p>
    <w:p w14:paraId="212EB574" w14:textId="77777777" w:rsidR="00126623" w:rsidRPr="005016A1" w:rsidRDefault="00126623" w:rsidP="00126623">
      <w:pPr>
        <w:tabs>
          <w:tab w:val="left" w:pos="567"/>
        </w:tabs>
        <w:ind w:firstLine="567"/>
        <w:jc w:val="both"/>
        <w:rPr>
          <w:rFonts w:ascii="Times New Roman" w:hAnsi="Times New Roman"/>
          <w:sz w:val="28"/>
          <w:szCs w:val="28"/>
        </w:rPr>
      </w:pPr>
      <w:r>
        <w:rPr>
          <w:rFonts w:ascii="Times New Roman" w:hAnsi="Times New Roman"/>
          <w:sz w:val="28"/>
          <w:szCs w:val="28"/>
        </w:rPr>
        <w:t xml:space="preserve">В 2025 году Советом директоров Общества было проведено </w:t>
      </w:r>
      <w:r>
        <w:rPr>
          <w:rFonts w:ascii="Times New Roman" w:hAnsi="Times New Roman"/>
          <w:sz w:val="28"/>
          <w:szCs w:val="28"/>
          <w:lang w:val="kk-KZ"/>
        </w:rPr>
        <w:t>8</w:t>
      </w:r>
      <w:r>
        <w:rPr>
          <w:rFonts w:ascii="Times New Roman" w:hAnsi="Times New Roman"/>
          <w:sz w:val="28"/>
          <w:szCs w:val="28"/>
        </w:rPr>
        <w:t xml:space="preserve"> очных заседаний и 2 заочных заседаний.</w:t>
      </w:r>
    </w:p>
    <w:p w14:paraId="17F3E262" w14:textId="77777777" w:rsidR="00126623" w:rsidRPr="005016A1" w:rsidRDefault="00126623" w:rsidP="00126623">
      <w:pPr>
        <w:tabs>
          <w:tab w:val="left" w:pos="567"/>
        </w:tabs>
        <w:ind w:firstLine="567"/>
        <w:jc w:val="both"/>
        <w:rPr>
          <w:rFonts w:ascii="Times New Roman" w:hAnsi="Times New Roman"/>
          <w:sz w:val="28"/>
          <w:szCs w:val="28"/>
        </w:rPr>
      </w:pPr>
      <w:r>
        <w:rPr>
          <w:rFonts w:ascii="Times New Roman" w:hAnsi="Times New Roman"/>
          <w:sz w:val="28"/>
          <w:szCs w:val="28"/>
        </w:rPr>
        <w:t xml:space="preserve">Планом работы в 2025 году было предусмотрено рассмотрение </w:t>
      </w:r>
      <w:r>
        <w:rPr>
          <w:rFonts w:ascii="Times New Roman" w:hAnsi="Times New Roman"/>
          <w:sz w:val="28"/>
          <w:szCs w:val="28"/>
          <w:lang w:val="kk-KZ"/>
        </w:rPr>
        <w:t>33</w:t>
      </w:r>
      <w:r>
        <w:rPr>
          <w:rFonts w:ascii="Times New Roman" w:hAnsi="Times New Roman"/>
          <w:sz w:val="28"/>
          <w:szCs w:val="28"/>
        </w:rPr>
        <w:t xml:space="preserve"> вопросов.</w:t>
      </w:r>
    </w:p>
    <w:p w14:paraId="024088C5" w14:textId="77777777" w:rsidR="00126623" w:rsidRDefault="00126623" w:rsidP="00126623">
      <w:pPr>
        <w:tabs>
          <w:tab w:val="left" w:pos="567"/>
        </w:tabs>
        <w:ind w:firstLine="567"/>
        <w:jc w:val="both"/>
        <w:rPr>
          <w:rFonts w:ascii="Times New Roman" w:hAnsi="Times New Roman"/>
          <w:sz w:val="28"/>
          <w:szCs w:val="28"/>
        </w:rPr>
      </w:pPr>
      <w:r>
        <w:rPr>
          <w:rFonts w:ascii="Times New Roman" w:hAnsi="Times New Roman"/>
          <w:sz w:val="28"/>
          <w:szCs w:val="28"/>
        </w:rPr>
        <w:lastRenderedPageBreak/>
        <w:t xml:space="preserve">Фактически Советом директоров рассмотрено </w:t>
      </w:r>
      <w:r>
        <w:rPr>
          <w:rFonts w:ascii="Times New Roman" w:hAnsi="Times New Roman"/>
          <w:sz w:val="28"/>
          <w:szCs w:val="28"/>
          <w:lang w:val="kk-KZ"/>
        </w:rPr>
        <w:t>45</w:t>
      </w:r>
      <w:r>
        <w:rPr>
          <w:rFonts w:ascii="Times New Roman" w:hAnsi="Times New Roman"/>
          <w:sz w:val="28"/>
          <w:szCs w:val="28"/>
        </w:rPr>
        <w:t xml:space="preserve"> вопросов, из них </w:t>
      </w:r>
      <w:r>
        <w:rPr>
          <w:rFonts w:ascii="Times New Roman" w:hAnsi="Times New Roman"/>
          <w:sz w:val="28"/>
          <w:szCs w:val="28"/>
          <w:lang w:val="kk-KZ"/>
        </w:rPr>
        <w:t>12</w:t>
      </w:r>
      <w:r>
        <w:rPr>
          <w:rFonts w:ascii="Times New Roman" w:hAnsi="Times New Roman"/>
          <w:sz w:val="28"/>
          <w:szCs w:val="28"/>
        </w:rPr>
        <w:t xml:space="preserve"> вопросов - внеплановые, при этом было обеспечено равномерное распределение количества вопросов, запланированных к рассмотрению в течение 2025 года.</w:t>
      </w:r>
    </w:p>
    <w:p w14:paraId="7B38A5FD" w14:textId="77777777" w:rsidR="00126623" w:rsidRPr="005016A1" w:rsidRDefault="00126623" w:rsidP="00126623">
      <w:pPr>
        <w:tabs>
          <w:tab w:val="left" w:pos="567"/>
        </w:tabs>
        <w:ind w:firstLine="567"/>
        <w:jc w:val="both"/>
        <w:rPr>
          <w:rFonts w:ascii="Times New Roman" w:hAnsi="Times New Roman"/>
          <w:sz w:val="28"/>
          <w:szCs w:val="28"/>
        </w:rPr>
      </w:pPr>
    </w:p>
    <w:p w14:paraId="789307D9" w14:textId="77777777" w:rsidR="00126623" w:rsidRPr="005016A1" w:rsidRDefault="00126623" w:rsidP="00B57A4F">
      <w:pPr>
        <w:pStyle w:val="aff3"/>
        <w:numPr>
          <w:ilvl w:val="2"/>
          <w:numId w:val="8"/>
        </w:numPr>
        <w:tabs>
          <w:tab w:val="left" w:pos="426"/>
          <w:tab w:val="left" w:pos="567"/>
        </w:tabs>
        <w:ind w:left="0" w:firstLine="567"/>
        <w:jc w:val="both"/>
        <w:rPr>
          <w:rFonts w:ascii="Times New Roman" w:eastAsia="Calibri" w:hAnsi="Times New Roman"/>
          <w:b/>
          <w:sz w:val="28"/>
          <w:szCs w:val="28"/>
        </w:rPr>
      </w:pPr>
      <w:bookmarkStart w:id="23" w:name="_Toc230203858"/>
      <w:r>
        <w:rPr>
          <w:rFonts w:ascii="Times New Roman" w:eastAsia="Calibri" w:hAnsi="Times New Roman"/>
          <w:b/>
          <w:sz w:val="28"/>
          <w:szCs w:val="28"/>
        </w:rPr>
        <w:t>Принятие мер по учету Советом директоров мнения Единственного акционера</w:t>
      </w:r>
      <w:bookmarkEnd w:id="23"/>
    </w:p>
    <w:p w14:paraId="3BA116C7" w14:textId="77777777" w:rsidR="00126623" w:rsidRPr="005016A1" w:rsidRDefault="00126623" w:rsidP="00126623">
      <w:pPr>
        <w:tabs>
          <w:tab w:val="left" w:pos="567"/>
        </w:tabs>
        <w:ind w:firstLine="567"/>
        <w:jc w:val="both"/>
        <w:rPr>
          <w:rFonts w:ascii="Times New Roman" w:eastAsia="Calibri" w:hAnsi="Times New Roman"/>
          <w:sz w:val="28"/>
          <w:szCs w:val="28"/>
        </w:rPr>
      </w:pPr>
      <w:r>
        <w:rPr>
          <w:rFonts w:ascii="Times New Roman" w:eastAsia="Calibri" w:hAnsi="Times New Roman"/>
          <w:sz w:val="28"/>
          <w:szCs w:val="28"/>
        </w:rPr>
        <w:t>Совет директоров Общества старается максимально принимать необходимые меры для учета позиции и мнения Единственного акционера. В том числе, представители Единственного акционера являются членами Совета директоров.</w:t>
      </w:r>
    </w:p>
    <w:p w14:paraId="2DF3AF61" w14:textId="77777777" w:rsidR="00126623" w:rsidRPr="005016A1" w:rsidRDefault="00126623" w:rsidP="00126623">
      <w:pPr>
        <w:tabs>
          <w:tab w:val="left" w:pos="567"/>
        </w:tabs>
        <w:ind w:firstLine="567"/>
        <w:jc w:val="both"/>
        <w:rPr>
          <w:rFonts w:ascii="Times New Roman" w:eastAsia="Calibri" w:hAnsi="Times New Roman"/>
          <w:sz w:val="28"/>
          <w:szCs w:val="28"/>
        </w:rPr>
      </w:pPr>
      <w:r>
        <w:rPr>
          <w:rFonts w:ascii="Times New Roman" w:eastAsia="Calibri" w:hAnsi="Times New Roman"/>
          <w:sz w:val="28"/>
          <w:szCs w:val="28"/>
        </w:rPr>
        <w:t xml:space="preserve">Соответственно, все вопросы, рассматриваемые на заседаниях Совета директоров, направляются представителям Единственного акционера для формирования заключения по вопросам повестки дня Совета директоров. Кроме этого, члены Совета директоров принимают участие во встречах с представителями Единственного акционера. Председатель Совета директоров Общества поддерживает эффективную связь с Единственным акционером, доносит позицию Единственного акционера до членов Совета директоров и обеспечивает ответы на запросы Единственного акционера. </w:t>
      </w:r>
    </w:p>
    <w:p w14:paraId="789BE2F8" w14:textId="77777777" w:rsidR="00126623" w:rsidRPr="005016A1" w:rsidRDefault="00126623" w:rsidP="00126623">
      <w:pPr>
        <w:tabs>
          <w:tab w:val="left" w:pos="567"/>
        </w:tabs>
        <w:ind w:firstLine="567"/>
        <w:rPr>
          <w:rFonts w:ascii="Times New Roman" w:hAnsi="Times New Roman"/>
          <w:b/>
          <w:sz w:val="28"/>
          <w:szCs w:val="28"/>
        </w:rPr>
      </w:pPr>
    </w:p>
    <w:p w14:paraId="0F5F2FEB" w14:textId="77777777" w:rsidR="00126623" w:rsidRPr="005016A1" w:rsidRDefault="00126623" w:rsidP="00B57A4F">
      <w:pPr>
        <w:pStyle w:val="aff3"/>
        <w:numPr>
          <w:ilvl w:val="2"/>
          <w:numId w:val="8"/>
        </w:numPr>
        <w:tabs>
          <w:tab w:val="left" w:pos="426"/>
          <w:tab w:val="left" w:pos="567"/>
        </w:tabs>
        <w:ind w:left="0" w:firstLine="567"/>
        <w:jc w:val="both"/>
        <w:rPr>
          <w:rFonts w:ascii="Times New Roman" w:hAnsi="Times New Roman"/>
          <w:b/>
          <w:sz w:val="28"/>
          <w:szCs w:val="28"/>
        </w:rPr>
      </w:pPr>
      <w:bookmarkStart w:id="24" w:name="_Toc230203859"/>
      <w:r>
        <w:rPr>
          <w:rFonts w:ascii="Times New Roman" w:hAnsi="Times New Roman"/>
          <w:b/>
          <w:sz w:val="28"/>
          <w:szCs w:val="28"/>
        </w:rPr>
        <w:t>Оценка деятельности Совета директоров</w:t>
      </w:r>
      <w:bookmarkEnd w:id="24"/>
    </w:p>
    <w:p w14:paraId="51BE0C88" w14:textId="77777777" w:rsidR="00126623" w:rsidRPr="005016A1" w:rsidRDefault="00126623" w:rsidP="00126623">
      <w:pPr>
        <w:tabs>
          <w:tab w:val="left" w:pos="567"/>
        </w:tabs>
        <w:ind w:firstLine="567"/>
        <w:jc w:val="both"/>
        <w:rPr>
          <w:rFonts w:ascii="Times New Roman" w:eastAsia="Calibri" w:hAnsi="Times New Roman"/>
          <w:sz w:val="28"/>
          <w:szCs w:val="28"/>
        </w:rPr>
      </w:pPr>
      <w:r>
        <w:rPr>
          <w:rFonts w:ascii="Times New Roman" w:eastAsia="Calibri" w:hAnsi="Times New Roman"/>
          <w:sz w:val="28"/>
          <w:szCs w:val="28"/>
        </w:rPr>
        <w:t>Способом оценки эффективности работы Совета директоров и каждого члена Совета директоров в 2025 году являлась самооценка и проводилась путем заполнения членами Совета директоров Общества в соответствии с Методикой оценки деятельности Совета директоров, его Комитетов, Председателя, членов Совета директоров и Корпоративного секретаря АО «Шардаринская ГЭС», утвержденной решением Совета директоров Общества от 28 декабря 2018 года (протокол № 8).</w:t>
      </w:r>
    </w:p>
    <w:p w14:paraId="02F3A629" w14:textId="77777777" w:rsidR="00126623" w:rsidRPr="005016A1" w:rsidRDefault="00126623" w:rsidP="00126623">
      <w:pPr>
        <w:tabs>
          <w:tab w:val="left" w:pos="567"/>
        </w:tabs>
        <w:ind w:firstLine="567"/>
        <w:jc w:val="both"/>
        <w:rPr>
          <w:rFonts w:ascii="Times New Roman" w:eastAsia="Calibri" w:hAnsi="Times New Roman"/>
          <w:sz w:val="28"/>
          <w:szCs w:val="28"/>
        </w:rPr>
      </w:pPr>
      <w:r>
        <w:rPr>
          <w:rFonts w:ascii="Times New Roman" w:eastAsia="Calibri" w:hAnsi="Times New Roman"/>
          <w:sz w:val="28"/>
          <w:szCs w:val="28"/>
        </w:rPr>
        <w:t>Члены Совета директоров являются достаточно квалифицированными специалистами в области финансово-административных и инженерно-технических вопросов.</w:t>
      </w:r>
    </w:p>
    <w:p w14:paraId="583A23D2" w14:textId="77777777" w:rsidR="00126623" w:rsidRPr="005016A1" w:rsidRDefault="00126623" w:rsidP="00126623">
      <w:pPr>
        <w:tabs>
          <w:tab w:val="left" w:pos="567"/>
        </w:tabs>
        <w:ind w:firstLine="567"/>
        <w:jc w:val="both"/>
        <w:rPr>
          <w:rFonts w:ascii="Times New Roman" w:eastAsia="Calibri" w:hAnsi="Times New Roman"/>
          <w:sz w:val="28"/>
          <w:szCs w:val="28"/>
        </w:rPr>
      </w:pPr>
      <w:r>
        <w:rPr>
          <w:rFonts w:ascii="Times New Roman" w:eastAsia="Calibri" w:hAnsi="Times New Roman"/>
          <w:sz w:val="28"/>
          <w:szCs w:val="28"/>
        </w:rPr>
        <w:t xml:space="preserve">Заседания Совета директоров и его Комитетов проводятся в рамках установленных внутренних требований Компании, количество и качество проводимых заседаний как Совета директоров, так и его Комитетов, удовлетворительны. </w:t>
      </w:r>
    </w:p>
    <w:p w14:paraId="497D2095" w14:textId="77777777" w:rsidR="00126623" w:rsidRDefault="00126623" w:rsidP="00126623">
      <w:pPr>
        <w:tabs>
          <w:tab w:val="left" w:pos="567"/>
        </w:tabs>
        <w:ind w:firstLine="567"/>
        <w:jc w:val="both"/>
        <w:rPr>
          <w:rFonts w:ascii="Times New Roman" w:eastAsia="Calibri" w:hAnsi="Times New Roman"/>
          <w:sz w:val="28"/>
          <w:szCs w:val="28"/>
        </w:rPr>
      </w:pPr>
      <w:r>
        <w:rPr>
          <w:rFonts w:ascii="Times New Roman" w:eastAsia="Calibri" w:hAnsi="Times New Roman"/>
          <w:sz w:val="28"/>
          <w:szCs w:val="28"/>
        </w:rPr>
        <w:t>Орган управления Общества осуществляет свои функции на достаточном уровне, что дает возможность нормального существования Компании.</w:t>
      </w:r>
    </w:p>
    <w:p w14:paraId="6057D72F" w14:textId="77777777" w:rsidR="00126623" w:rsidRPr="005016A1" w:rsidRDefault="00126623" w:rsidP="00126623">
      <w:pPr>
        <w:tabs>
          <w:tab w:val="left" w:pos="567"/>
        </w:tabs>
        <w:ind w:firstLine="567"/>
        <w:jc w:val="both"/>
        <w:rPr>
          <w:rFonts w:ascii="Times New Roman" w:eastAsia="Calibri" w:hAnsi="Times New Roman"/>
          <w:sz w:val="28"/>
          <w:szCs w:val="28"/>
        </w:rPr>
      </w:pPr>
    </w:p>
    <w:p w14:paraId="24E704DC" w14:textId="77777777" w:rsidR="00126623" w:rsidRPr="005016A1" w:rsidRDefault="00126623" w:rsidP="00B57A4F">
      <w:pPr>
        <w:pStyle w:val="aff3"/>
        <w:numPr>
          <w:ilvl w:val="2"/>
          <w:numId w:val="8"/>
        </w:numPr>
        <w:tabs>
          <w:tab w:val="left" w:pos="426"/>
          <w:tab w:val="left" w:pos="567"/>
        </w:tabs>
        <w:ind w:left="0" w:firstLine="567"/>
        <w:jc w:val="both"/>
        <w:rPr>
          <w:rFonts w:ascii="Times New Roman" w:eastAsia="Calibri" w:hAnsi="Times New Roman"/>
          <w:b/>
          <w:sz w:val="28"/>
          <w:szCs w:val="28"/>
        </w:rPr>
      </w:pPr>
      <w:bookmarkStart w:id="25" w:name="_Toc230203860"/>
      <w:r>
        <w:rPr>
          <w:rFonts w:ascii="Times New Roman" w:eastAsia="Calibri" w:hAnsi="Times New Roman"/>
          <w:b/>
          <w:sz w:val="28"/>
          <w:szCs w:val="28"/>
        </w:rPr>
        <w:t>Вознаграждение членов Совета директоров</w:t>
      </w:r>
      <w:bookmarkEnd w:id="25"/>
      <w:r>
        <w:rPr>
          <w:rFonts w:ascii="Times New Roman" w:eastAsia="Calibri" w:hAnsi="Times New Roman"/>
          <w:b/>
          <w:sz w:val="28"/>
          <w:szCs w:val="28"/>
        </w:rPr>
        <w:t xml:space="preserve"> </w:t>
      </w:r>
    </w:p>
    <w:p w14:paraId="4DB23D25" w14:textId="77777777" w:rsidR="00126623" w:rsidRPr="005016A1" w:rsidRDefault="00126623" w:rsidP="00126623">
      <w:pPr>
        <w:tabs>
          <w:tab w:val="left" w:pos="567"/>
        </w:tabs>
        <w:ind w:firstLine="567"/>
        <w:jc w:val="both"/>
        <w:rPr>
          <w:rFonts w:ascii="Times New Roman" w:hAnsi="Times New Roman"/>
          <w:sz w:val="28"/>
          <w:szCs w:val="28"/>
        </w:rPr>
      </w:pPr>
      <w:r>
        <w:rPr>
          <w:rFonts w:ascii="Times New Roman" w:eastAsia="Calibri" w:hAnsi="Times New Roman"/>
          <w:sz w:val="28"/>
          <w:szCs w:val="28"/>
        </w:rPr>
        <w:t>Основные условия и порядок выплаты членам Совета директоров Общества вознаграждения и компенсации расходов, связанных с исполнением членами Совета директоров своих функций и обязательств, определены в Политике вознаграждения членов Совета директоров Общества. Вознаграждения и компенсации расходов, связанных с исполнением членами Совета директоров своих функций и обязательств, могут выплачиваться членам Совета директоров на основании решения Единственного акционера. Таким образом, на основании такого решения (протокол заседания Совета директоров Единственного акционера № 18 от 26.09.2025 г.), з</w:t>
      </w:r>
      <w:r>
        <w:rPr>
          <w:rFonts w:ascii="Times New Roman" w:hAnsi="Times New Roman"/>
          <w:sz w:val="28"/>
          <w:szCs w:val="28"/>
        </w:rPr>
        <w:t xml:space="preserve">а 2025 год каждому из Независимых директоров было выплачено годовое </w:t>
      </w:r>
      <w:r>
        <w:rPr>
          <w:rFonts w:ascii="Times New Roman" w:hAnsi="Times New Roman"/>
          <w:sz w:val="28"/>
          <w:szCs w:val="28"/>
        </w:rPr>
        <w:lastRenderedPageBreak/>
        <w:t>фиксированное вознаграждение в размере 1 250 000 тенге (до уплаты налогов и других обязательных платежей в бюджет в соответствии с законодательством Республики Казахстан). Кроме этого, в 2025 году Независимым директорам Общества компенсировались расходы (проезд, проживание, суточные), связанные с выездом на заседания Совета директоров, проводимые вне места их постоянного жительства, по предъявлению ими подтверждающих документов, в пределах норм возмещения командировочных расходов первого руководителя Общества, предусмотренных внутренними документами компании.</w:t>
      </w:r>
    </w:p>
    <w:p w14:paraId="49E08A62" w14:textId="77777777" w:rsidR="00126623" w:rsidRPr="006C6FC7" w:rsidRDefault="00126623" w:rsidP="00126623">
      <w:pPr>
        <w:tabs>
          <w:tab w:val="left" w:pos="567"/>
        </w:tabs>
        <w:ind w:firstLine="567"/>
        <w:jc w:val="both"/>
        <w:rPr>
          <w:rFonts w:ascii="Times New Roman" w:hAnsi="Times New Roman"/>
          <w:b/>
          <w:sz w:val="20"/>
          <w:szCs w:val="20"/>
        </w:rPr>
      </w:pPr>
    </w:p>
    <w:p w14:paraId="4629B88E" w14:textId="77777777" w:rsidR="00126623" w:rsidRPr="005016A1" w:rsidRDefault="00126623" w:rsidP="00B57A4F">
      <w:pPr>
        <w:pStyle w:val="aff3"/>
        <w:numPr>
          <w:ilvl w:val="2"/>
          <w:numId w:val="8"/>
        </w:numPr>
        <w:tabs>
          <w:tab w:val="left" w:pos="426"/>
          <w:tab w:val="left" w:pos="567"/>
        </w:tabs>
        <w:ind w:left="0" w:firstLine="567"/>
        <w:jc w:val="both"/>
        <w:rPr>
          <w:rFonts w:ascii="Times New Roman" w:eastAsia="Calibri" w:hAnsi="Times New Roman"/>
          <w:b/>
          <w:sz w:val="28"/>
          <w:szCs w:val="28"/>
        </w:rPr>
      </w:pPr>
      <w:bookmarkStart w:id="26" w:name="_Toc230203861"/>
      <w:r>
        <w:rPr>
          <w:rFonts w:ascii="Times New Roman" w:hAnsi="Times New Roman"/>
          <w:b/>
          <w:sz w:val="28"/>
          <w:szCs w:val="28"/>
        </w:rPr>
        <w:t>Совмещение должностей Председателя</w:t>
      </w:r>
      <w:r>
        <w:rPr>
          <w:rFonts w:ascii="Times New Roman" w:eastAsia="Calibri" w:hAnsi="Times New Roman"/>
          <w:b/>
          <w:sz w:val="28"/>
          <w:szCs w:val="28"/>
        </w:rPr>
        <w:t xml:space="preserve"> Совета директоров и Председателя Правления</w:t>
      </w:r>
      <w:bookmarkEnd w:id="26"/>
      <w:r>
        <w:rPr>
          <w:rFonts w:ascii="Times New Roman" w:eastAsia="Calibri" w:hAnsi="Times New Roman"/>
          <w:b/>
          <w:sz w:val="28"/>
          <w:szCs w:val="28"/>
        </w:rPr>
        <w:t xml:space="preserve">  </w:t>
      </w:r>
    </w:p>
    <w:p w14:paraId="4999E917" w14:textId="77777777" w:rsidR="00126623" w:rsidRPr="00E153CE" w:rsidRDefault="00126623" w:rsidP="00126623">
      <w:pPr>
        <w:tabs>
          <w:tab w:val="left" w:pos="567"/>
          <w:tab w:val="left" w:pos="1134"/>
        </w:tabs>
        <w:ind w:firstLine="567"/>
        <w:jc w:val="both"/>
        <w:rPr>
          <w:rFonts w:ascii="Times New Roman" w:hAnsi="Times New Roman"/>
          <w:sz w:val="28"/>
          <w:szCs w:val="28"/>
        </w:rPr>
      </w:pPr>
      <w:r>
        <w:rPr>
          <w:rFonts w:ascii="Times New Roman" w:hAnsi="Times New Roman"/>
          <w:sz w:val="28"/>
          <w:szCs w:val="28"/>
        </w:rPr>
        <w:t xml:space="preserve">Для разграничения полномочий и во избежание конфликта интересов, должности Председателя Совета директоров и Председателя Правления, в соответствии с положениями Устава и внутренних документов Общества, не совмещаются. В 2025 году Председателем Совета директоров Общества являлась Наурызбек Камиля Дулаткызы, а Председателем Правления Общества </w:t>
      </w:r>
      <w:r>
        <w:rPr>
          <w:rFonts w:ascii="Times New Roman" w:hAnsi="Times New Roman"/>
          <w:b/>
          <w:sz w:val="28"/>
          <w:szCs w:val="28"/>
        </w:rPr>
        <w:t>-</w:t>
      </w:r>
      <w:r>
        <w:rPr>
          <w:rFonts w:ascii="Times New Roman" w:hAnsi="Times New Roman"/>
          <w:sz w:val="28"/>
          <w:szCs w:val="28"/>
        </w:rPr>
        <w:t xml:space="preserve"> Есхожин Рашид Кайратович.</w:t>
      </w:r>
    </w:p>
    <w:p w14:paraId="308FF877" w14:textId="77777777" w:rsidR="00126623" w:rsidRPr="005016A1" w:rsidRDefault="00126623" w:rsidP="00126623">
      <w:pPr>
        <w:tabs>
          <w:tab w:val="left" w:pos="567"/>
        </w:tabs>
        <w:ind w:firstLine="567"/>
        <w:jc w:val="both"/>
        <w:rPr>
          <w:rFonts w:ascii="Times New Roman" w:hAnsi="Times New Roman"/>
          <w:sz w:val="28"/>
          <w:szCs w:val="28"/>
        </w:rPr>
      </w:pPr>
    </w:p>
    <w:p w14:paraId="25BF0142" w14:textId="77777777" w:rsidR="00126623" w:rsidRPr="005016A1" w:rsidRDefault="00126623" w:rsidP="00B57A4F">
      <w:pPr>
        <w:pStyle w:val="aff3"/>
        <w:numPr>
          <w:ilvl w:val="2"/>
          <w:numId w:val="8"/>
        </w:numPr>
        <w:tabs>
          <w:tab w:val="left" w:pos="426"/>
          <w:tab w:val="left" w:pos="567"/>
        </w:tabs>
        <w:ind w:left="0" w:firstLine="567"/>
        <w:jc w:val="both"/>
        <w:rPr>
          <w:rFonts w:ascii="Times New Roman" w:hAnsi="Times New Roman"/>
          <w:b/>
          <w:sz w:val="28"/>
          <w:szCs w:val="28"/>
        </w:rPr>
      </w:pPr>
      <w:bookmarkStart w:id="27" w:name="_Toc230203862"/>
      <w:r>
        <w:rPr>
          <w:rFonts w:ascii="Times New Roman" w:hAnsi="Times New Roman"/>
          <w:b/>
          <w:sz w:val="28"/>
          <w:szCs w:val="28"/>
        </w:rPr>
        <w:t>Комитеты Совета директоров</w:t>
      </w:r>
      <w:bookmarkEnd w:id="27"/>
    </w:p>
    <w:p w14:paraId="58BA7583" w14:textId="77777777" w:rsidR="007A0EBA" w:rsidRDefault="007A0EBA" w:rsidP="00126623">
      <w:pPr>
        <w:pStyle w:val="aff3"/>
        <w:tabs>
          <w:tab w:val="left" w:pos="426"/>
          <w:tab w:val="left" w:pos="567"/>
        </w:tabs>
        <w:ind w:left="567"/>
        <w:jc w:val="both"/>
        <w:rPr>
          <w:rFonts w:ascii="Times New Roman" w:hAnsi="Times New Roman"/>
          <w:b/>
          <w:sz w:val="28"/>
          <w:szCs w:val="28"/>
        </w:rPr>
      </w:pPr>
    </w:p>
    <w:p w14:paraId="3729217F" w14:textId="77777777" w:rsidR="00126623" w:rsidRPr="005016A1" w:rsidRDefault="00126623" w:rsidP="00126623">
      <w:pPr>
        <w:pStyle w:val="aff3"/>
        <w:tabs>
          <w:tab w:val="left" w:pos="426"/>
          <w:tab w:val="left" w:pos="567"/>
        </w:tabs>
        <w:ind w:left="567"/>
        <w:jc w:val="both"/>
        <w:rPr>
          <w:rFonts w:ascii="Times New Roman" w:hAnsi="Times New Roman"/>
          <w:b/>
          <w:sz w:val="28"/>
          <w:szCs w:val="28"/>
        </w:rPr>
      </w:pPr>
      <w:r>
        <w:rPr>
          <w:rFonts w:ascii="Times New Roman" w:hAnsi="Times New Roman"/>
          <w:b/>
          <w:sz w:val="28"/>
          <w:szCs w:val="28"/>
        </w:rPr>
        <w:t>Комитет по назначениям и вознаграждениям</w:t>
      </w:r>
    </w:p>
    <w:p w14:paraId="3FF6DA08" w14:textId="77777777" w:rsidR="00126623" w:rsidRPr="005016A1" w:rsidRDefault="00126623" w:rsidP="00126623">
      <w:pPr>
        <w:tabs>
          <w:tab w:val="left" w:pos="567"/>
        </w:tabs>
        <w:ind w:firstLine="567"/>
        <w:jc w:val="both"/>
        <w:rPr>
          <w:rFonts w:ascii="Times New Roman" w:hAnsi="Times New Roman"/>
          <w:sz w:val="28"/>
          <w:szCs w:val="28"/>
        </w:rPr>
      </w:pPr>
      <w:r>
        <w:rPr>
          <w:rFonts w:ascii="Times New Roman" w:hAnsi="Times New Roman"/>
          <w:sz w:val="28"/>
          <w:szCs w:val="28"/>
        </w:rPr>
        <w:t>Для содействия эффективному выполнению функций Совета директоров Общества, для рассмотрения наиболее важных вопросов и подготовки рекомендаций при Совете директоров создан Комитет по назначениям и вознаграждениям (далее – Комитет), действующий в рамках компетенций, предусмотренных Положением о Комитете по назначениям и вознаграждениям Общества, утвержденным Советом директоров Общества от 17.03.2017 г. (протокол № 2).</w:t>
      </w:r>
    </w:p>
    <w:p w14:paraId="7C173706" w14:textId="77777777" w:rsidR="00126623" w:rsidRPr="005016A1" w:rsidRDefault="00126623" w:rsidP="00126623">
      <w:pPr>
        <w:tabs>
          <w:tab w:val="left" w:pos="567"/>
        </w:tabs>
        <w:ind w:firstLine="567"/>
        <w:jc w:val="both"/>
        <w:rPr>
          <w:rFonts w:ascii="Times New Roman" w:hAnsi="Times New Roman"/>
          <w:sz w:val="28"/>
          <w:szCs w:val="28"/>
        </w:rPr>
      </w:pPr>
      <w:r>
        <w:rPr>
          <w:rFonts w:ascii="Times New Roman" w:hAnsi="Times New Roman"/>
          <w:sz w:val="28"/>
          <w:szCs w:val="28"/>
        </w:rPr>
        <w:t xml:space="preserve">Комитет был сформирован решением Совета директоров Общества от </w:t>
      </w:r>
      <w:r>
        <w:rPr>
          <w:rFonts w:ascii="Times New Roman" w:hAnsi="Times New Roman"/>
          <w:sz w:val="28"/>
          <w:szCs w:val="28"/>
          <w:lang w:val="kk-KZ"/>
        </w:rPr>
        <w:t>11.11.2025</w:t>
      </w:r>
      <w:r>
        <w:rPr>
          <w:rFonts w:ascii="Times New Roman" w:hAnsi="Times New Roman"/>
          <w:sz w:val="28"/>
          <w:szCs w:val="28"/>
        </w:rPr>
        <w:t xml:space="preserve"> года (протокол № 8) в составе:</w:t>
      </w:r>
    </w:p>
    <w:p w14:paraId="21A6E462" w14:textId="77777777" w:rsidR="00126623" w:rsidRPr="005016A1" w:rsidRDefault="00126623" w:rsidP="00126623">
      <w:pPr>
        <w:tabs>
          <w:tab w:val="left" w:pos="567"/>
        </w:tabs>
        <w:ind w:firstLine="567"/>
        <w:jc w:val="both"/>
        <w:rPr>
          <w:rFonts w:ascii="Times New Roman" w:hAnsi="Times New Roman"/>
          <w:sz w:val="28"/>
          <w:szCs w:val="28"/>
        </w:rPr>
      </w:pPr>
      <w:r>
        <w:rPr>
          <w:rFonts w:ascii="Times New Roman" w:hAnsi="Times New Roman"/>
          <w:sz w:val="28"/>
          <w:szCs w:val="28"/>
        </w:rPr>
        <w:t xml:space="preserve">1. </w:t>
      </w:r>
      <w:r>
        <w:rPr>
          <w:rFonts w:ascii="Times New Roman" w:hAnsi="Times New Roman"/>
          <w:sz w:val="28"/>
          <w:szCs w:val="28"/>
          <w:lang w:val="kk-KZ"/>
        </w:rPr>
        <w:t>Скуйбеда А. Г.</w:t>
      </w:r>
      <w:r>
        <w:rPr>
          <w:rFonts w:ascii="Times New Roman" w:hAnsi="Times New Roman"/>
          <w:sz w:val="28"/>
          <w:szCs w:val="28"/>
        </w:rPr>
        <w:t xml:space="preserve"> – Председатель Комитета (член Совета директоров, Независимый директор);</w:t>
      </w:r>
    </w:p>
    <w:p w14:paraId="1A94392E" w14:textId="77777777" w:rsidR="00126623" w:rsidRPr="005016A1" w:rsidRDefault="00126623" w:rsidP="00126623">
      <w:pPr>
        <w:tabs>
          <w:tab w:val="left" w:pos="567"/>
        </w:tabs>
        <w:ind w:firstLine="567"/>
        <w:jc w:val="both"/>
        <w:rPr>
          <w:rFonts w:ascii="Times New Roman" w:hAnsi="Times New Roman"/>
          <w:sz w:val="28"/>
          <w:szCs w:val="28"/>
        </w:rPr>
      </w:pPr>
      <w:r>
        <w:rPr>
          <w:rFonts w:ascii="Times New Roman" w:hAnsi="Times New Roman"/>
          <w:sz w:val="28"/>
          <w:szCs w:val="28"/>
          <w:lang w:val="kk-KZ"/>
        </w:rPr>
        <w:t>2</w:t>
      </w:r>
      <w:r>
        <w:rPr>
          <w:rFonts w:ascii="Times New Roman" w:hAnsi="Times New Roman"/>
          <w:sz w:val="28"/>
          <w:szCs w:val="28"/>
        </w:rPr>
        <w:t>. Бокенбаев Ж.</w:t>
      </w:r>
      <w:r>
        <w:rPr>
          <w:rFonts w:ascii="Times New Roman" w:hAnsi="Times New Roman"/>
          <w:sz w:val="28"/>
          <w:szCs w:val="28"/>
          <w:lang w:val="kk-KZ"/>
        </w:rPr>
        <w:t xml:space="preserve"> </w:t>
      </w:r>
      <w:r>
        <w:rPr>
          <w:rFonts w:ascii="Times New Roman" w:hAnsi="Times New Roman"/>
          <w:sz w:val="28"/>
          <w:szCs w:val="28"/>
        </w:rPr>
        <w:t>К.</w:t>
      </w:r>
      <w:r>
        <w:rPr>
          <w:rFonts w:ascii="Times New Roman" w:hAnsi="Times New Roman"/>
          <w:sz w:val="28"/>
          <w:szCs w:val="28"/>
          <w:lang w:val="kk-KZ"/>
        </w:rPr>
        <w:t xml:space="preserve"> </w:t>
      </w:r>
      <w:r>
        <w:rPr>
          <w:rFonts w:ascii="Times New Roman" w:hAnsi="Times New Roman"/>
          <w:sz w:val="28"/>
          <w:szCs w:val="28"/>
        </w:rPr>
        <w:t>– член Комитета (член Совета директоров, Независимый директор);</w:t>
      </w:r>
    </w:p>
    <w:p w14:paraId="43624851" w14:textId="77777777" w:rsidR="00126623" w:rsidRDefault="00126623" w:rsidP="00126623">
      <w:pPr>
        <w:tabs>
          <w:tab w:val="left" w:pos="567"/>
        </w:tabs>
        <w:ind w:firstLine="567"/>
        <w:jc w:val="both"/>
        <w:rPr>
          <w:rFonts w:ascii="Times New Roman" w:hAnsi="Times New Roman"/>
          <w:sz w:val="28"/>
          <w:szCs w:val="28"/>
        </w:rPr>
      </w:pPr>
      <w:r>
        <w:rPr>
          <w:rFonts w:ascii="Times New Roman" w:hAnsi="Times New Roman"/>
          <w:sz w:val="28"/>
          <w:szCs w:val="28"/>
        </w:rPr>
        <w:t xml:space="preserve">3. </w:t>
      </w:r>
      <w:r>
        <w:rPr>
          <w:rFonts w:ascii="Times New Roman" w:hAnsi="Times New Roman"/>
          <w:sz w:val="28"/>
          <w:szCs w:val="28"/>
          <w:lang w:val="kk-KZ"/>
        </w:rPr>
        <w:t>Маринина О. Ю.</w:t>
      </w:r>
      <w:r>
        <w:rPr>
          <w:rFonts w:ascii="Times New Roman" w:hAnsi="Times New Roman"/>
          <w:sz w:val="28"/>
          <w:szCs w:val="28"/>
        </w:rPr>
        <w:t xml:space="preserve"> – член Комитета (член Совета директоров, главный менеджер Департамента «Генерация и Топливо» АО «Самрук-Энерго»).</w:t>
      </w:r>
    </w:p>
    <w:p w14:paraId="037E5B0A" w14:textId="77777777" w:rsidR="007A0EBA" w:rsidRDefault="007A0EBA" w:rsidP="00126623">
      <w:pPr>
        <w:tabs>
          <w:tab w:val="left" w:pos="567"/>
        </w:tabs>
        <w:ind w:firstLine="567"/>
        <w:jc w:val="both"/>
        <w:rPr>
          <w:rFonts w:ascii="Times New Roman" w:hAnsi="Times New Roman"/>
          <w:sz w:val="28"/>
          <w:szCs w:val="28"/>
        </w:rPr>
      </w:pPr>
    </w:p>
    <w:p w14:paraId="2C7D2484" w14:textId="77777777" w:rsidR="00126623" w:rsidRPr="005016A1" w:rsidRDefault="00126623" w:rsidP="00126623">
      <w:pPr>
        <w:tabs>
          <w:tab w:val="left" w:pos="567"/>
        </w:tabs>
        <w:ind w:firstLine="567"/>
        <w:jc w:val="both"/>
        <w:rPr>
          <w:rFonts w:ascii="Times New Roman" w:hAnsi="Times New Roman"/>
          <w:sz w:val="28"/>
          <w:szCs w:val="28"/>
        </w:rPr>
      </w:pPr>
      <w:r>
        <w:rPr>
          <w:rFonts w:ascii="Times New Roman" w:hAnsi="Times New Roman"/>
          <w:b/>
          <w:sz w:val="28"/>
          <w:szCs w:val="28"/>
        </w:rPr>
        <w:t>Деятельность Комитета по назначениям и вознаграждениям</w:t>
      </w:r>
    </w:p>
    <w:p w14:paraId="57EEB4AB" w14:textId="77777777" w:rsidR="00126623" w:rsidRDefault="00126623" w:rsidP="00126623">
      <w:pPr>
        <w:tabs>
          <w:tab w:val="left" w:pos="567"/>
        </w:tabs>
        <w:ind w:firstLine="567"/>
        <w:jc w:val="both"/>
        <w:rPr>
          <w:rFonts w:ascii="Times New Roman" w:eastAsia="Arial Unicode MS" w:hAnsi="Times New Roman"/>
          <w:sz w:val="28"/>
          <w:szCs w:val="28"/>
          <w:shd w:val="clear" w:color="auto" w:fill="FFFFFF"/>
        </w:rPr>
      </w:pPr>
      <w:r>
        <w:rPr>
          <w:rFonts w:ascii="Times New Roman" w:hAnsi="Times New Roman"/>
          <w:sz w:val="28"/>
          <w:szCs w:val="28"/>
        </w:rPr>
        <w:t xml:space="preserve">Комитетов в 2025 году было </w:t>
      </w:r>
      <w:r>
        <w:rPr>
          <w:rFonts w:ascii="Times New Roman" w:eastAsia="Arial Unicode MS" w:hAnsi="Times New Roman"/>
          <w:sz w:val="28"/>
          <w:szCs w:val="28"/>
        </w:rPr>
        <w:t>проведено 4 заседания с предварительным рассмотрением 5 вопросов.</w:t>
      </w:r>
    </w:p>
    <w:p w14:paraId="7B95E05B" w14:textId="77777777" w:rsidR="00126623" w:rsidRDefault="00126623" w:rsidP="00126623">
      <w:pPr>
        <w:tabs>
          <w:tab w:val="left" w:pos="567"/>
        </w:tabs>
        <w:ind w:firstLine="567"/>
        <w:jc w:val="both"/>
        <w:rPr>
          <w:rFonts w:ascii="Times New Roman" w:hAnsi="Times New Roman"/>
          <w:sz w:val="28"/>
          <w:szCs w:val="28"/>
        </w:rPr>
      </w:pPr>
    </w:p>
    <w:p w14:paraId="34B43F3F" w14:textId="77777777" w:rsidR="00CC136D" w:rsidRDefault="00CC136D" w:rsidP="00126623">
      <w:pPr>
        <w:tabs>
          <w:tab w:val="left" w:pos="567"/>
        </w:tabs>
        <w:ind w:firstLine="567"/>
        <w:jc w:val="both"/>
        <w:rPr>
          <w:rFonts w:ascii="Times New Roman" w:hAnsi="Times New Roman"/>
          <w:sz w:val="28"/>
          <w:szCs w:val="28"/>
        </w:rPr>
      </w:pPr>
    </w:p>
    <w:p w14:paraId="2FBB976D" w14:textId="77777777" w:rsidR="00540EF3" w:rsidRDefault="00540EF3" w:rsidP="00126623">
      <w:pPr>
        <w:tabs>
          <w:tab w:val="left" w:pos="567"/>
        </w:tabs>
        <w:ind w:firstLine="567"/>
        <w:jc w:val="both"/>
        <w:rPr>
          <w:rFonts w:ascii="Times New Roman" w:hAnsi="Times New Roman"/>
          <w:sz w:val="28"/>
          <w:szCs w:val="28"/>
        </w:rPr>
      </w:pPr>
    </w:p>
    <w:p w14:paraId="699BF1B2" w14:textId="77777777" w:rsidR="00540EF3" w:rsidRDefault="00540EF3" w:rsidP="00126623">
      <w:pPr>
        <w:tabs>
          <w:tab w:val="left" w:pos="567"/>
        </w:tabs>
        <w:ind w:firstLine="567"/>
        <w:jc w:val="both"/>
        <w:rPr>
          <w:rFonts w:ascii="Times New Roman" w:hAnsi="Times New Roman"/>
          <w:sz w:val="28"/>
          <w:szCs w:val="28"/>
        </w:rPr>
      </w:pPr>
    </w:p>
    <w:p w14:paraId="35D63E55" w14:textId="77777777" w:rsidR="00540EF3" w:rsidRDefault="00540EF3" w:rsidP="00126623">
      <w:pPr>
        <w:tabs>
          <w:tab w:val="left" w:pos="567"/>
        </w:tabs>
        <w:ind w:firstLine="567"/>
        <w:jc w:val="both"/>
        <w:rPr>
          <w:rFonts w:ascii="Times New Roman" w:hAnsi="Times New Roman"/>
          <w:sz w:val="28"/>
          <w:szCs w:val="28"/>
        </w:rPr>
      </w:pPr>
    </w:p>
    <w:p w14:paraId="716FBF20" w14:textId="77777777" w:rsidR="00540EF3" w:rsidRPr="005016A1" w:rsidRDefault="00540EF3" w:rsidP="00126623">
      <w:pPr>
        <w:tabs>
          <w:tab w:val="left" w:pos="567"/>
        </w:tabs>
        <w:ind w:firstLine="567"/>
        <w:jc w:val="both"/>
        <w:rPr>
          <w:rFonts w:ascii="Times New Roman" w:hAnsi="Times New Roman"/>
          <w:sz w:val="28"/>
          <w:szCs w:val="28"/>
        </w:rPr>
      </w:pPr>
    </w:p>
    <w:p w14:paraId="3FCCF3E7" w14:textId="77777777" w:rsidR="00126623" w:rsidRPr="005016A1" w:rsidRDefault="00126623" w:rsidP="00126623">
      <w:pPr>
        <w:pStyle w:val="aff3"/>
        <w:tabs>
          <w:tab w:val="left" w:pos="426"/>
          <w:tab w:val="left" w:pos="567"/>
        </w:tabs>
        <w:ind w:left="567"/>
        <w:jc w:val="both"/>
        <w:rPr>
          <w:rFonts w:ascii="Times New Roman" w:hAnsi="Times New Roman"/>
          <w:b/>
          <w:sz w:val="28"/>
          <w:szCs w:val="28"/>
        </w:rPr>
      </w:pPr>
      <w:r>
        <w:rPr>
          <w:rFonts w:ascii="Times New Roman" w:hAnsi="Times New Roman"/>
          <w:b/>
          <w:sz w:val="28"/>
          <w:szCs w:val="28"/>
        </w:rPr>
        <w:lastRenderedPageBreak/>
        <w:t>Комитет по аудиту</w:t>
      </w:r>
    </w:p>
    <w:p w14:paraId="34B5ADAD" w14:textId="77777777" w:rsidR="00126623" w:rsidRPr="005016A1" w:rsidRDefault="00126623" w:rsidP="00126623">
      <w:pPr>
        <w:pStyle w:val="aff3"/>
        <w:tabs>
          <w:tab w:val="left" w:pos="426"/>
          <w:tab w:val="left" w:pos="567"/>
        </w:tabs>
        <w:ind w:firstLine="567"/>
        <w:jc w:val="both"/>
        <w:rPr>
          <w:rFonts w:ascii="Times New Roman" w:hAnsi="Times New Roman"/>
          <w:sz w:val="28"/>
          <w:szCs w:val="28"/>
        </w:rPr>
      </w:pPr>
      <w:r>
        <w:rPr>
          <w:rFonts w:ascii="Times New Roman" w:hAnsi="Times New Roman"/>
          <w:sz w:val="28"/>
          <w:szCs w:val="28"/>
        </w:rPr>
        <w:t xml:space="preserve">Комитет по аудиту Общества (далее – Комитет) был сформирован решением Совета директоров Общества от </w:t>
      </w:r>
      <w:r>
        <w:rPr>
          <w:rFonts w:ascii="Times New Roman" w:hAnsi="Times New Roman"/>
          <w:sz w:val="28"/>
          <w:szCs w:val="28"/>
          <w:lang w:val="kk-KZ"/>
        </w:rPr>
        <w:t>11</w:t>
      </w:r>
      <w:r>
        <w:rPr>
          <w:rFonts w:ascii="Times New Roman" w:hAnsi="Times New Roman"/>
          <w:sz w:val="28"/>
          <w:szCs w:val="28"/>
        </w:rPr>
        <w:t>.</w:t>
      </w:r>
      <w:r>
        <w:rPr>
          <w:rFonts w:ascii="Times New Roman" w:hAnsi="Times New Roman"/>
          <w:sz w:val="28"/>
          <w:szCs w:val="28"/>
          <w:lang w:val="kk-KZ"/>
        </w:rPr>
        <w:t>11</w:t>
      </w:r>
      <w:r>
        <w:rPr>
          <w:rFonts w:ascii="Times New Roman" w:hAnsi="Times New Roman"/>
          <w:sz w:val="28"/>
          <w:szCs w:val="28"/>
        </w:rPr>
        <w:t xml:space="preserve">.2025 года (протокол № </w:t>
      </w:r>
      <w:r>
        <w:rPr>
          <w:rFonts w:ascii="Times New Roman" w:hAnsi="Times New Roman"/>
          <w:sz w:val="28"/>
          <w:szCs w:val="28"/>
          <w:lang w:val="kk-KZ"/>
        </w:rPr>
        <w:t>8</w:t>
      </w:r>
      <w:r>
        <w:rPr>
          <w:rFonts w:ascii="Times New Roman" w:hAnsi="Times New Roman"/>
          <w:sz w:val="28"/>
          <w:szCs w:val="28"/>
        </w:rPr>
        <w:t>) в составе:</w:t>
      </w:r>
    </w:p>
    <w:p w14:paraId="38D487A3" w14:textId="77777777" w:rsidR="00126623" w:rsidRPr="007A0EBA" w:rsidRDefault="00126623" w:rsidP="004C7A6C">
      <w:pPr>
        <w:pStyle w:val="a9"/>
        <w:numPr>
          <w:ilvl w:val="0"/>
          <w:numId w:val="19"/>
        </w:numPr>
        <w:tabs>
          <w:tab w:val="left" w:pos="567"/>
        </w:tabs>
        <w:jc w:val="both"/>
        <w:rPr>
          <w:rFonts w:ascii="Times New Roman" w:hAnsi="Times New Roman"/>
          <w:sz w:val="28"/>
          <w:szCs w:val="28"/>
        </w:rPr>
      </w:pPr>
      <w:r>
        <w:rPr>
          <w:rFonts w:ascii="Times New Roman" w:hAnsi="Times New Roman"/>
          <w:sz w:val="28"/>
          <w:szCs w:val="28"/>
          <w:lang w:val="kk-KZ"/>
        </w:rPr>
        <w:t>Скуйбеда А. Г.</w:t>
      </w:r>
      <w:r>
        <w:rPr>
          <w:rFonts w:ascii="Times New Roman" w:hAnsi="Times New Roman"/>
          <w:sz w:val="28"/>
          <w:szCs w:val="28"/>
        </w:rPr>
        <w:t xml:space="preserve"> – Председатель Комитета (член Совета директоров, Независимый директор);</w:t>
      </w:r>
    </w:p>
    <w:p w14:paraId="100E7277" w14:textId="53F8F882" w:rsidR="007A0EBA" w:rsidRPr="007A0EBA" w:rsidRDefault="00126623" w:rsidP="004C7A6C">
      <w:pPr>
        <w:pStyle w:val="a9"/>
        <w:numPr>
          <w:ilvl w:val="0"/>
          <w:numId w:val="19"/>
        </w:numPr>
        <w:tabs>
          <w:tab w:val="left" w:pos="567"/>
        </w:tabs>
        <w:jc w:val="both"/>
        <w:rPr>
          <w:rFonts w:ascii="Times New Roman" w:hAnsi="Times New Roman"/>
          <w:sz w:val="28"/>
          <w:szCs w:val="28"/>
        </w:rPr>
      </w:pPr>
      <w:r>
        <w:rPr>
          <w:rFonts w:ascii="Times New Roman" w:hAnsi="Times New Roman"/>
          <w:sz w:val="28"/>
          <w:szCs w:val="28"/>
        </w:rPr>
        <w:t>Бокенбаев Ж.</w:t>
      </w:r>
      <w:r>
        <w:rPr>
          <w:rFonts w:ascii="Times New Roman" w:hAnsi="Times New Roman"/>
          <w:sz w:val="28"/>
          <w:szCs w:val="28"/>
          <w:lang w:val="kk-KZ"/>
        </w:rPr>
        <w:t xml:space="preserve"> </w:t>
      </w:r>
      <w:r>
        <w:rPr>
          <w:rFonts w:ascii="Times New Roman" w:hAnsi="Times New Roman"/>
          <w:sz w:val="28"/>
          <w:szCs w:val="28"/>
        </w:rPr>
        <w:t>К.</w:t>
      </w:r>
      <w:r>
        <w:rPr>
          <w:rFonts w:ascii="Times New Roman" w:hAnsi="Times New Roman"/>
          <w:sz w:val="28"/>
          <w:szCs w:val="28"/>
          <w:lang w:val="kk-KZ"/>
        </w:rPr>
        <w:t xml:space="preserve"> </w:t>
      </w:r>
      <w:r>
        <w:rPr>
          <w:rFonts w:ascii="Times New Roman" w:hAnsi="Times New Roman"/>
          <w:sz w:val="28"/>
          <w:szCs w:val="28"/>
        </w:rPr>
        <w:t>– член Комитета (член Совета директоров, Независимый директор);</w:t>
      </w:r>
    </w:p>
    <w:p w14:paraId="3CB01729" w14:textId="154A06F1" w:rsidR="00126623" w:rsidRPr="007A0EBA" w:rsidRDefault="00126623" w:rsidP="004C7A6C">
      <w:pPr>
        <w:pStyle w:val="a9"/>
        <w:numPr>
          <w:ilvl w:val="0"/>
          <w:numId w:val="19"/>
        </w:numPr>
        <w:tabs>
          <w:tab w:val="left" w:pos="567"/>
        </w:tabs>
        <w:jc w:val="both"/>
        <w:rPr>
          <w:rFonts w:ascii="Times New Roman" w:hAnsi="Times New Roman"/>
          <w:sz w:val="28"/>
          <w:szCs w:val="28"/>
        </w:rPr>
      </w:pPr>
      <w:r>
        <w:rPr>
          <w:rFonts w:ascii="Times New Roman" w:hAnsi="Times New Roman"/>
          <w:sz w:val="28"/>
          <w:szCs w:val="28"/>
          <w:lang w:val="kk-KZ"/>
        </w:rPr>
        <w:t xml:space="preserve">Наурызбек К. Д. </w:t>
      </w:r>
      <w:r>
        <w:rPr>
          <w:rFonts w:ascii="Times New Roman" w:hAnsi="Times New Roman"/>
          <w:sz w:val="28"/>
          <w:szCs w:val="28"/>
        </w:rPr>
        <w:t>– член Комитета (Председатель Совета директоров, Со-главный директор по инвестициям АО «Самрук-Энерго»).</w:t>
      </w:r>
    </w:p>
    <w:p w14:paraId="0D80A10D" w14:textId="77777777" w:rsidR="00024764" w:rsidRDefault="00024764" w:rsidP="00126623">
      <w:pPr>
        <w:tabs>
          <w:tab w:val="left" w:pos="567"/>
        </w:tabs>
        <w:ind w:firstLine="567"/>
        <w:jc w:val="both"/>
        <w:rPr>
          <w:rFonts w:ascii="Times New Roman" w:hAnsi="Times New Roman"/>
          <w:b/>
          <w:sz w:val="28"/>
          <w:szCs w:val="28"/>
        </w:rPr>
      </w:pPr>
    </w:p>
    <w:p w14:paraId="4A7548F3" w14:textId="1A35656C" w:rsidR="00126623" w:rsidRPr="005016A1" w:rsidRDefault="00126623" w:rsidP="00126623">
      <w:pPr>
        <w:tabs>
          <w:tab w:val="left" w:pos="567"/>
        </w:tabs>
        <w:ind w:firstLine="567"/>
        <w:jc w:val="both"/>
        <w:rPr>
          <w:rFonts w:ascii="Times New Roman" w:hAnsi="Times New Roman"/>
          <w:sz w:val="28"/>
          <w:szCs w:val="28"/>
        </w:rPr>
      </w:pPr>
      <w:r>
        <w:rPr>
          <w:rFonts w:ascii="Times New Roman" w:hAnsi="Times New Roman"/>
          <w:b/>
          <w:sz w:val="28"/>
          <w:szCs w:val="28"/>
        </w:rPr>
        <w:t>Деятельность Комитета по аудиту</w:t>
      </w:r>
    </w:p>
    <w:p w14:paraId="107C6FF1" w14:textId="77777777" w:rsidR="00126623" w:rsidRPr="005016A1" w:rsidRDefault="00126623" w:rsidP="00126623">
      <w:pPr>
        <w:tabs>
          <w:tab w:val="left" w:pos="567"/>
        </w:tabs>
        <w:ind w:firstLine="567"/>
        <w:jc w:val="both"/>
        <w:rPr>
          <w:rFonts w:ascii="Times New Roman" w:eastAsia="Arial Unicode MS" w:hAnsi="Times New Roman"/>
          <w:sz w:val="28"/>
          <w:szCs w:val="28"/>
          <w:shd w:val="clear" w:color="auto" w:fill="FFFFFF"/>
        </w:rPr>
      </w:pPr>
      <w:r>
        <w:rPr>
          <w:rFonts w:ascii="Times New Roman" w:hAnsi="Times New Roman"/>
          <w:sz w:val="28"/>
          <w:szCs w:val="28"/>
        </w:rPr>
        <w:t xml:space="preserve">В 2025 году было </w:t>
      </w:r>
      <w:r>
        <w:rPr>
          <w:rFonts w:ascii="Times New Roman" w:eastAsia="Arial Unicode MS" w:hAnsi="Times New Roman"/>
          <w:sz w:val="28"/>
          <w:szCs w:val="28"/>
        </w:rPr>
        <w:t xml:space="preserve">проведено 7 заседаний Комитета. </w:t>
      </w:r>
    </w:p>
    <w:p w14:paraId="10DF25FA" w14:textId="77777777" w:rsidR="00126623" w:rsidRPr="005016A1" w:rsidRDefault="00126623" w:rsidP="00126623">
      <w:pPr>
        <w:tabs>
          <w:tab w:val="left" w:pos="567"/>
        </w:tabs>
        <w:ind w:firstLine="567"/>
        <w:jc w:val="both"/>
        <w:rPr>
          <w:rFonts w:ascii="Times New Roman" w:hAnsi="Times New Roman"/>
          <w:sz w:val="28"/>
          <w:szCs w:val="28"/>
        </w:rPr>
      </w:pPr>
      <w:r>
        <w:rPr>
          <w:rFonts w:ascii="Times New Roman" w:hAnsi="Times New Roman"/>
          <w:sz w:val="28"/>
          <w:szCs w:val="28"/>
        </w:rPr>
        <w:t>Комитетом за 2025 год предварительно рассмотрено 19 вопросов.</w:t>
      </w:r>
    </w:p>
    <w:p w14:paraId="5BC0AEDA" w14:textId="77777777" w:rsidR="00126623" w:rsidRPr="005016A1" w:rsidRDefault="00126623" w:rsidP="00126623">
      <w:pPr>
        <w:tabs>
          <w:tab w:val="left" w:pos="567"/>
        </w:tabs>
        <w:ind w:firstLine="567"/>
        <w:jc w:val="both"/>
        <w:rPr>
          <w:rFonts w:ascii="Times New Roman" w:hAnsi="Times New Roman"/>
          <w:b/>
          <w:sz w:val="28"/>
          <w:szCs w:val="28"/>
        </w:rPr>
      </w:pPr>
    </w:p>
    <w:p w14:paraId="0A00C288" w14:textId="77777777" w:rsidR="00126623" w:rsidRPr="005016A1" w:rsidRDefault="00126623" w:rsidP="00126623">
      <w:pPr>
        <w:pStyle w:val="aff3"/>
        <w:tabs>
          <w:tab w:val="left" w:pos="426"/>
          <w:tab w:val="left" w:pos="567"/>
        </w:tabs>
        <w:ind w:left="567"/>
        <w:jc w:val="both"/>
        <w:rPr>
          <w:rFonts w:ascii="Times New Roman" w:hAnsi="Times New Roman"/>
          <w:sz w:val="28"/>
          <w:szCs w:val="28"/>
        </w:rPr>
      </w:pPr>
      <w:r>
        <w:rPr>
          <w:rFonts w:ascii="Times New Roman" w:hAnsi="Times New Roman"/>
          <w:b/>
          <w:sz w:val="28"/>
          <w:szCs w:val="28"/>
        </w:rPr>
        <w:t>Комитет по охране здоровья, окружающей среды и технике безопасности</w:t>
      </w:r>
    </w:p>
    <w:p w14:paraId="5A338D02" w14:textId="77777777" w:rsidR="00126623" w:rsidRPr="005016A1" w:rsidRDefault="00126623" w:rsidP="00126623">
      <w:pPr>
        <w:pStyle w:val="aff3"/>
        <w:tabs>
          <w:tab w:val="left" w:pos="426"/>
          <w:tab w:val="left" w:pos="567"/>
        </w:tabs>
        <w:ind w:firstLine="567"/>
        <w:jc w:val="both"/>
        <w:rPr>
          <w:rFonts w:ascii="Times New Roman" w:hAnsi="Times New Roman"/>
          <w:sz w:val="28"/>
          <w:szCs w:val="28"/>
        </w:rPr>
      </w:pPr>
      <w:r>
        <w:rPr>
          <w:rFonts w:ascii="Times New Roman" w:hAnsi="Times New Roman"/>
          <w:sz w:val="28"/>
          <w:szCs w:val="28"/>
        </w:rPr>
        <w:t xml:space="preserve">Комитет по охране здоровья, окружающей среды и технике безопасности Общества (далее – Комитет) был сформирован решением Совета директоров Общества от </w:t>
      </w:r>
      <w:r>
        <w:rPr>
          <w:rFonts w:ascii="Times New Roman" w:hAnsi="Times New Roman"/>
          <w:sz w:val="28"/>
          <w:szCs w:val="28"/>
          <w:lang w:val="kk-KZ"/>
        </w:rPr>
        <w:t>11</w:t>
      </w:r>
      <w:r>
        <w:rPr>
          <w:rFonts w:ascii="Times New Roman" w:hAnsi="Times New Roman"/>
          <w:sz w:val="28"/>
          <w:szCs w:val="28"/>
        </w:rPr>
        <w:t>.</w:t>
      </w:r>
      <w:r>
        <w:rPr>
          <w:rFonts w:ascii="Times New Roman" w:hAnsi="Times New Roman"/>
          <w:sz w:val="28"/>
          <w:szCs w:val="28"/>
          <w:lang w:val="kk-KZ"/>
        </w:rPr>
        <w:t>11</w:t>
      </w:r>
      <w:r>
        <w:rPr>
          <w:rFonts w:ascii="Times New Roman" w:hAnsi="Times New Roman"/>
          <w:sz w:val="28"/>
          <w:szCs w:val="28"/>
        </w:rPr>
        <w:t>.2025 года (протокол № 8) в составе:</w:t>
      </w:r>
    </w:p>
    <w:p w14:paraId="06B56903" w14:textId="12DBC2E9" w:rsidR="00126623" w:rsidRPr="007A0EBA" w:rsidRDefault="00126623" w:rsidP="004C7A6C">
      <w:pPr>
        <w:pStyle w:val="a9"/>
        <w:numPr>
          <w:ilvl w:val="0"/>
          <w:numId w:val="20"/>
        </w:numPr>
        <w:tabs>
          <w:tab w:val="left" w:pos="567"/>
        </w:tabs>
        <w:jc w:val="both"/>
        <w:rPr>
          <w:rFonts w:ascii="Times New Roman" w:hAnsi="Times New Roman"/>
          <w:sz w:val="28"/>
          <w:szCs w:val="28"/>
        </w:rPr>
      </w:pPr>
      <w:r>
        <w:rPr>
          <w:rFonts w:ascii="Times New Roman" w:hAnsi="Times New Roman"/>
          <w:sz w:val="28"/>
          <w:szCs w:val="28"/>
        </w:rPr>
        <w:t>Бокенбаев Ж.К. – Председатель Комитета (член Совета директоров, Независимый директор);</w:t>
      </w:r>
    </w:p>
    <w:p w14:paraId="788A3F0D" w14:textId="47B657F0" w:rsidR="00126623" w:rsidRPr="007A0EBA" w:rsidRDefault="00126623" w:rsidP="004C7A6C">
      <w:pPr>
        <w:pStyle w:val="a9"/>
        <w:numPr>
          <w:ilvl w:val="0"/>
          <w:numId w:val="20"/>
        </w:numPr>
        <w:tabs>
          <w:tab w:val="left" w:pos="567"/>
        </w:tabs>
        <w:jc w:val="both"/>
        <w:rPr>
          <w:rFonts w:ascii="Times New Roman" w:hAnsi="Times New Roman"/>
          <w:sz w:val="28"/>
          <w:szCs w:val="28"/>
        </w:rPr>
      </w:pPr>
      <w:r>
        <w:rPr>
          <w:rFonts w:ascii="Times New Roman" w:hAnsi="Times New Roman"/>
          <w:sz w:val="28"/>
          <w:szCs w:val="28"/>
          <w:lang w:val="kk-KZ"/>
        </w:rPr>
        <w:t>Скуйбеда А. Г.</w:t>
      </w:r>
      <w:r>
        <w:rPr>
          <w:rFonts w:ascii="Times New Roman" w:hAnsi="Times New Roman"/>
          <w:sz w:val="28"/>
          <w:szCs w:val="28"/>
        </w:rPr>
        <w:t xml:space="preserve"> – член Комитета (член Совета директоров, Независимый директор);</w:t>
      </w:r>
    </w:p>
    <w:p w14:paraId="6AA1C0F1" w14:textId="70C9A686" w:rsidR="00126623" w:rsidRPr="007A0EBA" w:rsidRDefault="00126623" w:rsidP="004C7A6C">
      <w:pPr>
        <w:pStyle w:val="a9"/>
        <w:numPr>
          <w:ilvl w:val="0"/>
          <w:numId w:val="20"/>
        </w:numPr>
        <w:tabs>
          <w:tab w:val="left" w:pos="567"/>
        </w:tabs>
        <w:jc w:val="both"/>
        <w:rPr>
          <w:rFonts w:ascii="Times New Roman" w:hAnsi="Times New Roman"/>
          <w:sz w:val="28"/>
          <w:szCs w:val="28"/>
        </w:rPr>
      </w:pPr>
      <w:r>
        <w:rPr>
          <w:rFonts w:ascii="Times New Roman" w:hAnsi="Times New Roman"/>
          <w:sz w:val="28"/>
          <w:szCs w:val="28"/>
          <w:lang w:val="kk-KZ"/>
        </w:rPr>
        <w:t>Маринина О. Ю.</w:t>
      </w:r>
      <w:r>
        <w:rPr>
          <w:rFonts w:ascii="Times New Roman" w:hAnsi="Times New Roman"/>
          <w:sz w:val="28"/>
          <w:szCs w:val="28"/>
        </w:rPr>
        <w:t>- член Комитета (член Совета директоров,</w:t>
      </w:r>
      <w:r>
        <w:t xml:space="preserve"> </w:t>
      </w:r>
      <w:r>
        <w:rPr>
          <w:rFonts w:ascii="Times New Roman" w:hAnsi="Times New Roman"/>
          <w:sz w:val="28"/>
          <w:szCs w:val="28"/>
        </w:rPr>
        <w:t>главный менеджер Департамента «Генерация и Топливо» АО «Самрук-Энерго»).</w:t>
      </w:r>
    </w:p>
    <w:p w14:paraId="5448AF6A" w14:textId="77777777" w:rsidR="007A0EBA" w:rsidRDefault="007A0EBA" w:rsidP="00126623">
      <w:pPr>
        <w:tabs>
          <w:tab w:val="left" w:pos="567"/>
        </w:tabs>
        <w:ind w:firstLine="567"/>
        <w:jc w:val="both"/>
        <w:rPr>
          <w:rFonts w:ascii="Times New Roman" w:hAnsi="Times New Roman"/>
          <w:b/>
          <w:sz w:val="28"/>
          <w:szCs w:val="28"/>
        </w:rPr>
      </w:pPr>
    </w:p>
    <w:p w14:paraId="5A73DB0E" w14:textId="77777777" w:rsidR="00126623" w:rsidRPr="005016A1" w:rsidRDefault="00126623" w:rsidP="00126623">
      <w:pPr>
        <w:tabs>
          <w:tab w:val="left" w:pos="567"/>
        </w:tabs>
        <w:ind w:firstLine="567"/>
        <w:jc w:val="both"/>
        <w:rPr>
          <w:rFonts w:ascii="Times New Roman" w:hAnsi="Times New Roman"/>
          <w:b/>
          <w:sz w:val="28"/>
          <w:szCs w:val="28"/>
        </w:rPr>
      </w:pPr>
      <w:r>
        <w:rPr>
          <w:rFonts w:ascii="Times New Roman" w:hAnsi="Times New Roman"/>
          <w:b/>
          <w:sz w:val="28"/>
          <w:szCs w:val="28"/>
        </w:rPr>
        <w:t>Деятельность Комитета по охране здоровья, окружающей среды и технике безопасности</w:t>
      </w:r>
    </w:p>
    <w:p w14:paraId="29A78B71" w14:textId="77777777" w:rsidR="00126623" w:rsidRPr="005016A1" w:rsidRDefault="00126623" w:rsidP="00126623">
      <w:pPr>
        <w:pStyle w:val="a9"/>
        <w:tabs>
          <w:tab w:val="left" w:pos="709"/>
          <w:tab w:val="left" w:pos="1134"/>
        </w:tabs>
        <w:ind w:left="0" w:firstLine="567"/>
        <w:jc w:val="both"/>
        <w:rPr>
          <w:rFonts w:ascii="Times New Roman" w:eastAsia="Arial Unicode MS" w:hAnsi="Times New Roman"/>
          <w:sz w:val="28"/>
          <w:szCs w:val="28"/>
          <w:shd w:val="clear" w:color="auto" w:fill="FFFFFF"/>
        </w:rPr>
      </w:pPr>
      <w:r>
        <w:rPr>
          <w:rFonts w:ascii="Times New Roman" w:hAnsi="Times New Roman"/>
          <w:sz w:val="28"/>
          <w:szCs w:val="28"/>
        </w:rPr>
        <w:t xml:space="preserve">Комитетом в 2025 году было </w:t>
      </w:r>
      <w:r>
        <w:rPr>
          <w:rFonts w:ascii="Times New Roman" w:eastAsia="Arial Unicode MS" w:hAnsi="Times New Roman"/>
          <w:sz w:val="28"/>
          <w:szCs w:val="28"/>
        </w:rPr>
        <w:t>проведено 4 заседания с предварительным рассмотрением 5 вопросов.</w:t>
      </w:r>
    </w:p>
    <w:p w14:paraId="1B9D4259" w14:textId="77777777" w:rsidR="00126623" w:rsidRDefault="00126623" w:rsidP="00126623">
      <w:pPr>
        <w:tabs>
          <w:tab w:val="left" w:pos="567"/>
        </w:tabs>
        <w:ind w:firstLine="567"/>
        <w:jc w:val="both"/>
        <w:rPr>
          <w:rFonts w:ascii="Times New Roman" w:hAnsi="Times New Roman"/>
          <w:b/>
          <w:sz w:val="28"/>
          <w:szCs w:val="28"/>
        </w:rPr>
      </w:pPr>
    </w:p>
    <w:p w14:paraId="5926B6FB" w14:textId="77777777" w:rsidR="00126623" w:rsidRPr="005016A1" w:rsidRDefault="00126623" w:rsidP="00126623">
      <w:pPr>
        <w:pStyle w:val="aff3"/>
        <w:tabs>
          <w:tab w:val="left" w:pos="426"/>
          <w:tab w:val="left" w:pos="567"/>
        </w:tabs>
        <w:ind w:left="567"/>
        <w:jc w:val="both"/>
        <w:rPr>
          <w:rFonts w:ascii="Times New Roman" w:eastAsia="Calibri" w:hAnsi="Times New Roman"/>
          <w:b/>
          <w:sz w:val="28"/>
          <w:szCs w:val="28"/>
        </w:rPr>
      </w:pPr>
      <w:r>
        <w:rPr>
          <w:rFonts w:ascii="Times New Roman" w:hAnsi="Times New Roman"/>
          <w:b/>
          <w:sz w:val="28"/>
          <w:szCs w:val="28"/>
        </w:rPr>
        <w:t>Председатели Комитетов</w:t>
      </w:r>
    </w:p>
    <w:p w14:paraId="3D469420" w14:textId="77777777" w:rsidR="00126623" w:rsidRPr="005016A1" w:rsidRDefault="00126623" w:rsidP="00126623">
      <w:pPr>
        <w:tabs>
          <w:tab w:val="left" w:pos="567"/>
        </w:tabs>
        <w:ind w:firstLine="567"/>
        <w:jc w:val="both"/>
        <w:rPr>
          <w:rFonts w:ascii="Times New Roman" w:hAnsi="Times New Roman"/>
          <w:sz w:val="28"/>
          <w:szCs w:val="28"/>
        </w:rPr>
      </w:pPr>
      <w:r>
        <w:rPr>
          <w:rFonts w:ascii="Times New Roman" w:hAnsi="Times New Roman"/>
          <w:sz w:val="28"/>
          <w:szCs w:val="28"/>
        </w:rPr>
        <w:t>В соответствии с Положениями о Комитетах Совета директоров Общества, в 2025 году Председатели Комитетов организовывали работу Комитета; созывали заседания Комитета и председательствовали на них; организовывали обсуждение вопросов на заседаниях Комитета, а также заслушивал мнения лиц, приглашенных к участию в заседании; совместно с Корпоративным секретарём подготовили отчет об итогах деятельности Комитета за 2024 год (протокол № 3 от 31.03.2026 г.); разработали и вынесли на утверждение План работы Комитетов на 2025 год, а также формировали Повестки дня заседаний Комитетов, в том числе содержание вопросов, выносимых для обсуждения на заседания Комитетов.</w:t>
      </w:r>
    </w:p>
    <w:p w14:paraId="57AD5A67" w14:textId="77777777" w:rsidR="00126623" w:rsidRPr="005016A1" w:rsidRDefault="00126623" w:rsidP="00126623">
      <w:pPr>
        <w:tabs>
          <w:tab w:val="left" w:pos="567"/>
        </w:tabs>
        <w:ind w:firstLine="567"/>
        <w:jc w:val="both"/>
        <w:rPr>
          <w:rFonts w:ascii="Times New Roman" w:eastAsia="Calibri" w:hAnsi="Times New Roman"/>
          <w:b/>
          <w:sz w:val="28"/>
          <w:szCs w:val="28"/>
        </w:rPr>
      </w:pPr>
    </w:p>
    <w:p w14:paraId="307205E6" w14:textId="77777777" w:rsidR="00126623" w:rsidRPr="00982768" w:rsidRDefault="00126623" w:rsidP="00B57A4F">
      <w:pPr>
        <w:pStyle w:val="aff3"/>
        <w:numPr>
          <w:ilvl w:val="2"/>
          <w:numId w:val="8"/>
        </w:numPr>
        <w:tabs>
          <w:tab w:val="left" w:pos="426"/>
          <w:tab w:val="left" w:pos="567"/>
        </w:tabs>
        <w:ind w:left="0" w:firstLine="567"/>
        <w:jc w:val="both"/>
        <w:rPr>
          <w:rFonts w:ascii="Times New Roman" w:hAnsi="Times New Roman"/>
          <w:sz w:val="28"/>
          <w:szCs w:val="28"/>
        </w:rPr>
      </w:pPr>
      <w:bookmarkStart w:id="28" w:name="_Toc230203863"/>
      <w:r>
        <w:rPr>
          <w:rFonts w:ascii="Times New Roman" w:eastAsia="Calibri" w:hAnsi="Times New Roman"/>
          <w:b/>
          <w:sz w:val="28"/>
          <w:szCs w:val="28"/>
        </w:rPr>
        <w:t>Вознаграждение членов Комитетов</w:t>
      </w:r>
      <w:r>
        <w:rPr>
          <w:rFonts w:ascii="Times New Roman" w:eastAsia="Calibri" w:hAnsi="Times New Roman"/>
          <w:b/>
          <w:sz w:val="28"/>
          <w:szCs w:val="28"/>
          <w:lang w:val="kk-KZ"/>
        </w:rPr>
        <w:t xml:space="preserve"> </w:t>
      </w:r>
      <w:bookmarkEnd w:id="28"/>
    </w:p>
    <w:p w14:paraId="25779504" w14:textId="77777777" w:rsidR="00982768" w:rsidRPr="006C6FC7" w:rsidRDefault="00982768" w:rsidP="001926A5">
      <w:pPr>
        <w:pStyle w:val="aff3"/>
        <w:tabs>
          <w:tab w:val="left" w:pos="426"/>
          <w:tab w:val="left" w:pos="567"/>
        </w:tabs>
        <w:ind w:left="567"/>
        <w:jc w:val="both"/>
        <w:rPr>
          <w:rFonts w:ascii="Times New Roman" w:hAnsi="Times New Roman"/>
          <w:sz w:val="28"/>
          <w:szCs w:val="28"/>
        </w:rPr>
      </w:pPr>
    </w:p>
    <w:p w14:paraId="21591249" w14:textId="77777777" w:rsidR="00126623" w:rsidRPr="006C6FC7" w:rsidRDefault="00126623" w:rsidP="000D64CB">
      <w:pPr>
        <w:pStyle w:val="aff3"/>
        <w:tabs>
          <w:tab w:val="left" w:pos="426"/>
          <w:tab w:val="left" w:pos="567"/>
        </w:tabs>
        <w:ind w:left="567"/>
        <w:jc w:val="both"/>
        <w:rPr>
          <w:rFonts w:ascii="Times New Roman" w:hAnsi="Times New Roman"/>
          <w:sz w:val="28"/>
          <w:szCs w:val="28"/>
        </w:rPr>
      </w:pPr>
      <w:r>
        <w:rPr>
          <w:rFonts w:ascii="Times New Roman" w:eastAsia="Calibri" w:hAnsi="Times New Roman"/>
          <w:sz w:val="28"/>
          <w:szCs w:val="28"/>
        </w:rPr>
        <w:t xml:space="preserve">Члены Комитетов за работу в Комитете вознаграждения не получают. </w:t>
      </w:r>
    </w:p>
    <w:p w14:paraId="711F4A2A" w14:textId="77777777" w:rsidR="00126623" w:rsidRDefault="00126623" w:rsidP="00126623">
      <w:pPr>
        <w:tabs>
          <w:tab w:val="left" w:pos="567"/>
        </w:tabs>
        <w:ind w:firstLine="567"/>
        <w:jc w:val="both"/>
        <w:rPr>
          <w:rFonts w:ascii="Times New Roman" w:hAnsi="Times New Roman"/>
          <w:sz w:val="28"/>
          <w:szCs w:val="28"/>
        </w:rPr>
      </w:pPr>
    </w:p>
    <w:p w14:paraId="586D30AE" w14:textId="77777777" w:rsidR="00126623" w:rsidRPr="005016A1" w:rsidRDefault="00126623" w:rsidP="00B57A4F">
      <w:pPr>
        <w:pStyle w:val="aff3"/>
        <w:numPr>
          <w:ilvl w:val="2"/>
          <w:numId w:val="8"/>
        </w:numPr>
        <w:tabs>
          <w:tab w:val="left" w:pos="426"/>
          <w:tab w:val="left" w:pos="567"/>
        </w:tabs>
        <w:ind w:left="0" w:firstLine="567"/>
        <w:jc w:val="both"/>
        <w:rPr>
          <w:rFonts w:ascii="Times New Roman" w:hAnsi="Times New Roman"/>
          <w:b/>
          <w:sz w:val="28"/>
          <w:szCs w:val="28"/>
        </w:rPr>
      </w:pPr>
      <w:bookmarkStart w:id="29" w:name="_Toc230203864"/>
      <w:r>
        <w:rPr>
          <w:rFonts w:ascii="Times New Roman" w:eastAsia="Calibri" w:hAnsi="Times New Roman"/>
          <w:b/>
          <w:sz w:val="28"/>
          <w:szCs w:val="28"/>
        </w:rPr>
        <w:lastRenderedPageBreak/>
        <w:t>Организационное</w:t>
      </w:r>
      <w:r>
        <w:rPr>
          <w:rFonts w:ascii="Times New Roman" w:hAnsi="Times New Roman"/>
          <w:b/>
          <w:sz w:val="28"/>
          <w:szCs w:val="28"/>
        </w:rPr>
        <w:t xml:space="preserve"> и информационное обеспечение</w:t>
      </w:r>
      <w:bookmarkEnd w:id="29"/>
    </w:p>
    <w:p w14:paraId="6FF17420" w14:textId="77777777" w:rsidR="00126623" w:rsidRDefault="00126623" w:rsidP="00126623">
      <w:pPr>
        <w:tabs>
          <w:tab w:val="left" w:pos="567"/>
        </w:tabs>
        <w:ind w:firstLine="567"/>
        <w:jc w:val="both"/>
        <w:rPr>
          <w:rFonts w:ascii="Times New Roman" w:hAnsi="Times New Roman"/>
          <w:sz w:val="28"/>
          <w:szCs w:val="28"/>
        </w:rPr>
      </w:pPr>
      <w:r>
        <w:rPr>
          <w:rFonts w:ascii="Times New Roman" w:hAnsi="Times New Roman"/>
          <w:sz w:val="28"/>
          <w:szCs w:val="28"/>
        </w:rPr>
        <w:t xml:space="preserve">В соответствии с Положениями о Комитетах, организационное сопровождение деятельности Комитета возлагается на Корпоративного секретаря. В отчетный период Комитеты были обеспечены всеми информационными ресурсами, необходимыми для эффективной и результативной работы. </w:t>
      </w:r>
    </w:p>
    <w:p w14:paraId="3899FCED" w14:textId="77777777" w:rsidR="00B57A4F" w:rsidRPr="005016A1" w:rsidRDefault="00B57A4F" w:rsidP="00126623">
      <w:pPr>
        <w:tabs>
          <w:tab w:val="left" w:pos="567"/>
        </w:tabs>
        <w:ind w:firstLine="567"/>
        <w:jc w:val="both"/>
        <w:rPr>
          <w:rFonts w:ascii="Times New Roman" w:hAnsi="Times New Roman"/>
          <w:sz w:val="28"/>
          <w:szCs w:val="28"/>
        </w:rPr>
      </w:pPr>
    </w:p>
    <w:p w14:paraId="46739B8E" w14:textId="77777777" w:rsidR="00126623" w:rsidRPr="005016A1" w:rsidRDefault="00126623" w:rsidP="004C7A6C">
      <w:pPr>
        <w:pStyle w:val="aff3"/>
        <w:numPr>
          <w:ilvl w:val="1"/>
          <w:numId w:val="8"/>
        </w:numPr>
        <w:tabs>
          <w:tab w:val="left" w:pos="567"/>
          <w:tab w:val="left" w:pos="1134"/>
        </w:tabs>
        <w:ind w:left="0" w:firstLine="567"/>
        <w:jc w:val="both"/>
        <w:outlineLvl w:val="1"/>
        <w:rPr>
          <w:rFonts w:ascii="Times New Roman" w:hAnsi="Times New Roman"/>
          <w:b/>
          <w:sz w:val="28"/>
          <w:szCs w:val="28"/>
        </w:rPr>
      </w:pPr>
      <w:bookmarkStart w:id="30" w:name="_Toc230203865"/>
      <w:bookmarkStart w:id="31" w:name="_Toc238572654"/>
      <w:r>
        <w:rPr>
          <w:rFonts w:ascii="Times New Roman" w:hAnsi="Times New Roman"/>
          <w:b/>
          <w:sz w:val="28"/>
          <w:szCs w:val="28"/>
        </w:rPr>
        <w:t>Правление Общества</w:t>
      </w:r>
      <w:bookmarkEnd w:id="30"/>
      <w:bookmarkEnd w:id="31"/>
    </w:p>
    <w:p w14:paraId="5C23730C" w14:textId="77777777" w:rsidR="00126623" w:rsidRPr="005016A1" w:rsidRDefault="00126623" w:rsidP="00126623">
      <w:pPr>
        <w:tabs>
          <w:tab w:val="left" w:pos="567"/>
        </w:tabs>
        <w:ind w:firstLine="567"/>
        <w:jc w:val="both"/>
        <w:rPr>
          <w:rFonts w:ascii="Times New Roman" w:hAnsi="Times New Roman"/>
          <w:sz w:val="28"/>
          <w:szCs w:val="28"/>
        </w:rPr>
      </w:pPr>
      <w:r>
        <w:rPr>
          <w:rFonts w:ascii="Times New Roman" w:hAnsi="Times New Roman"/>
          <w:sz w:val="28"/>
          <w:szCs w:val="28"/>
        </w:rPr>
        <w:t>Руководство текущей деятельностью Общества осуществляется коллегиальным органом в форме Правления, возглавляемого Председателем Правления.</w:t>
      </w:r>
    </w:p>
    <w:p w14:paraId="570172BE" w14:textId="77777777" w:rsidR="00126623" w:rsidRPr="005016A1" w:rsidRDefault="00126623" w:rsidP="00126623">
      <w:pPr>
        <w:tabs>
          <w:tab w:val="left" w:pos="567"/>
        </w:tabs>
        <w:ind w:firstLine="567"/>
        <w:jc w:val="both"/>
        <w:rPr>
          <w:rFonts w:ascii="Times New Roman" w:hAnsi="Times New Roman"/>
          <w:sz w:val="28"/>
          <w:szCs w:val="28"/>
        </w:rPr>
      </w:pPr>
      <w:r>
        <w:rPr>
          <w:rFonts w:ascii="Times New Roman" w:hAnsi="Times New Roman"/>
          <w:sz w:val="28"/>
          <w:szCs w:val="28"/>
        </w:rPr>
        <w:t>Деятельность Правления регламентирована Положением о Правлении Общества. В Положении определены основные принципы и задачи деятельности, порядок и сроки проведения заседаний Правления, ответственность членов Правления, а также регламентированы основные функции секретаря Правления.</w:t>
      </w:r>
    </w:p>
    <w:p w14:paraId="6D9BC5A0" w14:textId="77777777" w:rsidR="00126623" w:rsidRPr="005016A1" w:rsidRDefault="00126623" w:rsidP="00126623">
      <w:pPr>
        <w:tabs>
          <w:tab w:val="left" w:pos="567"/>
        </w:tabs>
        <w:ind w:firstLine="567"/>
        <w:jc w:val="both"/>
        <w:rPr>
          <w:rFonts w:ascii="Times New Roman" w:hAnsi="Times New Roman"/>
          <w:sz w:val="28"/>
          <w:szCs w:val="28"/>
        </w:rPr>
      </w:pPr>
      <w:r>
        <w:rPr>
          <w:rFonts w:ascii="Times New Roman" w:hAnsi="Times New Roman"/>
          <w:sz w:val="28"/>
          <w:szCs w:val="28"/>
        </w:rPr>
        <w:t xml:space="preserve">Работа Правления направлена на максимальное соблюдение интересов Единственного акционера, выполнение решений Единственного акционера и Совета директоров, а также задач Общества и реализацию его стратегических целей и задач. </w:t>
      </w:r>
    </w:p>
    <w:p w14:paraId="0BF98CD4" w14:textId="77777777" w:rsidR="00126623" w:rsidRPr="005016A1" w:rsidRDefault="00126623" w:rsidP="00126623">
      <w:pPr>
        <w:tabs>
          <w:tab w:val="left" w:pos="567"/>
        </w:tabs>
        <w:ind w:firstLine="567"/>
        <w:jc w:val="both"/>
        <w:rPr>
          <w:rFonts w:ascii="Times New Roman" w:hAnsi="Times New Roman"/>
          <w:sz w:val="28"/>
          <w:szCs w:val="28"/>
        </w:rPr>
      </w:pPr>
      <w:r>
        <w:rPr>
          <w:rFonts w:ascii="Times New Roman" w:hAnsi="Times New Roman"/>
          <w:sz w:val="28"/>
          <w:szCs w:val="28"/>
        </w:rPr>
        <w:t xml:space="preserve">Основными задачами Правления Общества являются: </w:t>
      </w:r>
    </w:p>
    <w:p w14:paraId="7F9C64AC" w14:textId="77777777" w:rsidR="00126623" w:rsidRPr="005016A1" w:rsidRDefault="00126623" w:rsidP="00126623">
      <w:pPr>
        <w:tabs>
          <w:tab w:val="left" w:pos="567"/>
          <w:tab w:val="left" w:pos="1134"/>
        </w:tabs>
        <w:ind w:firstLine="567"/>
        <w:jc w:val="both"/>
        <w:rPr>
          <w:rFonts w:ascii="Times New Roman" w:hAnsi="Times New Roman"/>
          <w:sz w:val="28"/>
          <w:szCs w:val="28"/>
        </w:rPr>
      </w:pPr>
      <w:r>
        <w:rPr>
          <w:rFonts w:ascii="Times New Roman" w:hAnsi="Times New Roman"/>
          <w:sz w:val="28"/>
          <w:szCs w:val="28"/>
        </w:rPr>
        <w:t xml:space="preserve">- разработка предложений по стратегии деятельности Общества; </w:t>
      </w:r>
    </w:p>
    <w:p w14:paraId="2DCF1B83" w14:textId="77777777" w:rsidR="00126623" w:rsidRPr="005016A1" w:rsidRDefault="00126623" w:rsidP="00126623">
      <w:pPr>
        <w:tabs>
          <w:tab w:val="left" w:pos="567"/>
          <w:tab w:val="left" w:pos="1134"/>
        </w:tabs>
        <w:ind w:firstLine="567"/>
        <w:jc w:val="both"/>
        <w:rPr>
          <w:rFonts w:ascii="Times New Roman" w:hAnsi="Times New Roman"/>
          <w:sz w:val="28"/>
          <w:szCs w:val="28"/>
        </w:rPr>
      </w:pPr>
      <w:r>
        <w:rPr>
          <w:rFonts w:ascii="Times New Roman" w:hAnsi="Times New Roman"/>
          <w:sz w:val="28"/>
          <w:szCs w:val="28"/>
        </w:rPr>
        <w:t xml:space="preserve">- реализация финансово-хозяйственной политики Общества; </w:t>
      </w:r>
    </w:p>
    <w:p w14:paraId="7D5F4255" w14:textId="77777777" w:rsidR="00126623" w:rsidRPr="005016A1" w:rsidRDefault="00126623" w:rsidP="00126623">
      <w:pPr>
        <w:tabs>
          <w:tab w:val="left" w:pos="567"/>
          <w:tab w:val="left" w:pos="851"/>
        </w:tabs>
        <w:ind w:firstLine="567"/>
        <w:jc w:val="both"/>
        <w:rPr>
          <w:rFonts w:ascii="Times New Roman" w:hAnsi="Times New Roman"/>
          <w:sz w:val="28"/>
          <w:szCs w:val="28"/>
        </w:rPr>
      </w:pPr>
      <w:r>
        <w:rPr>
          <w:rFonts w:ascii="Times New Roman" w:hAnsi="Times New Roman"/>
          <w:sz w:val="28"/>
          <w:szCs w:val="28"/>
        </w:rPr>
        <w:t xml:space="preserve">- выработка решений по важнейшим вопросам его текущей хозяйственной деятельности; </w:t>
      </w:r>
    </w:p>
    <w:p w14:paraId="4A80BD9A" w14:textId="77777777" w:rsidR="00126623" w:rsidRPr="005016A1" w:rsidRDefault="00126623" w:rsidP="00126623">
      <w:pPr>
        <w:tabs>
          <w:tab w:val="left" w:pos="567"/>
          <w:tab w:val="left" w:pos="1134"/>
        </w:tabs>
        <w:ind w:firstLine="567"/>
        <w:jc w:val="both"/>
        <w:rPr>
          <w:rFonts w:ascii="Times New Roman" w:hAnsi="Times New Roman"/>
          <w:sz w:val="28"/>
          <w:szCs w:val="28"/>
        </w:rPr>
      </w:pPr>
      <w:r>
        <w:rPr>
          <w:rFonts w:ascii="Times New Roman" w:hAnsi="Times New Roman"/>
          <w:sz w:val="28"/>
          <w:szCs w:val="28"/>
        </w:rPr>
        <w:t>- координация работы подразделений Общества;</w:t>
      </w:r>
    </w:p>
    <w:p w14:paraId="47F68733" w14:textId="77777777" w:rsidR="00126623" w:rsidRPr="005016A1" w:rsidRDefault="00126623" w:rsidP="00126623">
      <w:pPr>
        <w:tabs>
          <w:tab w:val="left" w:pos="567"/>
          <w:tab w:val="left" w:pos="1134"/>
        </w:tabs>
        <w:ind w:firstLine="567"/>
        <w:jc w:val="both"/>
        <w:rPr>
          <w:rFonts w:ascii="Times New Roman" w:hAnsi="Times New Roman"/>
          <w:sz w:val="28"/>
          <w:szCs w:val="28"/>
        </w:rPr>
      </w:pPr>
      <w:r>
        <w:rPr>
          <w:rFonts w:ascii="Times New Roman" w:hAnsi="Times New Roman"/>
          <w:sz w:val="28"/>
          <w:szCs w:val="28"/>
        </w:rPr>
        <w:t xml:space="preserve">- повышение эффективности системы контроля и системы мониторинга рисков; </w:t>
      </w:r>
    </w:p>
    <w:p w14:paraId="57AD8997" w14:textId="77777777" w:rsidR="00126623" w:rsidRPr="005016A1" w:rsidRDefault="00126623" w:rsidP="00126623">
      <w:pPr>
        <w:tabs>
          <w:tab w:val="left" w:pos="567"/>
          <w:tab w:val="left" w:pos="1134"/>
        </w:tabs>
        <w:ind w:firstLine="567"/>
        <w:jc w:val="both"/>
        <w:rPr>
          <w:rFonts w:ascii="Times New Roman" w:hAnsi="Times New Roman"/>
          <w:sz w:val="28"/>
          <w:szCs w:val="28"/>
        </w:rPr>
      </w:pPr>
      <w:r>
        <w:rPr>
          <w:rFonts w:ascii="Times New Roman" w:hAnsi="Times New Roman"/>
          <w:sz w:val="28"/>
          <w:szCs w:val="28"/>
        </w:rPr>
        <w:t>- обеспечение прав и законных интересов Единственного акционера;</w:t>
      </w:r>
    </w:p>
    <w:p w14:paraId="37844C6F" w14:textId="77777777" w:rsidR="00126623" w:rsidRPr="005016A1" w:rsidRDefault="00126623" w:rsidP="00126623">
      <w:pPr>
        <w:tabs>
          <w:tab w:val="left" w:pos="567"/>
          <w:tab w:val="left" w:pos="1134"/>
        </w:tabs>
        <w:ind w:firstLine="567"/>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lang w:val="kk-KZ"/>
        </w:rPr>
        <w:t xml:space="preserve"> </w:t>
      </w:r>
      <w:r>
        <w:rPr>
          <w:rFonts w:ascii="Times New Roman" w:hAnsi="Times New Roman"/>
          <w:sz w:val="28"/>
          <w:szCs w:val="28"/>
        </w:rPr>
        <w:t>обеспечение формирования в Обществе надлежащей системы в области устойчивого развития и ее внедрения.</w:t>
      </w:r>
    </w:p>
    <w:p w14:paraId="69750B59" w14:textId="77777777" w:rsidR="00126623" w:rsidRPr="005016A1" w:rsidRDefault="00126623" w:rsidP="00126623">
      <w:pPr>
        <w:tabs>
          <w:tab w:val="left" w:pos="567"/>
        </w:tabs>
        <w:ind w:firstLine="567"/>
        <w:jc w:val="both"/>
        <w:rPr>
          <w:rFonts w:ascii="Times New Roman" w:hAnsi="Times New Roman"/>
          <w:sz w:val="28"/>
          <w:szCs w:val="28"/>
        </w:rPr>
      </w:pPr>
      <w:r>
        <w:rPr>
          <w:rFonts w:ascii="Times New Roman" w:hAnsi="Times New Roman"/>
          <w:sz w:val="28"/>
          <w:szCs w:val="28"/>
        </w:rPr>
        <w:t>Правление инициирует на рассмотрение Совета директоров вопросы, принятие решений по которым относится к исключительной компетенции Совета директоров Общества, а также принимает решения по вопросам, отнесенным Уставом Общества к компетенции Правления.</w:t>
      </w:r>
    </w:p>
    <w:p w14:paraId="4A414B0B" w14:textId="77777777" w:rsidR="00126623" w:rsidRPr="005016A1" w:rsidRDefault="00126623" w:rsidP="00126623">
      <w:pPr>
        <w:tabs>
          <w:tab w:val="left" w:pos="567"/>
        </w:tabs>
        <w:ind w:firstLine="567"/>
        <w:jc w:val="both"/>
        <w:rPr>
          <w:rFonts w:ascii="Times New Roman" w:hAnsi="Times New Roman"/>
          <w:sz w:val="28"/>
          <w:szCs w:val="28"/>
        </w:rPr>
      </w:pPr>
      <w:r>
        <w:rPr>
          <w:rFonts w:ascii="Times New Roman" w:hAnsi="Times New Roman"/>
          <w:sz w:val="28"/>
          <w:szCs w:val="28"/>
        </w:rPr>
        <w:t>Правление Общества вправе принимать решения по любым вопросам деятельности Общества, не отнесенным законодательными актами Республики Казахстан и Уставом к компетенции других органов и должностных лиц Общества.</w:t>
      </w:r>
    </w:p>
    <w:p w14:paraId="45E8CC8C" w14:textId="7CC47ADF" w:rsidR="00126623" w:rsidRDefault="00126623" w:rsidP="00126623">
      <w:pPr>
        <w:tabs>
          <w:tab w:val="left" w:pos="567"/>
        </w:tabs>
        <w:ind w:firstLine="567"/>
        <w:jc w:val="both"/>
        <w:rPr>
          <w:rFonts w:ascii="Times New Roman" w:hAnsi="Times New Roman"/>
          <w:sz w:val="28"/>
          <w:szCs w:val="28"/>
        </w:rPr>
      </w:pPr>
      <w:r>
        <w:rPr>
          <w:rFonts w:ascii="Times New Roman" w:hAnsi="Times New Roman"/>
          <w:sz w:val="28"/>
          <w:szCs w:val="28"/>
        </w:rPr>
        <w:t>В 202</w:t>
      </w:r>
      <w:r>
        <w:rPr>
          <w:rFonts w:ascii="Times New Roman" w:hAnsi="Times New Roman"/>
          <w:sz w:val="28"/>
          <w:szCs w:val="28"/>
          <w:lang w:val="kk-KZ"/>
        </w:rPr>
        <w:t>5</w:t>
      </w:r>
      <w:r>
        <w:rPr>
          <w:rFonts w:ascii="Times New Roman" w:hAnsi="Times New Roman"/>
          <w:sz w:val="28"/>
          <w:szCs w:val="28"/>
        </w:rPr>
        <w:t xml:space="preserve"> году Правлением</w:t>
      </w:r>
      <w:r w:rsidR="00833A7F">
        <w:rPr>
          <w:rFonts w:ascii="Times New Roman" w:hAnsi="Times New Roman"/>
          <w:sz w:val="28"/>
          <w:szCs w:val="28"/>
        </w:rPr>
        <w:t xml:space="preserve"> Общества проведено 21 заседание</w:t>
      </w:r>
      <w:r>
        <w:rPr>
          <w:rFonts w:ascii="Times New Roman" w:hAnsi="Times New Roman"/>
          <w:sz w:val="28"/>
          <w:szCs w:val="28"/>
        </w:rPr>
        <w:t>, рассмотрено 28 вопросов.</w:t>
      </w:r>
    </w:p>
    <w:p w14:paraId="043B1695" w14:textId="77777777" w:rsidR="007A0EBA" w:rsidRPr="00126623" w:rsidRDefault="007A0EBA" w:rsidP="00126623">
      <w:pPr>
        <w:tabs>
          <w:tab w:val="left" w:pos="567"/>
        </w:tabs>
        <w:ind w:firstLine="567"/>
        <w:jc w:val="both"/>
        <w:rPr>
          <w:rFonts w:ascii="Times New Roman" w:hAnsi="Times New Roman"/>
          <w:sz w:val="28"/>
          <w:szCs w:val="28"/>
        </w:rPr>
      </w:pPr>
    </w:p>
    <w:p w14:paraId="4B3EE9FC" w14:textId="77777777" w:rsidR="00EE543A" w:rsidRDefault="00EE543A" w:rsidP="00B57A4F">
      <w:pPr>
        <w:pStyle w:val="aff3"/>
        <w:numPr>
          <w:ilvl w:val="2"/>
          <w:numId w:val="8"/>
        </w:numPr>
        <w:tabs>
          <w:tab w:val="left" w:pos="426"/>
          <w:tab w:val="left" w:pos="567"/>
        </w:tabs>
        <w:ind w:left="0" w:firstLine="567"/>
        <w:jc w:val="both"/>
        <w:rPr>
          <w:rFonts w:ascii="Times New Roman" w:hAnsi="Times New Roman"/>
          <w:b/>
          <w:sz w:val="28"/>
          <w:szCs w:val="28"/>
        </w:rPr>
      </w:pPr>
      <w:r>
        <w:rPr>
          <w:rFonts w:ascii="Times New Roman" w:hAnsi="Times New Roman"/>
          <w:b/>
          <w:sz w:val="28"/>
          <w:szCs w:val="28"/>
        </w:rPr>
        <w:t>Заседания Правления Общества</w:t>
      </w:r>
    </w:p>
    <w:p w14:paraId="1D58747B" w14:textId="0B41FA3F" w:rsidR="005B7D33" w:rsidRPr="005B7D33" w:rsidRDefault="005B7D33" w:rsidP="005B7D33">
      <w:pPr>
        <w:pStyle w:val="aff3"/>
        <w:tabs>
          <w:tab w:val="left" w:pos="426"/>
          <w:tab w:val="left" w:pos="567"/>
        </w:tabs>
        <w:ind w:left="567"/>
        <w:jc w:val="both"/>
        <w:rPr>
          <w:rFonts w:ascii="Times New Roman" w:hAnsi="Times New Roman"/>
          <w:i/>
          <w:sz w:val="28"/>
          <w:szCs w:val="28"/>
        </w:rPr>
      </w:pP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sidRPr="005B7D33">
        <w:rPr>
          <w:rFonts w:ascii="Times New Roman" w:hAnsi="Times New Roman"/>
          <w:i/>
          <w:sz w:val="20"/>
          <w:szCs w:val="28"/>
        </w:rPr>
        <w:t>Таблица 9</w:t>
      </w:r>
    </w:p>
    <w:tbl>
      <w:tblPr>
        <w:tblStyle w:val="afff6"/>
        <w:tblW w:w="0" w:type="auto"/>
        <w:jc w:val="center"/>
        <w:tblLook w:val="04A0" w:firstRow="1" w:lastRow="0" w:firstColumn="1" w:lastColumn="0" w:noHBand="0" w:noVBand="1"/>
      </w:tblPr>
      <w:tblGrid>
        <w:gridCol w:w="4684"/>
        <w:gridCol w:w="1340"/>
        <w:gridCol w:w="1340"/>
        <w:gridCol w:w="1340"/>
      </w:tblGrid>
      <w:tr w:rsidR="00066BD0" w:rsidRPr="005016A1" w14:paraId="31B852C8" w14:textId="4CE6BFB7" w:rsidTr="005B7D33">
        <w:trPr>
          <w:trHeight w:val="186"/>
          <w:jc w:val="center"/>
        </w:trPr>
        <w:tc>
          <w:tcPr>
            <w:tcW w:w="4684" w:type="dxa"/>
            <w:shd w:val="clear" w:color="auto" w:fill="C6D9F1" w:themeFill="text2" w:themeFillTint="33"/>
          </w:tcPr>
          <w:p w14:paraId="47A34888" w14:textId="77777777" w:rsidR="00066BD0" w:rsidRPr="005016A1" w:rsidRDefault="00066BD0" w:rsidP="00126623">
            <w:pPr>
              <w:tabs>
                <w:tab w:val="left" w:pos="567"/>
              </w:tabs>
              <w:jc w:val="both"/>
              <w:rPr>
                <w:rFonts w:ascii="Times New Roman" w:hAnsi="Times New Roman"/>
              </w:rPr>
            </w:pPr>
          </w:p>
        </w:tc>
        <w:tc>
          <w:tcPr>
            <w:tcW w:w="1340" w:type="dxa"/>
            <w:shd w:val="clear" w:color="auto" w:fill="C6D9F1" w:themeFill="text2" w:themeFillTint="33"/>
          </w:tcPr>
          <w:p w14:paraId="6671AEA3" w14:textId="6B64B488" w:rsidR="00066BD0" w:rsidRPr="00712400" w:rsidRDefault="00066BD0" w:rsidP="00126623">
            <w:pPr>
              <w:tabs>
                <w:tab w:val="left" w:pos="567"/>
              </w:tabs>
              <w:jc w:val="center"/>
              <w:rPr>
                <w:rFonts w:ascii="Times New Roman" w:hAnsi="Times New Roman"/>
                <w:b/>
                <w:lang w:val="kk-KZ"/>
              </w:rPr>
            </w:pPr>
            <w:r>
              <w:rPr>
                <w:rFonts w:ascii="Times New Roman" w:hAnsi="Times New Roman"/>
                <w:b/>
                <w:lang w:val="kk-KZ"/>
              </w:rPr>
              <w:t>2023</w:t>
            </w:r>
          </w:p>
        </w:tc>
        <w:tc>
          <w:tcPr>
            <w:tcW w:w="1340" w:type="dxa"/>
            <w:shd w:val="clear" w:color="auto" w:fill="C6D9F1" w:themeFill="text2" w:themeFillTint="33"/>
          </w:tcPr>
          <w:p w14:paraId="32459029" w14:textId="602FD3F9" w:rsidR="00066BD0" w:rsidRPr="00712400" w:rsidRDefault="00066BD0" w:rsidP="00126623">
            <w:pPr>
              <w:tabs>
                <w:tab w:val="left" w:pos="567"/>
              </w:tabs>
              <w:jc w:val="center"/>
              <w:rPr>
                <w:rFonts w:ascii="Times New Roman" w:hAnsi="Times New Roman"/>
                <w:b/>
                <w:lang w:val="kk-KZ"/>
              </w:rPr>
            </w:pPr>
            <w:r>
              <w:rPr>
                <w:rFonts w:ascii="Times New Roman" w:hAnsi="Times New Roman"/>
                <w:b/>
                <w:lang w:val="kk-KZ"/>
              </w:rPr>
              <w:t>2024</w:t>
            </w:r>
          </w:p>
        </w:tc>
        <w:tc>
          <w:tcPr>
            <w:tcW w:w="1340" w:type="dxa"/>
            <w:shd w:val="clear" w:color="auto" w:fill="C6D9F1" w:themeFill="text2" w:themeFillTint="33"/>
          </w:tcPr>
          <w:p w14:paraId="4B55B036" w14:textId="2F6B4796" w:rsidR="00066BD0" w:rsidRPr="00712400" w:rsidRDefault="00066BD0" w:rsidP="00126623">
            <w:pPr>
              <w:tabs>
                <w:tab w:val="left" w:pos="567"/>
              </w:tabs>
              <w:jc w:val="center"/>
              <w:rPr>
                <w:rFonts w:ascii="Times New Roman" w:hAnsi="Times New Roman"/>
                <w:b/>
                <w:lang w:val="kk-KZ"/>
              </w:rPr>
            </w:pPr>
            <w:r>
              <w:rPr>
                <w:rFonts w:ascii="Times New Roman" w:hAnsi="Times New Roman"/>
                <w:b/>
                <w:lang w:val="kk-KZ"/>
              </w:rPr>
              <w:t>2025</w:t>
            </w:r>
          </w:p>
        </w:tc>
      </w:tr>
      <w:tr w:rsidR="00066BD0" w:rsidRPr="005016A1" w14:paraId="44290600" w14:textId="3155F490" w:rsidTr="00512B97">
        <w:trPr>
          <w:jc w:val="center"/>
        </w:trPr>
        <w:tc>
          <w:tcPr>
            <w:tcW w:w="4684" w:type="dxa"/>
          </w:tcPr>
          <w:p w14:paraId="074C8CFD" w14:textId="77777777" w:rsidR="00066BD0" w:rsidRPr="005016A1" w:rsidRDefault="00066BD0" w:rsidP="00126623">
            <w:pPr>
              <w:tabs>
                <w:tab w:val="left" w:pos="567"/>
              </w:tabs>
              <w:jc w:val="both"/>
              <w:rPr>
                <w:rFonts w:ascii="Times New Roman" w:hAnsi="Times New Roman"/>
              </w:rPr>
            </w:pPr>
            <w:r>
              <w:rPr>
                <w:rFonts w:ascii="Times New Roman" w:hAnsi="Times New Roman"/>
              </w:rPr>
              <w:t>количество заседаний</w:t>
            </w:r>
          </w:p>
        </w:tc>
        <w:tc>
          <w:tcPr>
            <w:tcW w:w="1340" w:type="dxa"/>
          </w:tcPr>
          <w:p w14:paraId="33569039" w14:textId="343FD133" w:rsidR="00066BD0" w:rsidRPr="00712400" w:rsidRDefault="00066BD0" w:rsidP="00126623">
            <w:pPr>
              <w:tabs>
                <w:tab w:val="left" w:pos="567"/>
              </w:tabs>
              <w:jc w:val="center"/>
              <w:rPr>
                <w:rFonts w:ascii="Times New Roman" w:hAnsi="Times New Roman"/>
                <w:lang w:val="kk-KZ"/>
              </w:rPr>
            </w:pPr>
            <w:r>
              <w:rPr>
                <w:rFonts w:ascii="Times New Roman" w:hAnsi="Times New Roman"/>
                <w:lang w:val="kk-KZ"/>
              </w:rPr>
              <w:t>26</w:t>
            </w:r>
          </w:p>
        </w:tc>
        <w:tc>
          <w:tcPr>
            <w:tcW w:w="1340" w:type="dxa"/>
          </w:tcPr>
          <w:p w14:paraId="1AE7A81C" w14:textId="0FB41ACC" w:rsidR="00066BD0" w:rsidRPr="00712400" w:rsidRDefault="00066BD0" w:rsidP="00126623">
            <w:pPr>
              <w:tabs>
                <w:tab w:val="left" w:pos="567"/>
              </w:tabs>
              <w:jc w:val="center"/>
              <w:rPr>
                <w:rFonts w:ascii="Times New Roman" w:hAnsi="Times New Roman"/>
                <w:lang w:val="kk-KZ"/>
              </w:rPr>
            </w:pPr>
            <w:r>
              <w:rPr>
                <w:rFonts w:ascii="Times New Roman" w:hAnsi="Times New Roman"/>
                <w:lang w:val="kk-KZ"/>
              </w:rPr>
              <w:t>13</w:t>
            </w:r>
          </w:p>
        </w:tc>
        <w:tc>
          <w:tcPr>
            <w:tcW w:w="1340" w:type="dxa"/>
          </w:tcPr>
          <w:p w14:paraId="49941633" w14:textId="17B0E74C" w:rsidR="00066BD0" w:rsidRPr="00712400" w:rsidRDefault="00066BD0" w:rsidP="00126623">
            <w:pPr>
              <w:tabs>
                <w:tab w:val="left" w:pos="567"/>
              </w:tabs>
              <w:jc w:val="center"/>
              <w:rPr>
                <w:rFonts w:ascii="Times New Roman" w:hAnsi="Times New Roman"/>
                <w:lang w:val="kk-KZ"/>
              </w:rPr>
            </w:pPr>
            <w:r>
              <w:rPr>
                <w:rFonts w:ascii="Times New Roman" w:hAnsi="Times New Roman"/>
                <w:lang w:val="kk-KZ"/>
              </w:rPr>
              <w:t>21</w:t>
            </w:r>
          </w:p>
        </w:tc>
      </w:tr>
      <w:tr w:rsidR="00066BD0" w:rsidRPr="005016A1" w14:paraId="78F9A435" w14:textId="51246CDB" w:rsidTr="00512B97">
        <w:trPr>
          <w:jc w:val="center"/>
        </w:trPr>
        <w:tc>
          <w:tcPr>
            <w:tcW w:w="4684" w:type="dxa"/>
          </w:tcPr>
          <w:p w14:paraId="74D800F1" w14:textId="77777777" w:rsidR="00066BD0" w:rsidRPr="005016A1" w:rsidRDefault="00066BD0" w:rsidP="00126623">
            <w:pPr>
              <w:tabs>
                <w:tab w:val="left" w:pos="567"/>
              </w:tabs>
              <w:jc w:val="both"/>
              <w:rPr>
                <w:rFonts w:ascii="Times New Roman" w:hAnsi="Times New Roman"/>
              </w:rPr>
            </w:pPr>
            <w:r>
              <w:rPr>
                <w:rFonts w:ascii="Times New Roman" w:hAnsi="Times New Roman"/>
              </w:rPr>
              <w:t>доля очных заседаний</w:t>
            </w:r>
          </w:p>
        </w:tc>
        <w:tc>
          <w:tcPr>
            <w:tcW w:w="1340" w:type="dxa"/>
          </w:tcPr>
          <w:p w14:paraId="7C5761E3" w14:textId="44CCAFD6" w:rsidR="00066BD0" w:rsidRPr="00712400" w:rsidRDefault="00066BD0" w:rsidP="00126623">
            <w:pPr>
              <w:tabs>
                <w:tab w:val="left" w:pos="567"/>
              </w:tabs>
              <w:jc w:val="center"/>
              <w:rPr>
                <w:rFonts w:ascii="Times New Roman" w:hAnsi="Times New Roman"/>
              </w:rPr>
            </w:pPr>
            <w:r>
              <w:rPr>
                <w:rFonts w:ascii="Times New Roman" w:hAnsi="Times New Roman"/>
                <w:lang w:val="kk-KZ"/>
              </w:rPr>
              <w:t>100</w:t>
            </w:r>
            <w:r>
              <w:rPr>
                <w:rFonts w:ascii="Times New Roman" w:hAnsi="Times New Roman"/>
              </w:rPr>
              <w:t>%</w:t>
            </w:r>
          </w:p>
        </w:tc>
        <w:tc>
          <w:tcPr>
            <w:tcW w:w="1340" w:type="dxa"/>
          </w:tcPr>
          <w:p w14:paraId="3F5347E3" w14:textId="586729FD" w:rsidR="00066BD0" w:rsidRPr="00712400" w:rsidRDefault="00066BD0" w:rsidP="00126623">
            <w:pPr>
              <w:tabs>
                <w:tab w:val="left" w:pos="567"/>
              </w:tabs>
              <w:jc w:val="center"/>
              <w:rPr>
                <w:rFonts w:ascii="Times New Roman" w:hAnsi="Times New Roman"/>
                <w:lang w:val="kk-KZ"/>
              </w:rPr>
            </w:pPr>
            <w:r>
              <w:rPr>
                <w:rFonts w:ascii="Times New Roman" w:hAnsi="Times New Roman"/>
                <w:lang w:val="kk-KZ"/>
              </w:rPr>
              <w:t>100%</w:t>
            </w:r>
          </w:p>
        </w:tc>
        <w:tc>
          <w:tcPr>
            <w:tcW w:w="1340" w:type="dxa"/>
          </w:tcPr>
          <w:p w14:paraId="7D70EE96" w14:textId="31997F5A" w:rsidR="00066BD0" w:rsidRPr="00712400" w:rsidRDefault="00066BD0" w:rsidP="00126623">
            <w:pPr>
              <w:tabs>
                <w:tab w:val="left" w:pos="567"/>
              </w:tabs>
              <w:jc w:val="center"/>
              <w:rPr>
                <w:rFonts w:ascii="Times New Roman" w:hAnsi="Times New Roman"/>
                <w:lang w:val="kk-KZ"/>
              </w:rPr>
            </w:pPr>
            <w:r>
              <w:rPr>
                <w:rFonts w:ascii="Times New Roman" w:hAnsi="Times New Roman"/>
                <w:lang w:val="kk-KZ"/>
              </w:rPr>
              <w:t>100%</w:t>
            </w:r>
          </w:p>
        </w:tc>
      </w:tr>
      <w:tr w:rsidR="00066BD0" w:rsidRPr="005016A1" w14:paraId="6145D4FB" w14:textId="707DF94F" w:rsidTr="00712400">
        <w:trPr>
          <w:trHeight w:val="95"/>
          <w:jc w:val="center"/>
        </w:trPr>
        <w:tc>
          <w:tcPr>
            <w:tcW w:w="4684" w:type="dxa"/>
          </w:tcPr>
          <w:p w14:paraId="1C1D6FCE" w14:textId="77777777" w:rsidR="00066BD0" w:rsidRPr="005016A1" w:rsidRDefault="00066BD0" w:rsidP="00126623">
            <w:pPr>
              <w:tabs>
                <w:tab w:val="left" w:pos="567"/>
              </w:tabs>
              <w:jc w:val="both"/>
              <w:rPr>
                <w:rFonts w:ascii="Times New Roman" w:hAnsi="Times New Roman"/>
              </w:rPr>
            </w:pPr>
            <w:r>
              <w:rPr>
                <w:rFonts w:ascii="Times New Roman" w:hAnsi="Times New Roman"/>
              </w:rPr>
              <w:t>количество рассмотренных вопросов</w:t>
            </w:r>
          </w:p>
        </w:tc>
        <w:tc>
          <w:tcPr>
            <w:tcW w:w="1340" w:type="dxa"/>
          </w:tcPr>
          <w:p w14:paraId="125CEC14" w14:textId="030FFF8E" w:rsidR="00066BD0" w:rsidRPr="00712400" w:rsidRDefault="00066BD0" w:rsidP="00126623">
            <w:pPr>
              <w:tabs>
                <w:tab w:val="left" w:pos="567"/>
              </w:tabs>
              <w:jc w:val="center"/>
              <w:rPr>
                <w:rFonts w:ascii="Times New Roman" w:hAnsi="Times New Roman"/>
              </w:rPr>
            </w:pPr>
            <w:r>
              <w:rPr>
                <w:rFonts w:ascii="Times New Roman" w:hAnsi="Times New Roman"/>
                <w:lang w:val="kk-KZ"/>
              </w:rPr>
              <w:t>33</w:t>
            </w:r>
          </w:p>
        </w:tc>
        <w:tc>
          <w:tcPr>
            <w:tcW w:w="1340" w:type="dxa"/>
          </w:tcPr>
          <w:p w14:paraId="11D98812" w14:textId="7B3089D3" w:rsidR="00066BD0" w:rsidRPr="00712400" w:rsidRDefault="00066BD0" w:rsidP="00126623">
            <w:pPr>
              <w:tabs>
                <w:tab w:val="left" w:pos="567"/>
              </w:tabs>
              <w:jc w:val="center"/>
              <w:rPr>
                <w:rFonts w:ascii="Times New Roman" w:hAnsi="Times New Roman"/>
              </w:rPr>
            </w:pPr>
            <w:r>
              <w:rPr>
                <w:rFonts w:ascii="Times New Roman" w:hAnsi="Times New Roman"/>
                <w:lang w:val="kk-KZ"/>
              </w:rPr>
              <w:t>14</w:t>
            </w:r>
          </w:p>
        </w:tc>
        <w:tc>
          <w:tcPr>
            <w:tcW w:w="1340" w:type="dxa"/>
          </w:tcPr>
          <w:p w14:paraId="2BD23F9D" w14:textId="6095E907" w:rsidR="00066BD0" w:rsidRPr="00712400" w:rsidRDefault="00066BD0" w:rsidP="00126623">
            <w:pPr>
              <w:tabs>
                <w:tab w:val="left" w:pos="567"/>
              </w:tabs>
              <w:jc w:val="center"/>
              <w:rPr>
                <w:rFonts w:ascii="Times New Roman" w:hAnsi="Times New Roman"/>
                <w:lang w:val="kk-KZ"/>
              </w:rPr>
            </w:pPr>
            <w:r>
              <w:rPr>
                <w:rFonts w:ascii="Times New Roman" w:hAnsi="Times New Roman"/>
                <w:lang w:val="kk-KZ"/>
              </w:rPr>
              <w:t>28</w:t>
            </w:r>
          </w:p>
        </w:tc>
      </w:tr>
    </w:tbl>
    <w:p w14:paraId="4F089519" w14:textId="77777777" w:rsidR="00EE543A" w:rsidRDefault="00EE543A" w:rsidP="00CA15CD">
      <w:pPr>
        <w:tabs>
          <w:tab w:val="left" w:pos="567"/>
        </w:tabs>
        <w:ind w:firstLine="567"/>
        <w:jc w:val="both"/>
        <w:rPr>
          <w:rFonts w:ascii="Times New Roman" w:hAnsi="Times New Roman"/>
          <w:sz w:val="28"/>
          <w:szCs w:val="28"/>
        </w:rPr>
      </w:pPr>
    </w:p>
    <w:p w14:paraId="011F11B9" w14:textId="03B04537" w:rsidR="002D6C26" w:rsidRDefault="002D6C26" w:rsidP="00CA15CD">
      <w:pPr>
        <w:tabs>
          <w:tab w:val="left" w:pos="567"/>
        </w:tabs>
        <w:ind w:firstLine="567"/>
        <w:jc w:val="both"/>
        <w:rPr>
          <w:rFonts w:ascii="Times New Roman" w:hAnsi="Times New Roman"/>
          <w:sz w:val="28"/>
          <w:szCs w:val="28"/>
        </w:rPr>
      </w:pPr>
    </w:p>
    <w:p w14:paraId="13EC2D6A" w14:textId="77777777" w:rsidR="002D6C26" w:rsidRDefault="002D6C26" w:rsidP="00CA15CD">
      <w:pPr>
        <w:tabs>
          <w:tab w:val="left" w:pos="567"/>
        </w:tabs>
        <w:ind w:firstLine="567"/>
        <w:jc w:val="both"/>
        <w:rPr>
          <w:rFonts w:ascii="Times New Roman" w:hAnsi="Times New Roman"/>
          <w:sz w:val="28"/>
          <w:szCs w:val="28"/>
        </w:rPr>
      </w:pPr>
    </w:p>
    <w:p w14:paraId="1FE7B68B" w14:textId="77777777" w:rsidR="002D6C26" w:rsidRDefault="002D6C26" w:rsidP="00CA15CD">
      <w:pPr>
        <w:tabs>
          <w:tab w:val="left" w:pos="567"/>
        </w:tabs>
        <w:ind w:firstLine="567"/>
        <w:jc w:val="both"/>
        <w:rPr>
          <w:rFonts w:ascii="Times New Roman" w:hAnsi="Times New Roman"/>
          <w:sz w:val="28"/>
          <w:szCs w:val="28"/>
        </w:rPr>
      </w:pPr>
    </w:p>
    <w:p w14:paraId="75E83023" w14:textId="4518FC4D" w:rsidR="00EE543A" w:rsidRDefault="00EE543A" w:rsidP="00B57A4F">
      <w:pPr>
        <w:pStyle w:val="aff3"/>
        <w:numPr>
          <w:ilvl w:val="2"/>
          <w:numId w:val="8"/>
        </w:numPr>
        <w:tabs>
          <w:tab w:val="left" w:pos="426"/>
          <w:tab w:val="left" w:pos="567"/>
        </w:tabs>
        <w:ind w:left="0" w:firstLine="567"/>
        <w:jc w:val="both"/>
        <w:rPr>
          <w:rFonts w:ascii="Times New Roman" w:hAnsi="Times New Roman"/>
          <w:sz w:val="28"/>
          <w:szCs w:val="28"/>
        </w:rPr>
      </w:pPr>
      <w:r>
        <w:rPr>
          <w:rFonts w:ascii="Times New Roman" w:hAnsi="Times New Roman"/>
          <w:b/>
          <w:sz w:val="28"/>
          <w:szCs w:val="28"/>
        </w:rPr>
        <w:lastRenderedPageBreak/>
        <w:t>Состав Правления по состоянию на 31 декабря 2025 года</w:t>
      </w:r>
      <w:r>
        <w:rPr>
          <w:rFonts w:ascii="Times New Roman" w:hAnsi="Times New Roman"/>
          <w:sz w:val="28"/>
          <w:szCs w:val="28"/>
        </w:rPr>
        <w:t>:</w:t>
      </w:r>
    </w:p>
    <w:p w14:paraId="209B58A3" w14:textId="37FEA3A8" w:rsidR="00FB5195" w:rsidRDefault="00FB5195" w:rsidP="00FB5195">
      <w:pPr>
        <w:pStyle w:val="aff3"/>
        <w:tabs>
          <w:tab w:val="left" w:pos="426"/>
          <w:tab w:val="left" w:pos="567"/>
        </w:tabs>
        <w:ind w:left="801" w:hanging="801"/>
        <w:jc w:val="both"/>
        <w:rPr>
          <w:rFonts w:ascii="Times New Roman" w:hAnsi="Times New Roman"/>
          <w:sz w:val="28"/>
          <w:szCs w:val="28"/>
        </w:rPr>
      </w:pPr>
      <w:r>
        <w:rPr>
          <w:rFonts w:ascii="Times New Roman" w:hAnsi="Times New Roman"/>
          <w:noProof/>
          <w:sz w:val="28"/>
          <w:szCs w:val="28"/>
        </w:rPr>
        <w:drawing>
          <wp:anchor distT="0" distB="0" distL="114300" distR="114300" simplePos="0" relativeHeight="251675136" behindDoc="0" locked="0" layoutInCell="1" allowOverlap="1" wp14:anchorId="319BE0FB" wp14:editId="079A1740">
            <wp:simplePos x="723900" y="1333500"/>
            <wp:positionH relativeFrom="column">
              <wp:align>left</wp:align>
            </wp:positionH>
            <wp:positionV relativeFrom="paragraph">
              <wp:align>top</wp:align>
            </wp:positionV>
            <wp:extent cx="1268095" cy="1682750"/>
            <wp:effectExtent l="0" t="0" r="8255" b="0"/>
            <wp:wrapSquare wrapText="bothSides"/>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268095" cy="1682750"/>
                    </a:xfrm>
                    <a:prstGeom prst="rect">
                      <a:avLst/>
                    </a:prstGeom>
                    <a:noFill/>
                  </pic:spPr>
                </pic:pic>
              </a:graphicData>
            </a:graphic>
          </wp:anchor>
        </w:drawing>
      </w:r>
    </w:p>
    <w:p w14:paraId="5BB600C4" w14:textId="77777777" w:rsidR="00FB5195" w:rsidRPr="00235836" w:rsidRDefault="00FB5195" w:rsidP="00FB5195">
      <w:pPr>
        <w:pStyle w:val="aff3"/>
        <w:tabs>
          <w:tab w:val="left" w:pos="567"/>
        </w:tabs>
        <w:ind w:left="1276"/>
        <w:jc w:val="both"/>
        <w:rPr>
          <w:rFonts w:ascii="Times New Roman" w:hAnsi="Times New Roman"/>
          <w:i/>
          <w:sz w:val="28"/>
          <w:szCs w:val="28"/>
        </w:rPr>
      </w:pPr>
      <w:r w:rsidRPr="00235836">
        <w:rPr>
          <w:rFonts w:ascii="Times New Roman" w:hAnsi="Times New Roman"/>
          <w:i/>
          <w:sz w:val="28"/>
          <w:szCs w:val="28"/>
        </w:rPr>
        <w:t>до 15 августа 2025 года.</w:t>
      </w:r>
    </w:p>
    <w:p w14:paraId="70485091" w14:textId="77777777" w:rsidR="00FB5195" w:rsidRPr="00235836" w:rsidRDefault="00FB5195" w:rsidP="00FB5195">
      <w:pPr>
        <w:pStyle w:val="aff3"/>
        <w:tabs>
          <w:tab w:val="left" w:pos="426"/>
          <w:tab w:val="left" w:pos="567"/>
        </w:tabs>
        <w:ind w:left="801"/>
        <w:jc w:val="both"/>
        <w:rPr>
          <w:rFonts w:ascii="Times New Roman" w:hAnsi="Times New Roman"/>
          <w:sz w:val="16"/>
          <w:szCs w:val="16"/>
        </w:rPr>
      </w:pPr>
    </w:p>
    <w:p w14:paraId="2147C410" w14:textId="77777777" w:rsidR="00FB5195" w:rsidRPr="00FB5195" w:rsidRDefault="00FB5195" w:rsidP="00FB5195">
      <w:pPr>
        <w:pStyle w:val="aff3"/>
        <w:tabs>
          <w:tab w:val="left" w:pos="426"/>
          <w:tab w:val="left" w:pos="567"/>
        </w:tabs>
        <w:ind w:left="801"/>
        <w:jc w:val="both"/>
        <w:rPr>
          <w:rFonts w:ascii="Times New Roman" w:hAnsi="Times New Roman"/>
          <w:b/>
          <w:sz w:val="28"/>
          <w:szCs w:val="28"/>
        </w:rPr>
      </w:pPr>
      <w:r w:rsidRPr="00FB5195">
        <w:rPr>
          <w:rFonts w:ascii="Times New Roman" w:hAnsi="Times New Roman"/>
          <w:b/>
          <w:sz w:val="28"/>
          <w:szCs w:val="28"/>
        </w:rPr>
        <w:t>Кундаков Серик Кумаккалиевич</w:t>
      </w:r>
    </w:p>
    <w:p w14:paraId="5939572D" w14:textId="77777777" w:rsidR="00FB5195" w:rsidRPr="00FB5195" w:rsidRDefault="00FB5195" w:rsidP="00FB5195">
      <w:pPr>
        <w:pStyle w:val="aff3"/>
        <w:tabs>
          <w:tab w:val="left" w:pos="426"/>
          <w:tab w:val="left" w:pos="567"/>
        </w:tabs>
        <w:ind w:left="801"/>
        <w:jc w:val="both"/>
        <w:rPr>
          <w:rFonts w:ascii="Times New Roman" w:hAnsi="Times New Roman"/>
          <w:b/>
          <w:sz w:val="28"/>
          <w:szCs w:val="28"/>
        </w:rPr>
      </w:pPr>
      <w:r w:rsidRPr="00FB5195">
        <w:rPr>
          <w:rFonts w:ascii="Times New Roman" w:hAnsi="Times New Roman"/>
          <w:b/>
          <w:sz w:val="28"/>
          <w:szCs w:val="28"/>
        </w:rPr>
        <w:t>Председатель Правления</w:t>
      </w:r>
    </w:p>
    <w:p w14:paraId="07D2507D" w14:textId="2529886F" w:rsidR="00FB5195" w:rsidRPr="00FB5195" w:rsidRDefault="00FB5195" w:rsidP="00FB5195">
      <w:pPr>
        <w:pStyle w:val="aff3"/>
        <w:tabs>
          <w:tab w:val="left" w:pos="426"/>
          <w:tab w:val="left" w:pos="567"/>
        </w:tabs>
        <w:ind w:left="801"/>
        <w:jc w:val="both"/>
        <w:rPr>
          <w:rFonts w:ascii="Times New Roman" w:hAnsi="Times New Roman"/>
          <w:sz w:val="28"/>
          <w:szCs w:val="28"/>
        </w:rPr>
      </w:pPr>
      <w:r w:rsidRPr="00FB5195">
        <w:rPr>
          <w:rFonts w:ascii="Times New Roman" w:hAnsi="Times New Roman"/>
          <w:b/>
          <w:sz w:val="28"/>
          <w:szCs w:val="28"/>
        </w:rPr>
        <w:t>Дата рождения</w:t>
      </w:r>
      <w:r w:rsidRPr="00FB5195">
        <w:rPr>
          <w:rFonts w:ascii="Times New Roman" w:hAnsi="Times New Roman"/>
          <w:sz w:val="28"/>
          <w:szCs w:val="28"/>
        </w:rPr>
        <w:t>:</w:t>
      </w:r>
      <w:r>
        <w:rPr>
          <w:rFonts w:ascii="Times New Roman" w:hAnsi="Times New Roman"/>
          <w:sz w:val="28"/>
          <w:szCs w:val="28"/>
        </w:rPr>
        <w:t xml:space="preserve"> </w:t>
      </w:r>
      <w:r w:rsidRPr="00FB5195">
        <w:rPr>
          <w:rFonts w:ascii="Times New Roman" w:hAnsi="Times New Roman"/>
          <w:sz w:val="28"/>
          <w:szCs w:val="28"/>
        </w:rPr>
        <w:t>04 октября 1976 года.</w:t>
      </w:r>
    </w:p>
    <w:p w14:paraId="2A66778B" w14:textId="77777777" w:rsidR="00FB5195" w:rsidRPr="00FB5195" w:rsidRDefault="00FB5195" w:rsidP="00FB5195">
      <w:pPr>
        <w:pStyle w:val="aff3"/>
        <w:tabs>
          <w:tab w:val="left" w:pos="426"/>
          <w:tab w:val="left" w:pos="567"/>
        </w:tabs>
        <w:ind w:left="801"/>
        <w:jc w:val="both"/>
        <w:rPr>
          <w:rFonts w:ascii="Times New Roman" w:hAnsi="Times New Roman"/>
          <w:sz w:val="28"/>
          <w:szCs w:val="28"/>
        </w:rPr>
      </w:pPr>
      <w:r w:rsidRPr="00FB5195">
        <w:rPr>
          <w:rFonts w:ascii="Times New Roman" w:hAnsi="Times New Roman"/>
          <w:b/>
          <w:sz w:val="28"/>
          <w:szCs w:val="28"/>
        </w:rPr>
        <w:t>Гражданство</w:t>
      </w:r>
      <w:r w:rsidRPr="00FB5195">
        <w:rPr>
          <w:rFonts w:ascii="Times New Roman" w:hAnsi="Times New Roman"/>
          <w:sz w:val="28"/>
          <w:szCs w:val="28"/>
        </w:rPr>
        <w:t>: Республика Казахстан.</w:t>
      </w:r>
    </w:p>
    <w:p w14:paraId="3804E8D0" w14:textId="77777777" w:rsidR="00FB5195" w:rsidRPr="00FB5195" w:rsidRDefault="00FB5195" w:rsidP="00FB5195">
      <w:pPr>
        <w:pStyle w:val="aff3"/>
        <w:tabs>
          <w:tab w:val="left" w:pos="426"/>
          <w:tab w:val="left" w:pos="567"/>
        </w:tabs>
        <w:ind w:left="801"/>
        <w:jc w:val="both"/>
        <w:rPr>
          <w:rFonts w:ascii="Times New Roman" w:hAnsi="Times New Roman"/>
          <w:sz w:val="28"/>
          <w:szCs w:val="28"/>
        </w:rPr>
      </w:pPr>
      <w:r w:rsidRPr="00FB5195">
        <w:rPr>
          <w:rFonts w:ascii="Times New Roman" w:hAnsi="Times New Roman"/>
          <w:b/>
          <w:sz w:val="28"/>
          <w:szCs w:val="28"/>
        </w:rPr>
        <w:t>Дата первого избрания</w:t>
      </w:r>
      <w:r w:rsidRPr="00FB5195">
        <w:rPr>
          <w:rFonts w:ascii="Times New Roman" w:hAnsi="Times New Roman"/>
          <w:sz w:val="28"/>
          <w:szCs w:val="28"/>
        </w:rPr>
        <w:t xml:space="preserve">: 19.09.2023 г. (протокол </w:t>
      </w:r>
    </w:p>
    <w:p w14:paraId="33315A2A" w14:textId="23739BB7" w:rsidR="00FB5195" w:rsidRPr="00FB5195" w:rsidRDefault="00FB5195" w:rsidP="00FB5195">
      <w:pPr>
        <w:pStyle w:val="aff3"/>
        <w:tabs>
          <w:tab w:val="left" w:pos="426"/>
          <w:tab w:val="left" w:pos="567"/>
        </w:tabs>
        <w:ind w:left="801"/>
        <w:jc w:val="both"/>
        <w:rPr>
          <w:rFonts w:ascii="Times New Roman" w:hAnsi="Times New Roman"/>
          <w:sz w:val="28"/>
          <w:szCs w:val="28"/>
        </w:rPr>
      </w:pPr>
      <w:r w:rsidRPr="00FB5195">
        <w:rPr>
          <w:rFonts w:ascii="Times New Roman" w:hAnsi="Times New Roman"/>
          <w:sz w:val="28"/>
          <w:szCs w:val="28"/>
        </w:rPr>
        <w:t>заседания Правления АО «Самрук-Энерго» № 30 от</w:t>
      </w:r>
      <w:r>
        <w:rPr>
          <w:rFonts w:ascii="Times New Roman" w:hAnsi="Times New Roman"/>
          <w:sz w:val="28"/>
          <w:szCs w:val="28"/>
        </w:rPr>
        <w:t xml:space="preserve"> </w:t>
      </w:r>
      <w:r w:rsidRPr="00FB5195">
        <w:rPr>
          <w:rFonts w:ascii="Times New Roman" w:hAnsi="Times New Roman"/>
          <w:sz w:val="28"/>
          <w:szCs w:val="28"/>
        </w:rPr>
        <w:t xml:space="preserve">19.09.2023 г.). </w:t>
      </w:r>
    </w:p>
    <w:p w14:paraId="075CC8DD" w14:textId="54D19EA4" w:rsidR="00FB5195" w:rsidRPr="00FB5195" w:rsidRDefault="00FB5195" w:rsidP="00FB5195">
      <w:pPr>
        <w:pStyle w:val="aff3"/>
        <w:tabs>
          <w:tab w:val="left" w:pos="426"/>
          <w:tab w:val="left" w:pos="567"/>
        </w:tabs>
        <w:ind w:left="2268"/>
        <w:jc w:val="both"/>
        <w:rPr>
          <w:rFonts w:ascii="Times New Roman" w:hAnsi="Times New Roman"/>
          <w:sz w:val="28"/>
          <w:szCs w:val="28"/>
        </w:rPr>
      </w:pPr>
      <w:r w:rsidRPr="00FB5195">
        <w:rPr>
          <w:rFonts w:ascii="Times New Roman" w:hAnsi="Times New Roman"/>
          <w:b/>
          <w:sz w:val="28"/>
          <w:szCs w:val="28"/>
        </w:rPr>
        <w:t>Послужной список</w:t>
      </w:r>
      <w:r>
        <w:rPr>
          <w:rFonts w:ascii="Times New Roman" w:hAnsi="Times New Roman"/>
          <w:sz w:val="28"/>
          <w:szCs w:val="28"/>
        </w:rPr>
        <w:t xml:space="preserve"> </w:t>
      </w:r>
      <w:proofErr w:type="spellStart"/>
      <w:r w:rsidRPr="00FB5195">
        <w:rPr>
          <w:rFonts w:ascii="Times New Roman" w:hAnsi="Times New Roman"/>
          <w:sz w:val="28"/>
          <w:szCs w:val="28"/>
        </w:rPr>
        <w:t>Кундакова</w:t>
      </w:r>
      <w:proofErr w:type="spellEnd"/>
      <w:r w:rsidRPr="00FB5195">
        <w:rPr>
          <w:rFonts w:ascii="Times New Roman" w:hAnsi="Times New Roman"/>
          <w:sz w:val="28"/>
          <w:szCs w:val="28"/>
        </w:rPr>
        <w:t xml:space="preserve"> Серика </w:t>
      </w:r>
      <w:proofErr w:type="spellStart"/>
      <w:r w:rsidRPr="00FB5195">
        <w:rPr>
          <w:rFonts w:ascii="Times New Roman" w:hAnsi="Times New Roman"/>
          <w:sz w:val="28"/>
          <w:szCs w:val="28"/>
        </w:rPr>
        <w:t>Кумаккалиевича</w:t>
      </w:r>
      <w:proofErr w:type="spellEnd"/>
      <w:r w:rsidRPr="00FB5195">
        <w:rPr>
          <w:rFonts w:ascii="Times New Roman" w:hAnsi="Times New Roman"/>
          <w:sz w:val="28"/>
          <w:szCs w:val="28"/>
        </w:rPr>
        <w:t xml:space="preserve">: </w:t>
      </w:r>
    </w:p>
    <w:p w14:paraId="0D928454" w14:textId="7E3D97AC" w:rsidR="00FB5195" w:rsidRPr="00FB5195" w:rsidRDefault="00FB5195" w:rsidP="00FB5195">
      <w:pPr>
        <w:pStyle w:val="aff3"/>
        <w:tabs>
          <w:tab w:val="left" w:pos="426"/>
          <w:tab w:val="left" w:pos="567"/>
        </w:tabs>
        <w:ind w:left="2268"/>
        <w:jc w:val="both"/>
        <w:rPr>
          <w:rFonts w:ascii="Times New Roman" w:hAnsi="Times New Roman"/>
          <w:sz w:val="28"/>
          <w:szCs w:val="28"/>
        </w:rPr>
      </w:pPr>
      <w:r w:rsidRPr="00FB5195">
        <w:rPr>
          <w:rFonts w:ascii="Times New Roman" w:hAnsi="Times New Roman"/>
          <w:b/>
          <w:sz w:val="28"/>
          <w:szCs w:val="28"/>
        </w:rPr>
        <w:t xml:space="preserve">Образование </w:t>
      </w:r>
      <w:r w:rsidRPr="00FB5195">
        <w:rPr>
          <w:rFonts w:ascii="Times New Roman" w:hAnsi="Times New Roman"/>
          <w:sz w:val="28"/>
          <w:szCs w:val="28"/>
        </w:rPr>
        <w:t xml:space="preserve">– </w:t>
      </w:r>
      <w:r>
        <w:rPr>
          <w:rFonts w:ascii="Times New Roman" w:hAnsi="Times New Roman"/>
          <w:sz w:val="28"/>
          <w:szCs w:val="28"/>
        </w:rPr>
        <w:t xml:space="preserve">высшее: Казахстанская Академия </w:t>
      </w:r>
      <w:r w:rsidRPr="00FB5195">
        <w:rPr>
          <w:rFonts w:ascii="Times New Roman" w:hAnsi="Times New Roman"/>
          <w:sz w:val="28"/>
          <w:szCs w:val="28"/>
        </w:rPr>
        <w:t xml:space="preserve">транспорта и коммуникаций имени </w:t>
      </w:r>
      <w:proofErr w:type="spellStart"/>
      <w:r w:rsidRPr="00FB5195">
        <w:rPr>
          <w:rFonts w:ascii="Times New Roman" w:hAnsi="Times New Roman"/>
          <w:sz w:val="28"/>
          <w:szCs w:val="28"/>
        </w:rPr>
        <w:t>Тынышбаева</w:t>
      </w:r>
      <w:proofErr w:type="spellEnd"/>
      <w:r w:rsidRPr="00FB5195">
        <w:rPr>
          <w:rFonts w:ascii="Times New Roman" w:hAnsi="Times New Roman"/>
          <w:sz w:val="28"/>
          <w:szCs w:val="28"/>
        </w:rPr>
        <w:t>, 2006 г.,</w:t>
      </w:r>
    </w:p>
    <w:p w14:paraId="48EB4D47" w14:textId="32122A60" w:rsidR="00FB5195" w:rsidRPr="00FB5195" w:rsidRDefault="00FB5195" w:rsidP="00FB5195">
      <w:pPr>
        <w:pStyle w:val="aff3"/>
        <w:tabs>
          <w:tab w:val="left" w:pos="426"/>
          <w:tab w:val="left" w:pos="567"/>
        </w:tabs>
        <w:ind w:left="2268"/>
        <w:jc w:val="both"/>
        <w:rPr>
          <w:rFonts w:ascii="Times New Roman" w:hAnsi="Times New Roman"/>
          <w:sz w:val="28"/>
          <w:szCs w:val="28"/>
        </w:rPr>
      </w:pPr>
      <w:r w:rsidRPr="00FB5195">
        <w:rPr>
          <w:rFonts w:ascii="Times New Roman" w:hAnsi="Times New Roman"/>
          <w:sz w:val="28"/>
          <w:szCs w:val="28"/>
        </w:rPr>
        <w:t>Казахстанский Национальный Университет имени Аль-Фараби, 2009 г., Международный транспортно-гуманитарный университет, 2015 г.</w:t>
      </w:r>
    </w:p>
    <w:p w14:paraId="06007091" w14:textId="303729F5" w:rsidR="00FB5195" w:rsidRPr="00FB5195" w:rsidRDefault="00FB5195" w:rsidP="00FB5195">
      <w:pPr>
        <w:pStyle w:val="aff3"/>
        <w:tabs>
          <w:tab w:val="left" w:pos="426"/>
          <w:tab w:val="left" w:pos="567"/>
        </w:tabs>
        <w:ind w:left="2268"/>
        <w:jc w:val="both"/>
        <w:rPr>
          <w:rFonts w:ascii="Times New Roman" w:hAnsi="Times New Roman"/>
          <w:sz w:val="28"/>
          <w:szCs w:val="28"/>
        </w:rPr>
      </w:pPr>
      <w:r w:rsidRPr="00FB5195">
        <w:rPr>
          <w:rFonts w:ascii="Times New Roman" w:hAnsi="Times New Roman"/>
          <w:sz w:val="28"/>
          <w:szCs w:val="28"/>
        </w:rPr>
        <w:t xml:space="preserve">С 2023 г. по 14.08.2025 г. -  АО «Шардаринская ГЭС», </w:t>
      </w:r>
    </w:p>
    <w:p w14:paraId="2C5DCAED" w14:textId="18AFB437" w:rsidR="00FB5195" w:rsidRPr="00FB5195" w:rsidRDefault="00FB5195" w:rsidP="00FB5195">
      <w:pPr>
        <w:pStyle w:val="aff3"/>
        <w:tabs>
          <w:tab w:val="left" w:pos="426"/>
          <w:tab w:val="left" w:pos="567"/>
        </w:tabs>
        <w:ind w:left="2268"/>
        <w:jc w:val="both"/>
        <w:rPr>
          <w:rFonts w:ascii="Times New Roman" w:hAnsi="Times New Roman"/>
          <w:sz w:val="28"/>
          <w:szCs w:val="28"/>
        </w:rPr>
      </w:pPr>
      <w:r w:rsidRPr="00FB5195">
        <w:rPr>
          <w:rFonts w:ascii="Times New Roman" w:hAnsi="Times New Roman"/>
          <w:sz w:val="28"/>
          <w:szCs w:val="28"/>
        </w:rPr>
        <w:t>Председатель Правления (протокол заседания Правления АО «Самрук-Энерго» №30 от 19.09.2023 г.).</w:t>
      </w:r>
    </w:p>
    <w:p w14:paraId="253EBC58" w14:textId="62562859" w:rsidR="00FB5195" w:rsidRPr="00FB5195" w:rsidRDefault="00FB5195" w:rsidP="00FB5195">
      <w:pPr>
        <w:pStyle w:val="aff3"/>
        <w:tabs>
          <w:tab w:val="left" w:pos="426"/>
          <w:tab w:val="left" w:pos="567"/>
        </w:tabs>
        <w:ind w:left="2268"/>
        <w:jc w:val="both"/>
        <w:rPr>
          <w:rFonts w:ascii="Times New Roman" w:hAnsi="Times New Roman"/>
          <w:sz w:val="28"/>
          <w:szCs w:val="28"/>
        </w:rPr>
      </w:pPr>
      <w:r w:rsidRPr="00FB5195">
        <w:rPr>
          <w:rFonts w:ascii="Times New Roman" w:hAnsi="Times New Roman"/>
          <w:sz w:val="28"/>
          <w:szCs w:val="28"/>
        </w:rPr>
        <w:t xml:space="preserve">Акциями АО «Шардаринская ГЭС», а также акциями и </w:t>
      </w:r>
    </w:p>
    <w:p w14:paraId="72CC3210" w14:textId="31D5891E" w:rsidR="00FB5195" w:rsidRPr="00FB5195" w:rsidRDefault="00FB5195" w:rsidP="00FB5195">
      <w:pPr>
        <w:pStyle w:val="aff3"/>
        <w:tabs>
          <w:tab w:val="left" w:pos="426"/>
          <w:tab w:val="left" w:pos="567"/>
        </w:tabs>
        <w:ind w:left="2268"/>
        <w:jc w:val="both"/>
        <w:rPr>
          <w:rFonts w:ascii="Times New Roman" w:hAnsi="Times New Roman"/>
          <w:sz w:val="28"/>
          <w:szCs w:val="28"/>
        </w:rPr>
      </w:pPr>
      <w:r w:rsidRPr="00FB5195">
        <w:rPr>
          <w:rFonts w:ascii="Times New Roman" w:hAnsi="Times New Roman"/>
          <w:sz w:val="28"/>
          <w:szCs w:val="28"/>
        </w:rPr>
        <w:t xml:space="preserve">долями участия юридических лиц, являющихся </w:t>
      </w:r>
    </w:p>
    <w:p w14:paraId="1EA99590" w14:textId="21E018EA" w:rsidR="00FB5195" w:rsidRPr="00FB5195" w:rsidRDefault="00FB5195" w:rsidP="00FB5195">
      <w:pPr>
        <w:pStyle w:val="aff3"/>
        <w:tabs>
          <w:tab w:val="left" w:pos="426"/>
          <w:tab w:val="left" w:pos="567"/>
        </w:tabs>
        <w:ind w:left="2268"/>
        <w:jc w:val="both"/>
        <w:rPr>
          <w:rFonts w:ascii="Times New Roman" w:hAnsi="Times New Roman"/>
          <w:sz w:val="28"/>
          <w:szCs w:val="28"/>
        </w:rPr>
      </w:pPr>
      <w:r w:rsidRPr="00FB5195">
        <w:rPr>
          <w:rFonts w:ascii="Times New Roman" w:hAnsi="Times New Roman"/>
          <w:sz w:val="28"/>
          <w:szCs w:val="28"/>
        </w:rPr>
        <w:t xml:space="preserve">поставщиками и конкурентами АО «Шардаринская ГЭС» </w:t>
      </w:r>
    </w:p>
    <w:p w14:paraId="02A41B9E" w14:textId="77CB5DB5" w:rsidR="00FB5195" w:rsidRDefault="00FB5195" w:rsidP="00FB5195">
      <w:pPr>
        <w:pStyle w:val="aff3"/>
        <w:tabs>
          <w:tab w:val="left" w:pos="426"/>
          <w:tab w:val="left" w:pos="567"/>
        </w:tabs>
        <w:ind w:left="2268"/>
        <w:jc w:val="both"/>
        <w:rPr>
          <w:rFonts w:ascii="Times New Roman" w:hAnsi="Times New Roman"/>
          <w:sz w:val="28"/>
          <w:szCs w:val="28"/>
        </w:rPr>
      </w:pPr>
      <w:r w:rsidRPr="00FB5195">
        <w:rPr>
          <w:rFonts w:ascii="Times New Roman" w:hAnsi="Times New Roman"/>
          <w:sz w:val="28"/>
          <w:szCs w:val="28"/>
        </w:rPr>
        <w:t>не владеет.</w:t>
      </w:r>
      <w:r>
        <w:rPr>
          <w:rFonts w:ascii="Times New Roman" w:hAnsi="Times New Roman"/>
          <w:sz w:val="28"/>
          <w:szCs w:val="28"/>
        </w:rPr>
        <w:t xml:space="preserve"> </w:t>
      </w:r>
      <w:r w:rsidRPr="00FB5195">
        <w:rPr>
          <w:rFonts w:ascii="Times New Roman" w:hAnsi="Times New Roman"/>
          <w:sz w:val="28"/>
          <w:szCs w:val="28"/>
        </w:rPr>
        <w:t>Работы по совместительству не осуществляет, в составы Советов директоров других организаций не входит</w:t>
      </w:r>
    </w:p>
    <w:p w14:paraId="6CC42AED" w14:textId="3AB47BF4" w:rsidR="00FB5195" w:rsidRDefault="00FB5195" w:rsidP="00FB5195">
      <w:pPr>
        <w:pStyle w:val="aff3"/>
        <w:tabs>
          <w:tab w:val="left" w:pos="426"/>
          <w:tab w:val="left" w:pos="567"/>
        </w:tabs>
        <w:ind w:left="801"/>
        <w:jc w:val="both"/>
        <w:rPr>
          <w:rFonts w:ascii="Times New Roman" w:hAnsi="Times New Roman"/>
          <w:sz w:val="28"/>
          <w:szCs w:val="28"/>
        </w:rPr>
      </w:pPr>
    </w:p>
    <w:p w14:paraId="07726FE0" w14:textId="39041848" w:rsidR="00FB5195" w:rsidRPr="00235836" w:rsidRDefault="00235836" w:rsidP="00FB5195">
      <w:pPr>
        <w:pStyle w:val="aff3"/>
        <w:tabs>
          <w:tab w:val="left" w:pos="426"/>
          <w:tab w:val="left" w:pos="567"/>
          <w:tab w:val="left" w:pos="3555"/>
        </w:tabs>
        <w:ind w:left="801"/>
        <w:jc w:val="both"/>
        <w:rPr>
          <w:rFonts w:ascii="Times New Roman" w:hAnsi="Times New Roman"/>
          <w:i/>
          <w:sz w:val="28"/>
          <w:szCs w:val="28"/>
        </w:rPr>
      </w:pPr>
      <w:r>
        <w:rPr>
          <w:rFonts w:ascii="Times New Roman" w:hAnsi="Times New Roman"/>
          <w:noProof/>
          <w:sz w:val="28"/>
          <w:szCs w:val="28"/>
        </w:rPr>
        <w:drawing>
          <wp:anchor distT="0" distB="0" distL="114300" distR="114300" simplePos="0" relativeHeight="251676160" behindDoc="0" locked="0" layoutInCell="1" allowOverlap="1" wp14:anchorId="5FC5EFCA" wp14:editId="104AC8D8">
            <wp:simplePos x="0" y="0"/>
            <wp:positionH relativeFrom="margin">
              <wp:posOffset>-123825</wp:posOffset>
            </wp:positionH>
            <wp:positionV relativeFrom="paragraph">
              <wp:posOffset>218440</wp:posOffset>
            </wp:positionV>
            <wp:extent cx="1296035" cy="1899920"/>
            <wp:effectExtent l="0" t="0" r="0" b="5080"/>
            <wp:wrapSquare wrapText="bothSides"/>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296035" cy="1899920"/>
                    </a:xfrm>
                    <a:prstGeom prst="rect">
                      <a:avLst/>
                    </a:prstGeom>
                    <a:noFill/>
                  </pic:spPr>
                </pic:pic>
              </a:graphicData>
            </a:graphic>
            <wp14:sizeRelH relativeFrom="margin">
              <wp14:pctWidth>0</wp14:pctWidth>
            </wp14:sizeRelH>
            <wp14:sizeRelV relativeFrom="margin">
              <wp14:pctHeight>0</wp14:pctHeight>
            </wp14:sizeRelV>
          </wp:anchor>
        </w:drawing>
      </w:r>
      <w:r w:rsidR="00FB5195">
        <w:rPr>
          <w:rFonts w:ascii="Times New Roman" w:hAnsi="Times New Roman"/>
          <w:sz w:val="28"/>
          <w:szCs w:val="28"/>
        </w:rPr>
        <w:t xml:space="preserve">                     </w:t>
      </w:r>
      <w:r w:rsidR="00FB5195" w:rsidRPr="00235836">
        <w:rPr>
          <w:rFonts w:ascii="Times New Roman" w:hAnsi="Times New Roman"/>
          <w:i/>
          <w:sz w:val="28"/>
          <w:szCs w:val="28"/>
        </w:rPr>
        <w:t xml:space="preserve">с 15 августа 2025 года </w:t>
      </w:r>
    </w:p>
    <w:p w14:paraId="72D2BB18" w14:textId="511BEE57" w:rsidR="00235836" w:rsidRPr="00235836" w:rsidRDefault="00235836" w:rsidP="00235836">
      <w:pPr>
        <w:pStyle w:val="aff3"/>
        <w:tabs>
          <w:tab w:val="left" w:pos="426"/>
          <w:tab w:val="left" w:pos="567"/>
          <w:tab w:val="left" w:pos="2700"/>
        </w:tabs>
        <w:ind w:left="-567"/>
        <w:jc w:val="both"/>
        <w:rPr>
          <w:rFonts w:ascii="Times New Roman" w:hAnsi="Times New Roman"/>
          <w:sz w:val="16"/>
          <w:szCs w:val="16"/>
        </w:rPr>
      </w:pPr>
      <w:r>
        <w:rPr>
          <w:rFonts w:ascii="Times New Roman" w:hAnsi="Times New Roman"/>
          <w:sz w:val="28"/>
          <w:szCs w:val="28"/>
        </w:rPr>
        <w:t xml:space="preserve">                     </w:t>
      </w:r>
    </w:p>
    <w:p w14:paraId="740F438B" w14:textId="5585007E" w:rsidR="00FB5195" w:rsidRPr="00FB5195" w:rsidRDefault="00235836" w:rsidP="00235836">
      <w:pPr>
        <w:pStyle w:val="aff3"/>
        <w:tabs>
          <w:tab w:val="left" w:pos="426"/>
          <w:tab w:val="left" w:pos="567"/>
          <w:tab w:val="left" w:pos="3555"/>
        </w:tabs>
        <w:ind w:left="2268" w:hanging="2410"/>
        <w:jc w:val="both"/>
        <w:rPr>
          <w:rFonts w:ascii="Times New Roman" w:hAnsi="Times New Roman"/>
          <w:sz w:val="28"/>
          <w:szCs w:val="28"/>
        </w:rPr>
      </w:pPr>
      <w:r>
        <w:rPr>
          <w:rFonts w:ascii="Times New Roman" w:hAnsi="Times New Roman"/>
          <w:sz w:val="28"/>
          <w:szCs w:val="28"/>
        </w:rPr>
        <w:t xml:space="preserve">   </w:t>
      </w:r>
      <w:r w:rsidR="00FB5195" w:rsidRPr="00FB5195">
        <w:rPr>
          <w:rFonts w:ascii="Times New Roman" w:hAnsi="Times New Roman"/>
          <w:sz w:val="28"/>
          <w:szCs w:val="28"/>
        </w:rPr>
        <w:t>Председатель Правления</w:t>
      </w:r>
    </w:p>
    <w:p w14:paraId="089F3465" w14:textId="77777777" w:rsidR="00FB5195" w:rsidRPr="00FB5195" w:rsidRDefault="00FB5195" w:rsidP="00FB5195">
      <w:pPr>
        <w:pStyle w:val="aff3"/>
        <w:tabs>
          <w:tab w:val="left" w:pos="426"/>
          <w:tab w:val="left" w:pos="567"/>
          <w:tab w:val="left" w:pos="3555"/>
        </w:tabs>
        <w:ind w:left="2268"/>
        <w:jc w:val="both"/>
        <w:rPr>
          <w:rFonts w:ascii="Times New Roman" w:hAnsi="Times New Roman"/>
          <w:sz w:val="28"/>
          <w:szCs w:val="28"/>
        </w:rPr>
      </w:pPr>
      <w:r w:rsidRPr="00FB5195">
        <w:rPr>
          <w:rFonts w:ascii="Times New Roman" w:hAnsi="Times New Roman"/>
          <w:sz w:val="28"/>
          <w:szCs w:val="28"/>
        </w:rPr>
        <w:t>Дата рождения:14 октября 1972 года.</w:t>
      </w:r>
    </w:p>
    <w:p w14:paraId="5EA9B4C5" w14:textId="77777777" w:rsidR="00FB5195" w:rsidRPr="00FB5195" w:rsidRDefault="00FB5195" w:rsidP="00FB5195">
      <w:pPr>
        <w:pStyle w:val="aff3"/>
        <w:tabs>
          <w:tab w:val="left" w:pos="426"/>
          <w:tab w:val="left" w:pos="567"/>
          <w:tab w:val="left" w:pos="3555"/>
        </w:tabs>
        <w:ind w:left="2268"/>
        <w:jc w:val="both"/>
        <w:rPr>
          <w:rFonts w:ascii="Times New Roman" w:hAnsi="Times New Roman"/>
          <w:sz w:val="28"/>
          <w:szCs w:val="28"/>
        </w:rPr>
      </w:pPr>
      <w:r w:rsidRPr="00FB5195">
        <w:rPr>
          <w:rFonts w:ascii="Times New Roman" w:hAnsi="Times New Roman"/>
          <w:sz w:val="28"/>
          <w:szCs w:val="28"/>
        </w:rPr>
        <w:t>Гражданство: Республика Казахстан.</w:t>
      </w:r>
    </w:p>
    <w:p w14:paraId="2F88DE9B" w14:textId="77777777" w:rsidR="00FB5195" w:rsidRPr="00FB5195" w:rsidRDefault="00FB5195" w:rsidP="00FB5195">
      <w:pPr>
        <w:pStyle w:val="aff3"/>
        <w:tabs>
          <w:tab w:val="left" w:pos="426"/>
          <w:tab w:val="left" w:pos="567"/>
          <w:tab w:val="left" w:pos="3555"/>
        </w:tabs>
        <w:ind w:left="2268"/>
        <w:jc w:val="both"/>
        <w:rPr>
          <w:rFonts w:ascii="Times New Roman" w:hAnsi="Times New Roman"/>
          <w:sz w:val="28"/>
          <w:szCs w:val="28"/>
        </w:rPr>
      </w:pPr>
      <w:r w:rsidRPr="00FB5195">
        <w:rPr>
          <w:rFonts w:ascii="Times New Roman" w:hAnsi="Times New Roman"/>
          <w:sz w:val="28"/>
          <w:szCs w:val="28"/>
        </w:rPr>
        <w:t>Дата первого избрания: 15.08.2025 г. (решение Совета директоров публичной компании «Qazaq Green Power PLC», протокол № 15)</w:t>
      </w:r>
    </w:p>
    <w:p w14:paraId="30D0AF82" w14:textId="77777777" w:rsidR="00FB5195" w:rsidRPr="00FB5195" w:rsidRDefault="00FB5195" w:rsidP="00FB5195">
      <w:pPr>
        <w:pStyle w:val="aff3"/>
        <w:tabs>
          <w:tab w:val="left" w:pos="426"/>
          <w:tab w:val="left" w:pos="567"/>
          <w:tab w:val="left" w:pos="3555"/>
        </w:tabs>
        <w:ind w:left="2268"/>
        <w:jc w:val="both"/>
        <w:rPr>
          <w:rFonts w:ascii="Times New Roman" w:hAnsi="Times New Roman"/>
          <w:sz w:val="28"/>
          <w:szCs w:val="28"/>
        </w:rPr>
      </w:pPr>
      <w:r w:rsidRPr="00FB5195">
        <w:rPr>
          <w:rFonts w:ascii="Times New Roman" w:hAnsi="Times New Roman"/>
          <w:sz w:val="28"/>
          <w:szCs w:val="28"/>
        </w:rPr>
        <w:t xml:space="preserve">Послужной список </w:t>
      </w:r>
      <w:proofErr w:type="spellStart"/>
      <w:r w:rsidRPr="00FB5195">
        <w:rPr>
          <w:rFonts w:ascii="Times New Roman" w:hAnsi="Times New Roman"/>
          <w:sz w:val="28"/>
          <w:szCs w:val="28"/>
        </w:rPr>
        <w:t>Есхожина</w:t>
      </w:r>
      <w:proofErr w:type="spellEnd"/>
      <w:r w:rsidRPr="00FB5195">
        <w:rPr>
          <w:rFonts w:ascii="Times New Roman" w:hAnsi="Times New Roman"/>
          <w:sz w:val="28"/>
          <w:szCs w:val="28"/>
        </w:rPr>
        <w:t xml:space="preserve"> Рашида </w:t>
      </w:r>
      <w:proofErr w:type="spellStart"/>
      <w:r w:rsidRPr="00FB5195">
        <w:rPr>
          <w:rFonts w:ascii="Times New Roman" w:hAnsi="Times New Roman"/>
          <w:sz w:val="28"/>
          <w:szCs w:val="28"/>
        </w:rPr>
        <w:t>Кайтаровича</w:t>
      </w:r>
      <w:proofErr w:type="spellEnd"/>
      <w:r w:rsidRPr="00FB5195">
        <w:rPr>
          <w:rFonts w:ascii="Times New Roman" w:hAnsi="Times New Roman"/>
          <w:sz w:val="28"/>
          <w:szCs w:val="28"/>
        </w:rPr>
        <w:t xml:space="preserve">: </w:t>
      </w:r>
    </w:p>
    <w:p w14:paraId="50E9E7D7" w14:textId="77777777" w:rsidR="00FB5195" w:rsidRPr="00FB5195" w:rsidRDefault="00FB5195" w:rsidP="00FB5195">
      <w:pPr>
        <w:pStyle w:val="aff3"/>
        <w:tabs>
          <w:tab w:val="left" w:pos="426"/>
          <w:tab w:val="left" w:pos="567"/>
          <w:tab w:val="left" w:pos="3555"/>
        </w:tabs>
        <w:ind w:left="2268"/>
        <w:jc w:val="both"/>
        <w:rPr>
          <w:rFonts w:ascii="Times New Roman" w:hAnsi="Times New Roman"/>
          <w:sz w:val="28"/>
          <w:szCs w:val="28"/>
        </w:rPr>
      </w:pPr>
      <w:r w:rsidRPr="00FB5195">
        <w:rPr>
          <w:rFonts w:ascii="Times New Roman" w:hAnsi="Times New Roman"/>
          <w:sz w:val="28"/>
          <w:szCs w:val="28"/>
        </w:rPr>
        <w:t>Образование – высшее: Московский Энергетический институт (Технический Университет), 1995 г.,</w:t>
      </w:r>
    </w:p>
    <w:p w14:paraId="3870063D" w14:textId="7D32C871" w:rsidR="00FB5195" w:rsidRPr="00FB5195" w:rsidRDefault="00FB5195" w:rsidP="00FB5195">
      <w:pPr>
        <w:pStyle w:val="aff3"/>
        <w:tabs>
          <w:tab w:val="left" w:pos="426"/>
          <w:tab w:val="left" w:pos="567"/>
          <w:tab w:val="left" w:pos="3555"/>
        </w:tabs>
        <w:ind w:left="2268"/>
        <w:jc w:val="both"/>
        <w:rPr>
          <w:rFonts w:ascii="Times New Roman" w:hAnsi="Times New Roman"/>
          <w:sz w:val="28"/>
          <w:szCs w:val="28"/>
        </w:rPr>
      </w:pPr>
      <w:r w:rsidRPr="00FB5195">
        <w:rPr>
          <w:rFonts w:ascii="Times New Roman" w:hAnsi="Times New Roman"/>
          <w:sz w:val="28"/>
          <w:szCs w:val="28"/>
        </w:rPr>
        <w:t>Университет Международного Бизнеса, г.</w:t>
      </w:r>
      <w:r>
        <w:rPr>
          <w:rFonts w:ascii="Times New Roman" w:hAnsi="Times New Roman"/>
          <w:sz w:val="28"/>
          <w:szCs w:val="28"/>
        </w:rPr>
        <w:t xml:space="preserve"> </w:t>
      </w:r>
      <w:r w:rsidRPr="00FB5195">
        <w:rPr>
          <w:rFonts w:ascii="Times New Roman" w:hAnsi="Times New Roman"/>
          <w:sz w:val="28"/>
          <w:szCs w:val="28"/>
        </w:rPr>
        <w:t xml:space="preserve">Алматы, 2011г.,  </w:t>
      </w:r>
    </w:p>
    <w:p w14:paraId="3CAC118D" w14:textId="77777777" w:rsidR="00FB5195" w:rsidRPr="00FB5195" w:rsidRDefault="00FB5195" w:rsidP="00FB5195">
      <w:pPr>
        <w:pStyle w:val="aff3"/>
        <w:tabs>
          <w:tab w:val="left" w:pos="426"/>
          <w:tab w:val="left" w:pos="567"/>
          <w:tab w:val="left" w:pos="3555"/>
        </w:tabs>
        <w:ind w:left="2268"/>
        <w:jc w:val="both"/>
        <w:rPr>
          <w:rFonts w:ascii="Times New Roman" w:hAnsi="Times New Roman"/>
          <w:sz w:val="28"/>
          <w:szCs w:val="28"/>
        </w:rPr>
      </w:pPr>
      <w:r w:rsidRPr="00FB5195">
        <w:rPr>
          <w:rFonts w:ascii="Times New Roman" w:hAnsi="Times New Roman"/>
          <w:sz w:val="28"/>
          <w:szCs w:val="28"/>
        </w:rPr>
        <w:t>С августа 2025 г. по настоящее время -  АО</w:t>
      </w:r>
    </w:p>
    <w:p w14:paraId="302A1B53" w14:textId="77777777" w:rsidR="00FB5195" w:rsidRPr="00FB5195" w:rsidRDefault="00FB5195" w:rsidP="00FB5195">
      <w:pPr>
        <w:pStyle w:val="aff3"/>
        <w:tabs>
          <w:tab w:val="left" w:pos="426"/>
          <w:tab w:val="left" w:pos="567"/>
          <w:tab w:val="left" w:pos="3555"/>
        </w:tabs>
        <w:ind w:left="2268"/>
        <w:jc w:val="both"/>
        <w:rPr>
          <w:rFonts w:ascii="Times New Roman" w:hAnsi="Times New Roman"/>
          <w:sz w:val="28"/>
          <w:szCs w:val="28"/>
        </w:rPr>
      </w:pPr>
      <w:r w:rsidRPr="00FB5195">
        <w:rPr>
          <w:rFonts w:ascii="Times New Roman" w:hAnsi="Times New Roman"/>
          <w:sz w:val="28"/>
          <w:szCs w:val="28"/>
        </w:rPr>
        <w:t>«Шардаринская ГЭС», Председатель Правления.</w:t>
      </w:r>
    </w:p>
    <w:p w14:paraId="5A671578" w14:textId="77777777" w:rsidR="00FB5195" w:rsidRPr="00FB5195" w:rsidRDefault="00FB5195" w:rsidP="00FB5195">
      <w:pPr>
        <w:pStyle w:val="aff3"/>
        <w:tabs>
          <w:tab w:val="left" w:pos="426"/>
          <w:tab w:val="left" w:pos="567"/>
          <w:tab w:val="left" w:pos="3555"/>
        </w:tabs>
        <w:ind w:left="2268"/>
        <w:jc w:val="both"/>
        <w:rPr>
          <w:rFonts w:ascii="Times New Roman" w:hAnsi="Times New Roman"/>
          <w:sz w:val="28"/>
          <w:szCs w:val="28"/>
        </w:rPr>
      </w:pPr>
      <w:r w:rsidRPr="00FB5195">
        <w:rPr>
          <w:rFonts w:ascii="Times New Roman" w:hAnsi="Times New Roman"/>
          <w:sz w:val="28"/>
          <w:szCs w:val="28"/>
        </w:rPr>
        <w:t>Награды: «Құрметті энергетик»,</w:t>
      </w:r>
    </w:p>
    <w:p w14:paraId="3FAF8006" w14:textId="77777777" w:rsidR="00FB5195" w:rsidRPr="00FB5195" w:rsidRDefault="00FB5195" w:rsidP="00FB5195">
      <w:pPr>
        <w:pStyle w:val="aff3"/>
        <w:tabs>
          <w:tab w:val="left" w:pos="426"/>
          <w:tab w:val="left" w:pos="567"/>
          <w:tab w:val="left" w:pos="3555"/>
        </w:tabs>
        <w:ind w:left="2268"/>
        <w:jc w:val="both"/>
        <w:rPr>
          <w:rFonts w:ascii="Times New Roman" w:hAnsi="Times New Roman"/>
          <w:sz w:val="28"/>
          <w:szCs w:val="28"/>
        </w:rPr>
      </w:pPr>
      <w:r w:rsidRPr="00FB5195">
        <w:rPr>
          <w:rFonts w:ascii="Times New Roman" w:hAnsi="Times New Roman"/>
          <w:sz w:val="28"/>
          <w:szCs w:val="28"/>
        </w:rPr>
        <w:t xml:space="preserve">Благодарственные письма АО «Самрук-Энерго», АО «Самрук-Казына», Министерства энергетики Республики </w:t>
      </w:r>
    </w:p>
    <w:p w14:paraId="4ACF4171" w14:textId="77777777" w:rsidR="00FB5195" w:rsidRPr="00FB5195" w:rsidRDefault="00FB5195" w:rsidP="00FB5195">
      <w:pPr>
        <w:pStyle w:val="aff3"/>
        <w:tabs>
          <w:tab w:val="left" w:pos="426"/>
          <w:tab w:val="left" w:pos="567"/>
          <w:tab w:val="left" w:pos="3555"/>
        </w:tabs>
        <w:ind w:left="2268"/>
        <w:jc w:val="both"/>
        <w:rPr>
          <w:rFonts w:ascii="Times New Roman" w:hAnsi="Times New Roman"/>
          <w:sz w:val="28"/>
          <w:szCs w:val="28"/>
        </w:rPr>
      </w:pPr>
      <w:r w:rsidRPr="00FB5195">
        <w:rPr>
          <w:rFonts w:ascii="Times New Roman" w:hAnsi="Times New Roman"/>
          <w:sz w:val="28"/>
          <w:szCs w:val="28"/>
        </w:rPr>
        <w:t>Казахстан, Казахстанской Электроэнергетической Ассоциации;</w:t>
      </w:r>
    </w:p>
    <w:p w14:paraId="0C0E6F09" w14:textId="77777777" w:rsidR="00FB5195" w:rsidRPr="00FB5195" w:rsidRDefault="00FB5195" w:rsidP="00235836">
      <w:pPr>
        <w:pStyle w:val="aff3"/>
        <w:tabs>
          <w:tab w:val="left" w:pos="426"/>
          <w:tab w:val="left" w:pos="567"/>
          <w:tab w:val="left" w:pos="3555"/>
        </w:tabs>
        <w:ind w:left="2268"/>
        <w:jc w:val="both"/>
        <w:rPr>
          <w:rFonts w:ascii="Times New Roman" w:hAnsi="Times New Roman"/>
          <w:sz w:val="28"/>
          <w:szCs w:val="28"/>
        </w:rPr>
      </w:pPr>
      <w:r w:rsidRPr="00FB5195">
        <w:rPr>
          <w:rFonts w:ascii="Times New Roman" w:hAnsi="Times New Roman"/>
          <w:sz w:val="28"/>
          <w:szCs w:val="28"/>
        </w:rPr>
        <w:t xml:space="preserve">Почетные грамоты АО «Самрук-Энерго», АО «Самрук-Казына», Министерства энергетики Республики Казахстан, Казахстанской Электроэнергетической Ассоциации. </w:t>
      </w:r>
    </w:p>
    <w:p w14:paraId="20C65DB9" w14:textId="6B3BFF0C" w:rsidR="00FB5195" w:rsidRPr="00FB5195" w:rsidRDefault="00FB5195" w:rsidP="00235836">
      <w:pPr>
        <w:pStyle w:val="aff3"/>
        <w:tabs>
          <w:tab w:val="left" w:pos="426"/>
          <w:tab w:val="left" w:pos="567"/>
          <w:tab w:val="left" w:pos="3555"/>
        </w:tabs>
        <w:ind w:left="801" w:firstLine="1467"/>
        <w:jc w:val="both"/>
        <w:rPr>
          <w:rFonts w:ascii="Times New Roman" w:hAnsi="Times New Roman"/>
          <w:sz w:val="28"/>
          <w:szCs w:val="28"/>
        </w:rPr>
      </w:pPr>
      <w:r w:rsidRPr="00FB5195">
        <w:rPr>
          <w:rFonts w:ascii="Times New Roman" w:hAnsi="Times New Roman"/>
          <w:sz w:val="28"/>
          <w:szCs w:val="28"/>
        </w:rPr>
        <w:t>Акциями АО «Шардаринская ГЭС», а также акциями и</w:t>
      </w:r>
      <w:r w:rsidR="00235836">
        <w:rPr>
          <w:rFonts w:ascii="Times New Roman" w:hAnsi="Times New Roman"/>
          <w:sz w:val="28"/>
          <w:szCs w:val="28"/>
        </w:rPr>
        <w:t xml:space="preserve"> долями</w:t>
      </w:r>
    </w:p>
    <w:p w14:paraId="7506578C" w14:textId="77B45B2E" w:rsidR="00FB5195" w:rsidRPr="00FB5195" w:rsidRDefault="00FB5195" w:rsidP="00235836">
      <w:pPr>
        <w:pStyle w:val="aff3"/>
        <w:tabs>
          <w:tab w:val="left" w:pos="426"/>
          <w:tab w:val="left" w:pos="567"/>
          <w:tab w:val="left" w:pos="3555"/>
        </w:tabs>
        <w:ind w:left="801" w:firstLine="2176"/>
        <w:jc w:val="both"/>
        <w:rPr>
          <w:rFonts w:ascii="Times New Roman" w:hAnsi="Times New Roman"/>
          <w:sz w:val="28"/>
          <w:szCs w:val="28"/>
        </w:rPr>
      </w:pPr>
      <w:r w:rsidRPr="00FB5195">
        <w:rPr>
          <w:rFonts w:ascii="Times New Roman" w:hAnsi="Times New Roman"/>
          <w:sz w:val="28"/>
          <w:szCs w:val="28"/>
        </w:rPr>
        <w:lastRenderedPageBreak/>
        <w:t xml:space="preserve">участия юридических лиц, являющихся </w:t>
      </w:r>
    </w:p>
    <w:p w14:paraId="0F5991CB" w14:textId="77777777" w:rsidR="00FB5195" w:rsidRPr="00FB5195" w:rsidRDefault="00FB5195" w:rsidP="00235836">
      <w:pPr>
        <w:pStyle w:val="aff3"/>
        <w:tabs>
          <w:tab w:val="left" w:pos="426"/>
          <w:tab w:val="left" w:pos="567"/>
          <w:tab w:val="left" w:pos="3555"/>
        </w:tabs>
        <w:ind w:left="801" w:firstLine="2176"/>
        <w:jc w:val="both"/>
        <w:rPr>
          <w:rFonts w:ascii="Times New Roman" w:hAnsi="Times New Roman"/>
          <w:sz w:val="28"/>
          <w:szCs w:val="28"/>
        </w:rPr>
      </w:pPr>
      <w:r w:rsidRPr="00FB5195">
        <w:rPr>
          <w:rFonts w:ascii="Times New Roman" w:hAnsi="Times New Roman"/>
          <w:sz w:val="28"/>
          <w:szCs w:val="28"/>
        </w:rPr>
        <w:t xml:space="preserve">поставщиками и конкурентами АО «Шардаринская ГЭС» </w:t>
      </w:r>
    </w:p>
    <w:p w14:paraId="7A3ADD01" w14:textId="77777777" w:rsidR="00FB5195" w:rsidRPr="00FB5195" w:rsidRDefault="00FB5195" w:rsidP="00235836">
      <w:pPr>
        <w:pStyle w:val="aff3"/>
        <w:tabs>
          <w:tab w:val="left" w:pos="426"/>
          <w:tab w:val="left" w:pos="567"/>
          <w:tab w:val="left" w:pos="3555"/>
        </w:tabs>
        <w:ind w:left="801" w:firstLine="2176"/>
        <w:jc w:val="both"/>
        <w:rPr>
          <w:rFonts w:ascii="Times New Roman" w:hAnsi="Times New Roman"/>
          <w:sz w:val="28"/>
          <w:szCs w:val="28"/>
        </w:rPr>
      </w:pPr>
      <w:r w:rsidRPr="00FB5195">
        <w:rPr>
          <w:rFonts w:ascii="Times New Roman" w:hAnsi="Times New Roman"/>
          <w:sz w:val="28"/>
          <w:szCs w:val="28"/>
        </w:rPr>
        <w:t>не владеет.</w:t>
      </w:r>
    </w:p>
    <w:p w14:paraId="3F3D5B69" w14:textId="77777777" w:rsidR="00FB5195" w:rsidRPr="00FB5195" w:rsidRDefault="00FB5195" w:rsidP="00235836">
      <w:pPr>
        <w:pStyle w:val="aff3"/>
        <w:tabs>
          <w:tab w:val="left" w:pos="426"/>
          <w:tab w:val="left" w:pos="567"/>
          <w:tab w:val="left" w:pos="3555"/>
        </w:tabs>
        <w:ind w:left="801" w:firstLine="2176"/>
        <w:jc w:val="both"/>
        <w:rPr>
          <w:rFonts w:ascii="Times New Roman" w:hAnsi="Times New Roman"/>
          <w:sz w:val="28"/>
          <w:szCs w:val="28"/>
        </w:rPr>
      </w:pPr>
      <w:r w:rsidRPr="00FB5195">
        <w:rPr>
          <w:rFonts w:ascii="Times New Roman" w:hAnsi="Times New Roman"/>
          <w:sz w:val="28"/>
          <w:szCs w:val="28"/>
        </w:rPr>
        <w:t xml:space="preserve">Работы по совместительству не осуществляет, в составы </w:t>
      </w:r>
    </w:p>
    <w:p w14:paraId="3CAFBE96" w14:textId="2FE8A24A" w:rsidR="00FB5195" w:rsidRDefault="00FB5195" w:rsidP="00235836">
      <w:pPr>
        <w:pStyle w:val="aff3"/>
        <w:tabs>
          <w:tab w:val="left" w:pos="426"/>
          <w:tab w:val="left" w:pos="567"/>
          <w:tab w:val="left" w:pos="3555"/>
        </w:tabs>
        <w:ind w:left="801" w:firstLine="2176"/>
        <w:jc w:val="both"/>
        <w:rPr>
          <w:rFonts w:ascii="Times New Roman" w:hAnsi="Times New Roman"/>
          <w:sz w:val="28"/>
          <w:szCs w:val="28"/>
        </w:rPr>
      </w:pPr>
      <w:r w:rsidRPr="00FB5195">
        <w:rPr>
          <w:rFonts w:ascii="Times New Roman" w:hAnsi="Times New Roman"/>
          <w:sz w:val="28"/>
          <w:szCs w:val="28"/>
        </w:rPr>
        <w:t>Советов директоров других организаций не входит</w:t>
      </w:r>
    </w:p>
    <w:p w14:paraId="3D2F4E0B" w14:textId="78BFAD91" w:rsidR="00FB5195" w:rsidRDefault="00FB5195" w:rsidP="00FB5195">
      <w:pPr>
        <w:pStyle w:val="aff3"/>
        <w:tabs>
          <w:tab w:val="left" w:pos="426"/>
          <w:tab w:val="left" w:pos="567"/>
        </w:tabs>
        <w:ind w:left="801" w:hanging="801"/>
        <w:jc w:val="both"/>
        <w:rPr>
          <w:rFonts w:ascii="Times New Roman" w:hAnsi="Times New Roman"/>
          <w:sz w:val="28"/>
          <w:szCs w:val="28"/>
        </w:rPr>
      </w:pPr>
    </w:p>
    <w:p w14:paraId="3A06576D" w14:textId="77777777" w:rsidR="00FB5195" w:rsidRPr="005016A1" w:rsidRDefault="00FB5195" w:rsidP="00FB5195">
      <w:pPr>
        <w:pStyle w:val="aff3"/>
        <w:tabs>
          <w:tab w:val="left" w:pos="426"/>
          <w:tab w:val="left" w:pos="567"/>
        </w:tabs>
        <w:ind w:left="801"/>
        <w:jc w:val="both"/>
        <w:rPr>
          <w:rFonts w:ascii="Times New Roman" w:hAnsi="Times New Roman"/>
          <w:sz w:val="28"/>
          <w:szCs w:val="28"/>
        </w:rPr>
      </w:pPr>
    </w:p>
    <w:tbl>
      <w:tblPr>
        <w:tblpPr w:leftFromText="180" w:rightFromText="180" w:vertAnchor="text" w:tblpY="1"/>
        <w:tblOverlap w:val="never"/>
        <w:tblW w:w="17979" w:type="dxa"/>
        <w:tblLayout w:type="fixed"/>
        <w:tblCellMar>
          <w:left w:w="113" w:type="dxa"/>
        </w:tblCellMar>
        <w:tblLook w:val="0000" w:firstRow="0" w:lastRow="0" w:firstColumn="0" w:lastColumn="0" w:noHBand="0" w:noVBand="0"/>
      </w:tblPr>
      <w:tblGrid>
        <w:gridCol w:w="2331"/>
        <w:gridCol w:w="7824"/>
        <w:gridCol w:w="7824"/>
      </w:tblGrid>
      <w:tr w:rsidR="00F15660" w:rsidRPr="005016A1" w14:paraId="00AB2D3C" w14:textId="77777777" w:rsidTr="003E20CF">
        <w:tc>
          <w:tcPr>
            <w:tcW w:w="2331" w:type="dxa"/>
          </w:tcPr>
          <w:p w14:paraId="6D8964F6" w14:textId="661796E1" w:rsidR="00F15660" w:rsidRPr="005016A1" w:rsidRDefault="00F15660" w:rsidP="003E20CF">
            <w:pPr>
              <w:tabs>
                <w:tab w:val="left" w:pos="567"/>
              </w:tabs>
              <w:jc w:val="both"/>
              <w:rPr>
                <w:rFonts w:ascii="Times New Roman" w:hAnsi="Times New Roman"/>
                <w:b/>
                <w:sz w:val="28"/>
                <w:szCs w:val="28"/>
              </w:rPr>
            </w:pPr>
            <w:r>
              <w:rPr>
                <w:noProof/>
              </w:rPr>
              <w:drawing>
                <wp:inline distT="0" distB="0" distL="0" distR="0" wp14:anchorId="40284F6A" wp14:editId="657B76B0">
                  <wp:extent cx="1628775" cy="2204720"/>
                  <wp:effectExtent l="0" t="0" r="0" b="0"/>
                  <wp:docPr id="3" name="Рисунок 3" descr="C:\Users\m.kanzhigitov\Downloads\WhatsApp-Image-2025-12-25-at-15.26.00-747x10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kanzhigitov\Downloads\WhatsApp-Image-2025-12-25-at-15.26.00-747x1024.jpe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746022" cy="2363426"/>
                          </a:xfrm>
                          <a:prstGeom prst="rect">
                            <a:avLst/>
                          </a:prstGeom>
                          <a:noFill/>
                          <a:ln>
                            <a:noFill/>
                          </a:ln>
                        </pic:spPr>
                      </pic:pic>
                    </a:graphicData>
                  </a:graphic>
                </wp:inline>
              </w:drawing>
            </w:r>
          </w:p>
        </w:tc>
        <w:tc>
          <w:tcPr>
            <w:tcW w:w="7824" w:type="dxa"/>
          </w:tcPr>
          <w:p w14:paraId="4B191875" w14:textId="77777777" w:rsidR="00FD4966" w:rsidRPr="00140E56" w:rsidRDefault="00F15660" w:rsidP="003E20CF">
            <w:pPr>
              <w:tabs>
                <w:tab w:val="left" w:pos="567"/>
              </w:tabs>
              <w:jc w:val="both"/>
              <w:rPr>
                <w:rFonts w:ascii="Times New Roman" w:hAnsi="Times New Roman"/>
                <w:b/>
                <w:sz w:val="28"/>
                <w:szCs w:val="28"/>
              </w:rPr>
            </w:pPr>
            <w:r>
              <w:rPr>
                <w:rFonts w:ascii="Times New Roman" w:hAnsi="Times New Roman"/>
                <w:b/>
                <w:sz w:val="28"/>
                <w:szCs w:val="28"/>
              </w:rPr>
              <w:t xml:space="preserve">        Мамбетов Сырым </w:t>
            </w:r>
            <w:proofErr w:type="spellStart"/>
            <w:r>
              <w:rPr>
                <w:rFonts w:ascii="Times New Roman" w:hAnsi="Times New Roman"/>
                <w:b/>
                <w:sz w:val="28"/>
                <w:szCs w:val="28"/>
              </w:rPr>
              <w:t>Умирович</w:t>
            </w:r>
            <w:proofErr w:type="spellEnd"/>
            <w:r>
              <w:rPr>
                <w:rFonts w:ascii="Times New Roman" w:hAnsi="Times New Roman"/>
                <w:sz w:val="28"/>
                <w:szCs w:val="28"/>
              </w:rPr>
              <w:t xml:space="preserve"> </w:t>
            </w:r>
          </w:p>
          <w:p w14:paraId="1CCC10AE" w14:textId="77777777" w:rsidR="00FD4966" w:rsidRPr="00140E56" w:rsidRDefault="00FD4966" w:rsidP="003E20CF">
            <w:pPr>
              <w:tabs>
                <w:tab w:val="left" w:pos="567"/>
              </w:tabs>
              <w:ind w:firstLine="567"/>
              <w:jc w:val="both"/>
              <w:rPr>
                <w:rFonts w:ascii="Times New Roman" w:hAnsi="Times New Roman"/>
                <w:sz w:val="28"/>
                <w:szCs w:val="28"/>
              </w:rPr>
            </w:pPr>
            <w:r>
              <w:rPr>
                <w:rFonts w:ascii="Times New Roman" w:hAnsi="Times New Roman"/>
                <w:sz w:val="28"/>
                <w:szCs w:val="28"/>
              </w:rPr>
              <w:t>Заместитель Председателя Правления - Главный инженер</w:t>
            </w:r>
          </w:p>
          <w:p w14:paraId="5BA8A452" w14:textId="77777777" w:rsidR="00FD4966" w:rsidRPr="00140E56" w:rsidRDefault="00FD4966" w:rsidP="003E20CF">
            <w:pPr>
              <w:tabs>
                <w:tab w:val="left" w:pos="567"/>
              </w:tabs>
              <w:ind w:firstLine="567"/>
              <w:jc w:val="both"/>
              <w:rPr>
                <w:rFonts w:ascii="Times New Roman" w:hAnsi="Times New Roman"/>
                <w:sz w:val="28"/>
                <w:szCs w:val="28"/>
              </w:rPr>
            </w:pPr>
            <w:r>
              <w:rPr>
                <w:rFonts w:ascii="Times New Roman" w:hAnsi="Times New Roman"/>
                <w:b/>
                <w:sz w:val="28"/>
                <w:szCs w:val="28"/>
              </w:rPr>
              <w:t>Дата рождения:</w:t>
            </w:r>
            <w:r>
              <w:rPr>
                <w:rFonts w:ascii="Times New Roman" w:hAnsi="Times New Roman"/>
                <w:sz w:val="28"/>
                <w:szCs w:val="28"/>
              </w:rPr>
              <w:t xml:space="preserve"> 16 марта 1976 года</w:t>
            </w:r>
          </w:p>
          <w:p w14:paraId="6FB4D812" w14:textId="77777777" w:rsidR="00FD4966" w:rsidRPr="00140E56" w:rsidRDefault="00FD4966" w:rsidP="003E20CF">
            <w:pPr>
              <w:tabs>
                <w:tab w:val="left" w:pos="567"/>
              </w:tabs>
              <w:ind w:firstLine="567"/>
              <w:jc w:val="both"/>
              <w:rPr>
                <w:rFonts w:ascii="Times New Roman" w:hAnsi="Times New Roman"/>
                <w:sz w:val="28"/>
                <w:szCs w:val="28"/>
              </w:rPr>
            </w:pPr>
            <w:r>
              <w:rPr>
                <w:rFonts w:ascii="Times New Roman" w:hAnsi="Times New Roman"/>
                <w:b/>
                <w:sz w:val="28"/>
                <w:szCs w:val="28"/>
              </w:rPr>
              <w:t>Гражданство:</w:t>
            </w:r>
            <w:r>
              <w:rPr>
                <w:rFonts w:ascii="Times New Roman" w:hAnsi="Times New Roman"/>
                <w:sz w:val="28"/>
                <w:szCs w:val="28"/>
              </w:rPr>
              <w:t xml:space="preserve"> Республика Казахстан.</w:t>
            </w:r>
          </w:p>
          <w:p w14:paraId="07D2152A" w14:textId="77777777" w:rsidR="00FD4966" w:rsidRPr="00D25D58" w:rsidRDefault="00FD4966" w:rsidP="003E20CF">
            <w:pPr>
              <w:tabs>
                <w:tab w:val="left" w:pos="567"/>
              </w:tabs>
              <w:ind w:left="599" w:hanging="32"/>
              <w:jc w:val="both"/>
              <w:rPr>
                <w:rFonts w:ascii="Times New Roman" w:hAnsi="Times New Roman"/>
                <w:sz w:val="28"/>
                <w:szCs w:val="28"/>
              </w:rPr>
            </w:pPr>
            <w:r>
              <w:rPr>
                <w:rFonts w:ascii="Times New Roman" w:hAnsi="Times New Roman"/>
                <w:b/>
                <w:sz w:val="28"/>
                <w:szCs w:val="28"/>
              </w:rPr>
              <w:t xml:space="preserve">Дата первого избрания: </w:t>
            </w:r>
            <w:r>
              <w:rPr>
                <w:rFonts w:ascii="Times New Roman" w:hAnsi="Times New Roman"/>
                <w:sz w:val="28"/>
                <w:szCs w:val="28"/>
              </w:rPr>
              <w:t xml:space="preserve">17.01.2025 г. (решение Правления АО «Самрук-Энерго», протокол № 2) </w:t>
            </w:r>
          </w:p>
          <w:p w14:paraId="2182B205" w14:textId="77777777" w:rsidR="00FD4966" w:rsidRPr="00140E56" w:rsidRDefault="00FD4966" w:rsidP="003E20CF">
            <w:pPr>
              <w:tabs>
                <w:tab w:val="left" w:pos="567"/>
              </w:tabs>
              <w:ind w:firstLine="567"/>
              <w:jc w:val="both"/>
              <w:rPr>
                <w:rFonts w:ascii="Times New Roman" w:hAnsi="Times New Roman"/>
                <w:sz w:val="28"/>
                <w:szCs w:val="28"/>
              </w:rPr>
            </w:pPr>
            <w:r>
              <w:rPr>
                <w:rFonts w:ascii="Times New Roman" w:hAnsi="Times New Roman"/>
                <w:b/>
                <w:sz w:val="28"/>
                <w:szCs w:val="28"/>
              </w:rPr>
              <w:t>Послужной список</w:t>
            </w:r>
            <w:r>
              <w:rPr>
                <w:rFonts w:ascii="Times New Roman" w:hAnsi="Times New Roman"/>
                <w:sz w:val="28"/>
                <w:szCs w:val="28"/>
              </w:rPr>
              <w:t xml:space="preserve"> Мамбетова </w:t>
            </w:r>
            <w:proofErr w:type="spellStart"/>
            <w:r>
              <w:rPr>
                <w:rFonts w:ascii="Times New Roman" w:hAnsi="Times New Roman"/>
                <w:sz w:val="28"/>
                <w:szCs w:val="28"/>
              </w:rPr>
              <w:t>Сырыма</w:t>
            </w:r>
            <w:proofErr w:type="spellEnd"/>
            <w:r>
              <w:rPr>
                <w:rFonts w:ascii="Times New Roman" w:hAnsi="Times New Roman"/>
                <w:sz w:val="28"/>
                <w:szCs w:val="28"/>
              </w:rPr>
              <w:t xml:space="preserve"> </w:t>
            </w:r>
            <w:proofErr w:type="spellStart"/>
            <w:r>
              <w:rPr>
                <w:rFonts w:ascii="Times New Roman" w:hAnsi="Times New Roman"/>
                <w:sz w:val="28"/>
                <w:szCs w:val="28"/>
              </w:rPr>
              <w:t>Умировича</w:t>
            </w:r>
            <w:proofErr w:type="spellEnd"/>
            <w:r>
              <w:rPr>
                <w:rFonts w:ascii="Times New Roman" w:hAnsi="Times New Roman"/>
                <w:sz w:val="28"/>
                <w:szCs w:val="28"/>
              </w:rPr>
              <w:t xml:space="preserve">: </w:t>
            </w:r>
          </w:p>
          <w:p w14:paraId="2DF4216A" w14:textId="77777777" w:rsidR="00FD4966" w:rsidRPr="00140E56" w:rsidRDefault="00FD4966" w:rsidP="003E20CF">
            <w:pPr>
              <w:tabs>
                <w:tab w:val="left" w:pos="567"/>
              </w:tabs>
              <w:ind w:left="567"/>
              <w:jc w:val="both"/>
              <w:rPr>
                <w:rFonts w:ascii="Times New Roman" w:hAnsi="Times New Roman"/>
                <w:sz w:val="28"/>
                <w:szCs w:val="28"/>
              </w:rPr>
            </w:pPr>
            <w:r>
              <w:rPr>
                <w:rFonts w:ascii="Times New Roman" w:hAnsi="Times New Roman"/>
                <w:b/>
                <w:sz w:val="28"/>
                <w:szCs w:val="28"/>
              </w:rPr>
              <w:t>Образование:</w:t>
            </w:r>
            <w:r>
              <w:rPr>
                <w:rFonts w:ascii="Times New Roman" w:hAnsi="Times New Roman"/>
                <w:sz w:val="28"/>
                <w:szCs w:val="28"/>
              </w:rPr>
              <w:t xml:space="preserve"> Алматинский институт энергетики и   связи, инженер-электромеханик.</w:t>
            </w:r>
          </w:p>
          <w:p w14:paraId="09B2B0CF" w14:textId="77777777" w:rsidR="00FD4966" w:rsidRPr="00140E56" w:rsidRDefault="00FD4966" w:rsidP="003E20CF">
            <w:pPr>
              <w:tabs>
                <w:tab w:val="left" w:pos="567"/>
              </w:tabs>
              <w:ind w:left="567"/>
              <w:jc w:val="both"/>
              <w:rPr>
                <w:rFonts w:ascii="Times New Roman" w:hAnsi="Times New Roman"/>
                <w:sz w:val="28"/>
                <w:szCs w:val="28"/>
              </w:rPr>
            </w:pPr>
            <w:r>
              <w:rPr>
                <w:rFonts w:ascii="Times New Roman" w:hAnsi="Times New Roman"/>
                <w:b/>
                <w:sz w:val="28"/>
                <w:szCs w:val="28"/>
              </w:rPr>
              <w:t>С 1994 г.  по настоящее время</w:t>
            </w:r>
            <w:r>
              <w:rPr>
                <w:rFonts w:ascii="Times New Roman" w:hAnsi="Times New Roman"/>
                <w:sz w:val="28"/>
                <w:szCs w:val="28"/>
              </w:rPr>
              <w:t xml:space="preserve"> </w:t>
            </w:r>
            <w:r>
              <w:rPr>
                <w:rFonts w:ascii="Times New Roman" w:hAnsi="Times New Roman"/>
                <w:b/>
                <w:sz w:val="28"/>
                <w:szCs w:val="28"/>
              </w:rPr>
              <w:t>-</w:t>
            </w:r>
            <w:r>
              <w:rPr>
                <w:rFonts w:ascii="Times New Roman" w:hAnsi="Times New Roman"/>
                <w:sz w:val="28"/>
                <w:szCs w:val="28"/>
              </w:rPr>
              <w:t xml:space="preserve"> АО «Шардаринская ГЭС»: с января 2025 г. </w:t>
            </w:r>
            <w:r>
              <w:rPr>
                <w:rFonts w:ascii="Times New Roman" w:hAnsi="Times New Roman"/>
                <w:b/>
                <w:sz w:val="28"/>
                <w:szCs w:val="28"/>
              </w:rPr>
              <w:t>-</w:t>
            </w:r>
            <w:r>
              <w:rPr>
                <w:rFonts w:ascii="Times New Roman" w:hAnsi="Times New Roman"/>
                <w:sz w:val="28"/>
                <w:szCs w:val="28"/>
              </w:rPr>
              <w:t xml:space="preserve"> заместитель Председателя Правления-Главный инженер. </w:t>
            </w:r>
          </w:p>
          <w:p w14:paraId="2735ABC0" w14:textId="77777777" w:rsidR="00FD4966" w:rsidRPr="00140E56" w:rsidRDefault="00FD4966" w:rsidP="003E20CF">
            <w:pPr>
              <w:tabs>
                <w:tab w:val="left" w:pos="567"/>
              </w:tabs>
              <w:ind w:left="567"/>
              <w:jc w:val="both"/>
              <w:rPr>
                <w:rFonts w:ascii="Times New Roman" w:hAnsi="Times New Roman"/>
                <w:sz w:val="28"/>
                <w:szCs w:val="28"/>
                <w:lang w:val="kk-KZ"/>
              </w:rPr>
            </w:pPr>
            <w:r>
              <w:rPr>
                <w:rFonts w:ascii="Times New Roman" w:hAnsi="Times New Roman"/>
                <w:b/>
                <w:sz w:val="28"/>
                <w:szCs w:val="28"/>
              </w:rPr>
              <w:t>Награды:</w:t>
            </w:r>
            <w:r>
              <w:rPr>
                <w:rFonts w:ascii="Times New Roman" w:hAnsi="Times New Roman"/>
                <w:sz w:val="28"/>
                <w:szCs w:val="28"/>
              </w:rPr>
              <w:t xml:space="preserve"> </w:t>
            </w:r>
            <w:r>
              <w:rPr>
                <w:rFonts w:ascii="Times New Roman" w:hAnsi="Times New Roman"/>
                <w:sz w:val="28"/>
                <w:szCs w:val="28"/>
                <w:lang w:val="kk-KZ"/>
              </w:rPr>
              <w:t xml:space="preserve">«Құрметті энергетик», </w:t>
            </w:r>
          </w:p>
          <w:p w14:paraId="6DE31D10" w14:textId="77777777" w:rsidR="00FD4966" w:rsidRDefault="00FD4966" w:rsidP="003E20CF">
            <w:pPr>
              <w:tabs>
                <w:tab w:val="left" w:pos="567"/>
              </w:tabs>
              <w:ind w:left="567"/>
              <w:jc w:val="both"/>
              <w:rPr>
                <w:rFonts w:ascii="Times New Roman" w:hAnsi="Times New Roman"/>
                <w:sz w:val="28"/>
                <w:szCs w:val="28"/>
                <w:lang w:val="kk-KZ"/>
              </w:rPr>
            </w:pPr>
            <w:r>
              <w:rPr>
                <w:rFonts w:ascii="Times New Roman" w:hAnsi="Times New Roman"/>
                <w:sz w:val="28"/>
                <w:szCs w:val="28"/>
              </w:rPr>
              <w:t>Почетная грамота Министерства Энергетики Республики Казахстан</w:t>
            </w:r>
            <w:r>
              <w:rPr>
                <w:rFonts w:ascii="Times New Roman" w:hAnsi="Times New Roman"/>
                <w:sz w:val="28"/>
                <w:szCs w:val="28"/>
                <w:lang w:val="kk-KZ"/>
              </w:rPr>
              <w:t xml:space="preserve">, </w:t>
            </w:r>
          </w:p>
          <w:p w14:paraId="0D1047D5" w14:textId="3CDEE054" w:rsidR="00F15660" w:rsidRPr="00140E56" w:rsidRDefault="00FD4966" w:rsidP="003E20CF">
            <w:pPr>
              <w:tabs>
                <w:tab w:val="left" w:pos="567"/>
              </w:tabs>
              <w:ind w:left="567"/>
              <w:jc w:val="both"/>
              <w:rPr>
                <w:rFonts w:ascii="Times New Roman" w:hAnsi="Times New Roman"/>
                <w:sz w:val="28"/>
                <w:szCs w:val="28"/>
              </w:rPr>
            </w:pPr>
            <w:r>
              <w:rPr>
                <w:rFonts w:ascii="Times New Roman" w:hAnsi="Times New Roman"/>
                <w:sz w:val="28"/>
                <w:szCs w:val="28"/>
                <w:lang w:val="kk-KZ"/>
              </w:rPr>
              <w:t>Благодарственное письмо Акима Туркестанской области</w:t>
            </w:r>
            <w:r>
              <w:rPr>
                <w:rFonts w:ascii="Times New Roman" w:hAnsi="Times New Roman"/>
                <w:sz w:val="28"/>
                <w:szCs w:val="28"/>
              </w:rPr>
              <w:t>.</w:t>
            </w:r>
          </w:p>
          <w:p w14:paraId="44A07804" w14:textId="77777777" w:rsidR="00F15660" w:rsidRPr="00140E56" w:rsidRDefault="00F15660" w:rsidP="003E20CF">
            <w:pPr>
              <w:tabs>
                <w:tab w:val="left" w:pos="567"/>
              </w:tabs>
              <w:ind w:firstLine="567"/>
              <w:jc w:val="both"/>
              <w:rPr>
                <w:rFonts w:ascii="Times New Roman" w:hAnsi="Times New Roman"/>
                <w:sz w:val="28"/>
                <w:szCs w:val="28"/>
              </w:rPr>
            </w:pPr>
            <w:r>
              <w:rPr>
                <w:rFonts w:ascii="Times New Roman" w:hAnsi="Times New Roman"/>
                <w:sz w:val="28"/>
                <w:szCs w:val="28"/>
                <w:lang w:val="kk-KZ"/>
              </w:rPr>
              <w:t>А</w:t>
            </w:r>
            <w:r>
              <w:rPr>
                <w:rFonts w:ascii="Times New Roman" w:hAnsi="Times New Roman"/>
                <w:sz w:val="28"/>
                <w:szCs w:val="28"/>
              </w:rPr>
              <w:t xml:space="preserve">кциями АО «Шардаринская ГЭС», а также акциями и </w:t>
            </w:r>
          </w:p>
          <w:p w14:paraId="5B290FC9" w14:textId="77777777" w:rsidR="00F15660" w:rsidRPr="00140E56" w:rsidRDefault="00F15660" w:rsidP="003E20CF">
            <w:pPr>
              <w:tabs>
                <w:tab w:val="left" w:pos="567"/>
              </w:tabs>
              <w:ind w:firstLine="567"/>
              <w:jc w:val="both"/>
              <w:rPr>
                <w:rFonts w:ascii="Times New Roman" w:hAnsi="Times New Roman"/>
                <w:sz w:val="28"/>
                <w:szCs w:val="28"/>
              </w:rPr>
            </w:pPr>
            <w:r>
              <w:rPr>
                <w:rFonts w:ascii="Times New Roman" w:hAnsi="Times New Roman"/>
                <w:sz w:val="28"/>
                <w:szCs w:val="28"/>
              </w:rPr>
              <w:t xml:space="preserve">долями участия юридических лиц, являющихся </w:t>
            </w:r>
          </w:p>
          <w:p w14:paraId="514F8628" w14:textId="77777777" w:rsidR="00F15660" w:rsidRPr="00140E56" w:rsidRDefault="00F15660" w:rsidP="003E20CF">
            <w:pPr>
              <w:tabs>
                <w:tab w:val="left" w:pos="567"/>
              </w:tabs>
              <w:ind w:firstLine="567"/>
              <w:jc w:val="both"/>
              <w:rPr>
                <w:rFonts w:ascii="Times New Roman" w:hAnsi="Times New Roman"/>
                <w:sz w:val="28"/>
                <w:szCs w:val="28"/>
              </w:rPr>
            </w:pPr>
            <w:r>
              <w:rPr>
                <w:rFonts w:ascii="Times New Roman" w:hAnsi="Times New Roman"/>
                <w:sz w:val="28"/>
                <w:szCs w:val="28"/>
              </w:rPr>
              <w:t>поставщиками и конкурентами АО «Шардаринская ГЭС»,</w:t>
            </w:r>
          </w:p>
          <w:p w14:paraId="72DA9B33" w14:textId="77777777" w:rsidR="00F15660" w:rsidRPr="00140E56" w:rsidRDefault="00F15660" w:rsidP="003E20CF">
            <w:pPr>
              <w:tabs>
                <w:tab w:val="left" w:pos="567"/>
              </w:tabs>
              <w:ind w:firstLine="567"/>
              <w:jc w:val="both"/>
              <w:rPr>
                <w:rFonts w:ascii="Times New Roman" w:hAnsi="Times New Roman"/>
                <w:sz w:val="28"/>
                <w:szCs w:val="28"/>
              </w:rPr>
            </w:pPr>
            <w:r>
              <w:rPr>
                <w:rFonts w:ascii="Times New Roman" w:hAnsi="Times New Roman"/>
                <w:sz w:val="28"/>
                <w:szCs w:val="28"/>
              </w:rPr>
              <w:t>не владеет.</w:t>
            </w:r>
          </w:p>
          <w:p w14:paraId="4780D83B" w14:textId="77777777" w:rsidR="00F15660" w:rsidRPr="00140E56" w:rsidRDefault="00F15660" w:rsidP="003E20CF">
            <w:pPr>
              <w:tabs>
                <w:tab w:val="left" w:pos="567"/>
              </w:tabs>
              <w:ind w:firstLine="567"/>
              <w:rPr>
                <w:rFonts w:ascii="Times New Roman" w:hAnsi="Times New Roman"/>
                <w:sz w:val="28"/>
                <w:szCs w:val="28"/>
              </w:rPr>
            </w:pPr>
            <w:r>
              <w:rPr>
                <w:rFonts w:ascii="Times New Roman" w:hAnsi="Times New Roman"/>
                <w:sz w:val="28"/>
                <w:szCs w:val="28"/>
              </w:rPr>
              <w:t xml:space="preserve">Работы по совместительству не осуществляет, в составы </w:t>
            </w:r>
          </w:p>
          <w:p w14:paraId="34F42E12" w14:textId="77777777" w:rsidR="00F15660" w:rsidRPr="005016A1" w:rsidRDefault="00F15660" w:rsidP="003E20CF">
            <w:pPr>
              <w:tabs>
                <w:tab w:val="left" w:pos="567"/>
              </w:tabs>
              <w:ind w:firstLine="567"/>
              <w:rPr>
                <w:rFonts w:ascii="Times New Roman" w:hAnsi="Times New Roman"/>
                <w:sz w:val="28"/>
                <w:szCs w:val="28"/>
              </w:rPr>
            </w:pPr>
            <w:r>
              <w:rPr>
                <w:rFonts w:ascii="Times New Roman" w:hAnsi="Times New Roman"/>
                <w:sz w:val="28"/>
                <w:szCs w:val="28"/>
              </w:rPr>
              <w:t>Советов директоров других организаций не входит.</w:t>
            </w:r>
          </w:p>
          <w:p w14:paraId="5E3F3E9B" w14:textId="024730DF" w:rsidR="007A0EBA" w:rsidRDefault="007A0EBA" w:rsidP="003E20CF">
            <w:pPr>
              <w:tabs>
                <w:tab w:val="left" w:pos="3285"/>
              </w:tabs>
              <w:rPr>
                <w:rFonts w:ascii="Times New Roman" w:hAnsi="Times New Roman"/>
                <w:sz w:val="28"/>
                <w:szCs w:val="28"/>
              </w:rPr>
            </w:pPr>
            <w:r>
              <w:rPr>
                <w:rFonts w:ascii="Times New Roman" w:hAnsi="Times New Roman"/>
                <w:sz w:val="28"/>
                <w:szCs w:val="28"/>
              </w:rPr>
              <w:tab/>
            </w:r>
          </w:p>
          <w:p w14:paraId="16307F34" w14:textId="4D50D78C" w:rsidR="00F15660" w:rsidRPr="007A0EBA" w:rsidRDefault="00F15660" w:rsidP="003E20CF">
            <w:pPr>
              <w:tabs>
                <w:tab w:val="left" w:pos="1140"/>
              </w:tabs>
              <w:rPr>
                <w:rFonts w:ascii="Times New Roman" w:hAnsi="Times New Roman"/>
                <w:sz w:val="28"/>
                <w:szCs w:val="28"/>
              </w:rPr>
            </w:pPr>
          </w:p>
        </w:tc>
        <w:tc>
          <w:tcPr>
            <w:tcW w:w="7824" w:type="dxa"/>
          </w:tcPr>
          <w:p w14:paraId="4E146D1F" w14:textId="77777777" w:rsidR="00F15660" w:rsidRPr="005016A1" w:rsidRDefault="00F15660" w:rsidP="003E20CF">
            <w:pPr>
              <w:tabs>
                <w:tab w:val="left" w:pos="567"/>
              </w:tabs>
              <w:ind w:firstLine="567"/>
              <w:rPr>
                <w:rFonts w:ascii="Times New Roman" w:hAnsi="Times New Roman"/>
                <w:sz w:val="28"/>
                <w:szCs w:val="28"/>
              </w:rPr>
            </w:pPr>
          </w:p>
        </w:tc>
      </w:tr>
      <w:tr w:rsidR="00F15660" w:rsidRPr="005016A1" w14:paraId="3B926AF7" w14:textId="77777777" w:rsidTr="003E20CF">
        <w:tc>
          <w:tcPr>
            <w:tcW w:w="2331" w:type="dxa"/>
          </w:tcPr>
          <w:p w14:paraId="41F30AA6" w14:textId="7E86D8BF" w:rsidR="00F15660" w:rsidRPr="005016A1" w:rsidRDefault="00F15660" w:rsidP="003E20CF">
            <w:pPr>
              <w:tabs>
                <w:tab w:val="left" w:pos="567"/>
              </w:tabs>
              <w:jc w:val="both"/>
              <w:rPr>
                <w:rFonts w:ascii="Times New Roman" w:hAnsi="Times New Roman"/>
                <w:sz w:val="28"/>
                <w:szCs w:val="28"/>
              </w:rPr>
            </w:pPr>
            <w:r>
              <w:rPr>
                <w:rFonts w:ascii="Times New Roman" w:hAnsi="Times New Roman"/>
                <w:noProof/>
              </w:rPr>
              <w:drawing>
                <wp:inline distT="0" distB="0" distL="0" distR="0" wp14:anchorId="7E9418E4" wp14:editId="128BE907">
                  <wp:extent cx="1407319" cy="1876425"/>
                  <wp:effectExtent l="0" t="0" r="2540" b="0"/>
                  <wp:docPr id="14" name="Рисунок 14" descr="\\seraliev-el\Для обмена\усипбе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eraliev-el\Для обмена\усипбек.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407319" cy="1876425"/>
                          </a:xfrm>
                          <a:prstGeom prst="rect">
                            <a:avLst/>
                          </a:prstGeom>
                          <a:noFill/>
                          <a:ln>
                            <a:noFill/>
                          </a:ln>
                        </pic:spPr>
                      </pic:pic>
                    </a:graphicData>
                  </a:graphic>
                </wp:inline>
              </w:drawing>
            </w:r>
            <w:r>
              <w:rPr>
                <w:rFonts w:ascii="Times New Roman" w:hAnsi="Times New Roman"/>
                <w:sz w:val="28"/>
                <w:szCs w:val="28"/>
              </w:rPr>
              <w:t xml:space="preserve"> </w:t>
            </w:r>
          </w:p>
        </w:tc>
        <w:tc>
          <w:tcPr>
            <w:tcW w:w="7824" w:type="dxa"/>
          </w:tcPr>
          <w:p w14:paraId="16982BD4" w14:textId="4270A92E" w:rsidR="00F15660" w:rsidRPr="005016A1" w:rsidRDefault="00F15660" w:rsidP="003E20CF">
            <w:pPr>
              <w:tabs>
                <w:tab w:val="left" w:pos="567"/>
              </w:tabs>
              <w:jc w:val="both"/>
              <w:rPr>
                <w:rFonts w:ascii="Times New Roman" w:hAnsi="Times New Roman"/>
                <w:sz w:val="28"/>
                <w:szCs w:val="28"/>
              </w:rPr>
            </w:pPr>
            <w:r>
              <w:rPr>
                <w:rFonts w:ascii="Times New Roman" w:hAnsi="Times New Roman"/>
                <w:b/>
                <w:sz w:val="28"/>
                <w:szCs w:val="28"/>
              </w:rPr>
              <w:t xml:space="preserve">        </w:t>
            </w:r>
            <w:proofErr w:type="spellStart"/>
            <w:r>
              <w:rPr>
                <w:rFonts w:ascii="Times New Roman" w:hAnsi="Times New Roman"/>
                <w:b/>
                <w:sz w:val="28"/>
                <w:szCs w:val="28"/>
              </w:rPr>
              <w:t>Үсіпбек</w:t>
            </w:r>
            <w:proofErr w:type="spellEnd"/>
            <w:r>
              <w:rPr>
                <w:rFonts w:ascii="Times New Roman" w:hAnsi="Times New Roman"/>
                <w:b/>
                <w:sz w:val="28"/>
                <w:szCs w:val="28"/>
              </w:rPr>
              <w:t xml:space="preserve"> </w:t>
            </w:r>
            <w:proofErr w:type="spellStart"/>
            <w:r>
              <w:rPr>
                <w:rFonts w:ascii="Times New Roman" w:hAnsi="Times New Roman"/>
                <w:b/>
                <w:sz w:val="28"/>
                <w:szCs w:val="28"/>
              </w:rPr>
              <w:t>Әділхан</w:t>
            </w:r>
            <w:proofErr w:type="spellEnd"/>
            <w:r>
              <w:rPr>
                <w:rFonts w:ascii="Times New Roman" w:hAnsi="Times New Roman"/>
                <w:b/>
                <w:sz w:val="28"/>
                <w:szCs w:val="28"/>
              </w:rPr>
              <w:t xml:space="preserve"> </w:t>
            </w:r>
            <w:proofErr w:type="spellStart"/>
            <w:r>
              <w:rPr>
                <w:rFonts w:ascii="Times New Roman" w:hAnsi="Times New Roman"/>
                <w:b/>
                <w:sz w:val="28"/>
                <w:szCs w:val="28"/>
              </w:rPr>
              <w:t>Бегетайұлы</w:t>
            </w:r>
            <w:proofErr w:type="spellEnd"/>
          </w:p>
          <w:p w14:paraId="66D61BD6" w14:textId="77777777" w:rsidR="00F15660" w:rsidRPr="005016A1" w:rsidRDefault="00F15660" w:rsidP="003E20CF">
            <w:pPr>
              <w:tabs>
                <w:tab w:val="left" w:pos="567"/>
              </w:tabs>
              <w:ind w:left="599" w:hanging="32"/>
              <w:jc w:val="both"/>
              <w:rPr>
                <w:rFonts w:ascii="Times New Roman" w:hAnsi="Times New Roman"/>
                <w:sz w:val="28"/>
                <w:szCs w:val="28"/>
              </w:rPr>
            </w:pPr>
            <w:r>
              <w:rPr>
                <w:rFonts w:ascii="Times New Roman" w:hAnsi="Times New Roman"/>
                <w:sz w:val="28"/>
                <w:szCs w:val="28"/>
              </w:rPr>
              <w:t>Заместитель Председателя Правления по финансово-</w:t>
            </w:r>
          </w:p>
          <w:p w14:paraId="3EF6C6F2" w14:textId="77777777" w:rsidR="00F15660" w:rsidRPr="005016A1" w:rsidRDefault="00F15660" w:rsidP="003E20CF">
            <w:pPr>
              <w:tabs>
                <w:tab w:val="left" w:pos="567"/>
              </w:tabs>
              <w:ind w:left="599" w:hanging="32"/>
              <w:jc w:val="both"/>
              <w:rPr>
                <w:rFonts w:ascii="Times New Roman" w:hAnsi="Times New Roman"/>
                <w:sz w:val="28"/>
                <w:szCs w:val="28"/>
              </w:rPr>
            </w:pPr>
            <w:r>
              <w:rPr>
                <w:rFonts w:ascii="Times New Roman" w:hAnsi="Times New Roman"/>
                <w:sz w:val="28"/>
                <w:szCs w:val="28"/>
              </w:rPr>
              <w:t>экономическим вопросам</w:t>
            </w:r>
          </w:p>
          <w:p w14:paraId="1C3B0277" w14:textId="77777777" w:rsidR="00F15660" w:rsidRPr="005016A1" w:rsidRDefault="00F15660" w:rsidP="003E20CF">
            <w:pPr>
              <w:tabs>
                <w:tab w:val="left" w:pos="567"/>
              </w:tabs>
              <w:ind w:left="599" w:hanging="32"/>
              <w:jc w:val="both"/>
              <w:rPr>
                <w:rFonts w:ascii="Times New Roman" w:hAnsi="Times New Roman"/>
                <w:sz w:val="28"/>
                <w:szCs w:val="28"/>
              </w:rPr>
            </w:pPr>
            <w:r>
              <w:rPr>
                <w:rFonts w:ascii="Times New Roman" w:hAnsi="Times New Roman"/>
                <w:b/>
                <w:sz w:val="28"/>
                <w:szCs w:val="28"/>
              </w:rPr>
              <w:t>Дата рождения:</w:t>
            </w:r>
            <w:r>
              <w:rPr>
                <w:rFonts w:ascii="Times New Roman" w:hAnsi="Times New Roman"/>
                <w:sz w:val="28"/>
                <w:szCs w:val="28"/>
              </w:rPr>
              <w:t xml:space="preserve"> 5 апреля 1962 года</w:t>
            </w:r>
          </w:p>
          <w:p w14:paraId="1EDA4CD3" w14:textId="77777777" w:rsidR="00F15660" w:rsidRPr="005016A1" w:rsidRDefault="00F15660" w:rsidP="003E20CF">
            <w:pPr>
              <w:tabs>
                <w:tab w:val="left" w:pos="567"/>
              </w:tabs>
              <w:ind w:left="599" w:hanging="32"/>
              <w:jc w:val="both"/>
              <w:rPr>
                <w:rFonts w:ascii="Times New Roman" w:hAnsi="Times New Roman"/>
                <w:sz w:val="28"/>
                <w:szCs w:val="28"/>
              </w:rPr>
            </w:pPr>
            <w:r>
              <w:rPr>
                <w:rFonts w:ascii="Times New Roman" w:hAnsi="Times New Roman"/>
                <w:b/>
                <w:sz w:val="28"/>
                <w:szCs w:val="28"/>
              </w:rPr>
              <w:t>Гражданство:</w:t>
            </w:r>
            <w:r>
              <w:rPr>
                <w:rFonts w:ascii="Times New Roman" w:hAnsi="Times New Roman"/>
                <w:sz w:val="28"/>
                <w:szCs w:val="28"/>
              </w:rPr>
              <w:t xml:space="preserve"> Республика Казахстан.</w:t>
            </w:r>
          </w:p>
          <w:p w14:paraId="37C1F9F8" w14:textId="77777777" w:rsidR="00F15660" w:rsidRPr="005016A1" w:rsidRDefault="00F15660" w:rsidP="003E20CF">
            <w:pPr>
              <w:tabs>
                <w:tab w:val="left" w:pos="567"/>
              </w:tabs>
              <w:ind w:left="599" w:hanging="32"/>
              <w:jc w:val="both"/>
              <w:rPr>
                <w:rFonts w:ascii="Times New Roman" w:hAnsi="Times New Roman"/>
                <w:sz w:val="28"/>
                <w:szCs w:val="28"/>
              </w:rPr>
            </w:pPr>
            <w:r>
              <w:rPr>
                <w:rFonts w:ascii="Times New Roman" w:hAnsi="Times New Roman"/>
                <w:b/>
                <w:sz w:val="28"/>
                <w:szCs w:val="28"/>
              </w:rPr>
              <w:t>Дата первого избрания:</w:t>
            </w:r>
            <w:r>
              <w:rPr>
                <w:rFonts w:ascii="Times New Roman" w:hAnsi="Times New Roman"/>
                <w:sz w:val="28"/>
                <w:szCs w:val="28"/>
              </w:rPr>
              <w:t xml:space="preserve"> 20.12.2006 г. (решение Совета директоров АО «Шардаринская ГЭС», протокол № 3) </w:t>
            </w:r>
          </w:p>
          <w:p w14:paraId="279F653A" w14:textId="77777777" w:rsidR="00F15660" w:rsidRPr="005016A1" w:rsidRDefault="00F15660" w:rsidP="003E20CF">
            <w:pPr>
              <w:tabs>
                <w:tab w:val="left" w:pos="567"/>
              </w:tabs>
              <w:ind w:left="599" w:hanging="32"/>
              <w:jc w:val="both"/>
              <w:rPr>
                <w:rFonts w:ascii="Times New Roman" w:hAnsi="Times New Roman"/>
                <w:sz w:val="28"/>
                <w:szCs w:val="28"/>
              </w:rPr>
            </w:pPr>
            <w:r>
              <w:rPr>
                <w:rFonts w:ascii="Times New Roman" w:hAnsi="Times New Roman"/>
                <w:b/>
                <w:sz w:val="28"/>
                <w:szCs w:val="28"/>
              </w:rPr>
              <w:t>Послужной список</w:t>
            </w:r>
            <w:r>
              <w:rPr>
                <w:rFonts w:ascii="Times New Roman" w:hAnsi="Times New Roman"/>
                <w:sz w:val="28"/>
                <w:szCs w:val="28"/>
              </w:rPr>
              <w:t xml:space="preserve"> </w:t>
            </w:r>
            <w:proofErr w:type="spellStart"/>
            <w:r>
              <w:rPr>
                <w:rFonts w:ascii="Times New Roman" w:hAnsi="Times New Roman"/>
                <w:sz w:val="28"/>
                <w:szCs w:val="28"/>
              </w:rPr>
              <w:t>Үсіпбека</w:t>
            </w:r>
            <w:proofErr w:type="spellEnd"/>
            <w:r>
              <w:rPr>
                <w:rFonts w:ascii="Times New Roman" w:hAnsi="Times New Roman"/>
                <w:sz w:val="28"/>
                <w:szCs w:val="28"/>
              </w:rPr>
              <w:t xml:space="preserve"> </w:t>
            </w:r>
            <w:proofErr w:type="spellStart"/>
            <w:r>
              <w:rPr>
                <w:rFonts w:ascii="Times New Roman" w:hAnsi="Times New Roman"/>
                <w:sz w:val="28"/>
                <w:szCs w:val="28"/>
              </w:rPr>
              <w:t>Әділхана</w:t>
            </w:r>
            <w:proofErr w:type="spellEnd"/>
            <w:r>
              <w:rPr>
                <w:rFonts w:ascii="Times New Roman" w:hAnsi="Times New Roman"/>
                <w:sz w:val="28"/>
                <w:szCs w:val="28"/>
              </w:rPr>
              <w:t xml:space="preserve"> </w:t>
            </w:r>
            <w:proofErr w:type="spellStart"/>
            <w:r>
              <w:rPr>
                <w:rFonts w:ascii="Times New Roman" w:hAnsi="Times New Roman"/>
                <w:sz w:val="28"/>
                <w:szCs w:val="28"/>
              </w:rPr>
              <w:t>Бегетайұлы</w:t>
            </w:r>
            <w:proofErr w:type="spellEnd"/>
            <w:r>
              <w:rPr>
                <w:rFonts w:ascii="Times New Roman" w:hAnsi="Times New Roman"/>
                <w:sz w:val="28"/>
                <w:szCs w:val="28"/>
              </w:rPr>
              <w:t xml:space="preserve">: </w:t>
            </w:r>
          </w:p>
          <w:p w14:paraId="28FB3C83" w14:textId="77777777" w:rsidR="00F15660" w:rsidRPr="005016A1" w:rsidRDefault="00F15660" w:rsidP="003E20CF">
            <w:pPr>
              <w:tabs>
                <w:tab w:val="left" w:pos="567"/>
              </w:tabs>
              <w:ind w:left="599" w:hanging="32"/>
              <w:jc w:val="both"/>
              <w:rPr>
                <w:rFonts w:ascii="Times New Roman" w:hAnsi="Times New Roman"/>
                <w:sz w:val="28"/>
                <w:szCs w:val="28"/>
              </w:rPr>
            </w:pPr>
            <w:r>
              <w:rPr>
                <w:rFonts w:ascii="Times New Roman" w:hAnsi="Times New Roman"/>
                <w:sz w:val="28"/>
                <w:szCs w:val="28"/>
              </w:rPr>
              <w:t xml:space="preserve">Образование – высшее: Алматинский институт народного </w:t>
            </w:r>
          </w:p>
          <w:p w14:paraId="494D2A48" w14:textId="77777777" w:rsidR="00F15660" w:rsidRDefault="00F15660" w:rsidP="003E20CF">
            <w:pPr>
              <w:tabs>
                <w:tab w:val="left" w:pos="567"/>
              </w:tabs>
              <w:ind w:left="599" w:hanging="32"/>
              <w:jc w:val="both"/>
              <w:rPr>
                <w:rFonts w:ascii="Times New Roman" w:hAnsi="Times New Roman"/>
                <w:sz w:val="28"/>
                <w:szCs w:val="28"/>
              </w:rPr>
            </w:pPr>
            <w:r>
              <w:rPr>
                <w:rFonts w:ascii="Times New Roman" w:hAnsi="Times New Roman"/>
                <w:sz w:val="28"/>
                <w:szCs w:val="28"/>
              </w:rPr>
              <w:t>хозяйства, экономист;</w:t>
            </w:r>
          </w:p>
          <w:p w14:paraId="305BEAF1" w14:textId="77777777" w:rsidR="00F15660" w:rsidRPr="005016A1" w:rsidRDefault="00F15660" w:rsidP="003E20CF">
            <w:pPr>
              <w:tabs>
                <w:tab w:val="left" w:pos="567"/>
              </w:tabs>
              <w:ind w:left="599" w:hanging="32"/>
              <w:jc w:val="both"/>
              <w:rPr>
                <w:rFonts w:ascii="Times New Roman" w:hAnsi="Times New Roman"/>
                <w:sz w:val="28"/>
                <w:szCs w:val="28"/>
              </w:rPr>
            </w:pPr>
            <w:proofErr w:type="spellStart"/>
            <w:r>
              <w:rPr>
                <w:rFonts w:ascii="Times New Roman" w:hAnsi="Times New Roman"/>
                <w:sz w:val="28"/>
                <w:szCs w:val="28"/>
              </w:rPr>
              <w:t>Акалтынский</w:t>
            </w:r>
            <w:proofErr w:type="spellEnd"/>
            <w:r>
              <w:rPr>
                <w:rFonts w:ascii="Times New Roman" w:hAnsi="Times New Roman"/>
                <w:sz w:val="28"/>
                <w:szCs w:val="28"/>
              </w:rPr>
              <w:t xml:space="preserve"> гидромелиоративный техникум, бухгалтер.</w:t>
            </w:r>
          </w:p>
          <w:p w14:paraId="5150F0C6" w14:textId="77777777" w:rsidR="00F15660" w:rsidRPr="005016A1" w:rsidRDefault="00F15660" w:rsidP="003E20CF">
            <w:pPr>
              <w:tabs>
                <w:tab w:val="left" w:pos="567"/>
              </w:tabs>
              <w:ind w:left="599" w:hanging="32"/>
              <w:jc w:val="both"/>
              <w:rPr>
                <w:rFonts w:ascii="Times New Roman" w:hAnsi="Times New Roman"/>
                <w:sz w:val="28"/>
                <w:szCs w:val="28"/>
              </w:rPr>
            </w:pPr>
            <w:r>
              <w:rPr>
                <w:rFonts w:ascii="Times New Roman" w:hAnsi="Times New Roman"/>
                <w:b/>
                <w:sz w:val="28"/>
                <w:szCs w:val="28"/>
              </w:rPr>
              <w:t>С 1997 г. по настоящее время</w:t>
            </w:r>
            <w:r>
              <w:rPr>
                <w:rFonts w:ascii="Times New Roman" w:hAnsi="Times New Roman"/>
                <w:sz w:val="28"/>
                <w:szCs w:val="28"/>
              </w:rPr>
              <w:t xml:space="preserve"> - АО «Шардаринская ГЭС»: с 2006 г. - Заместитель Председателя Правления по </w:t>
            </w:r>
            <w:r>
              <w:rPr>
                <w:rFonts w:ascii="Times New Roman" w:hAnsi="Times New Roman"/>
                <w:sz w:val="28"/>
                <w:szCs w:val="28"/>
              </w:rPr>
              <w:lastRenderedPageBreak/>
              <w:t>финансово-экономическим вопросам (решение Совета директоров АО «Шардаринская ГЭС», протокол № 3)</w:t>
            </w:r>
          </w:p>
          <w:p w14:paraId="2931B1E0" w14:textId="77777777" w:rsidR="00F15660" w:rsidRPr="005016A1" w:rsidRDefault="00F15660" w:rsidP="003E20CF">
            <w:pPr>
              <w:tabs>
                <w:tab w:val="left" w:pos="567"/>
              </w:tabs>
              <w:ind w:left="599" w:hanging="32"/>
              <w:jc w:val="both"/>
              <w:rPr>
                <w:rFonts w:ascii="Times New Roman" w:hAnsi="Times New Roman"/>
                <w:sz w:val="28"/>
                <w:szCs w:val="28"/>
              </w:rPr>
            </w:pPr>
            <w:r>
              <w:rPr>
                <w:rFonts w:ascii="Times New Roman" w:hAnsi="Times New Roman"/>
                <w:b/>
                <w:sz w:val="28"/>
                <w:szCs w:val="28"/>
              </w:rPr>
              <w:t>Награды:</w:t>
            </w:r>
            <w:r>
              <w:rPr>
                <w:rFonts w:ascii="Times New Roman" w:hAnsi="Times New Roman"/>
                <w:sz w:val="28"/>
                <w:szCs w:val="28"/>
              </w:rPr>
              <w:t xml:space="preserve"> почетная грамота АО «Самрук-Энерго», </w:t>
            </w:r>
          </w:p>
          <w:p w14:paraId="72819EF6" w14:textId="77777777" w:rsidR="00F15660" w:rsidRPr="005016A1" w:rsidRDefault="00F15660" w:rsidP="003E20CF">
            <w:pPr>
              <w:tabs>
                <w:tab w:val="left" w:pos="567"/>
              </w:tabs>
              <w:ind w:left="599" w:hanging="32"/>
              <w:jc w:val="both"/>
              <w:rPr>
                <w:rFonts w:ascii="Times New Roman" w:hAnsi="Times New Roman"/>
                <w:sz w:val="28"/>
                <w:szCs w:val="28"/>
              </w:rPr>
            </w:pPr>
            <w:r>
              <w:rPr>
                <w:rFonts w:ascii="Times New Roman" w:hAnsi="Times New Roman"/>
                <w:sz w:val="28"/>
                <w:szCs w:val="28"/>
              </w:rPr>
              <w:t xml:space="preserve">почетное звание «Заслуженный энергетик Республики </w:t>
            </w:r>
          </w:p>
          <w:p w14:paraId="71BC333C" w14:textId="77777777" w:rsidR="00F15660" w:rsidRPr="005016A1" w:rsidRDefault="00F15660" w:rsidP="003E20CF">
            <w:pPr>
              <w:tabs>
                <w:tab w:val="left" w:pos="567"/>
              </w:tabs>
              <w:ind w:left="599" w:hanging="32"/>
              <w:jc w:val="both"/>
              <w:rPr>
                <w:rFonts w:ascii="Times New Roman" w:hAnsi="Times New Roman"/>
                <w:sz w:val="28"/>
                <w:szCs w:val="28"/>
              </w:rPr>
            </w:pPr>
            <w:r>
              <w:rPr>
                <w:rFonts w:ascii="Times New Roman" w:hAnsi="Times New Roman"/>
                <w:sz w:val="28"/>
                <w:szCs w:val="28"/>
              </w:rPr>
              <w:t>Казахстан».</w:t>
            </w:r>
          </w:p>
          <w:p w14:paraId="5C0665FA" w14:textId="77777777" w:rsidR="00F15660" w:rsidRPr="005016A1" w:rsidRDefault="00F15660" w:rsidP="003E20CF">
            <w:pPr>
              <w:tabs>
                <w:tab w:val="left" w:pos="567"/>
              </w:tabs>
              <w:ind w:left="599" w:hanging="32"/>
              <w:jc w:val="both"/>
              <w:rPr>
                <w:rFonts w:ascii="Times New Roman" w:hAnsi="Times New Roman"/>
                <w:sz w:val="28"/>
                <w:szCs w:val="28"/>
              </w:rPr>
            </w:pPr>
            <w:r>
              <w:rPr>
                <w:rFonts w:ascii="Times New Roman" w:hAnsi="Times New Roman"/>
                <w:sz w:val="28"/>
                <w:szCs w:val="28"/>
              </w:rPr>
              <w:t xml:space="preserve">Акциями АО «Шардаринская ГЭС», а также акциями и </w:t>
            </w:r>
          </w:p>
          <w:p w14:paraId="7C831849" w14:textId="77777777" w:rsidR="00F15660" w:rsidRPr="005016A1" w:rsidRDefault="00F15660" w:rsidP="003E20CF">
            <w:pPr>
              <w:tabs>
                <w:tab w:val="left" w:pos="567"/>
              </w:tabs>
              <w:ind w:left="599" w:hanging="32"/>
              <w:jc w:val="both"/>
              <w:rPr>
                <w:rFonts w:ascii="Times New Roman" w:hAnsi="Times New Roman"/>
                <w:sz w:val="28"/>
                <w:szCs w:val="28"/>
              </w:rPr>
            </w:pPr>
            <w:r>
              <w:rPr>
                <w:rFonts w:ascii="Times New Roman" w:hAnsi="Times New Roman"/>
                <w:sz w:val="28"/>
                <w:szCs w:val="28"/>
              </w:rPr>
              <w:t xml:space="preserve">долями участия юридических лиц, являющихся </w:t>
            </w:r>
          </w:p>
          <w:p w14:paraId="4C479B02" w14:textId="77777777" w:rsidR="00F15660" w:rsidRPr="005016A1" w:rsidRDefault="00F15660" w:rsidP="003E20CF">
            <w:pPr>
              <w:tabs>
                <w:tab w:val="left" w:pos="567"/>
              </w:tabs>
              <w:ind w:left="599" w:hanging="32"/>
              <w:jc w:val="both"/>
              <w:rPr>
                <w:rFonts w:ascii="Times New Roman" w:hAnsi="Times New Roman"/>
                <w:sz w:val="28"/>
                <w:szCs w:val="28"/>
              </w:rPr>
            </w:pPr>
            <w:r>
              <w:rPr>
                <w:rFonts w:ascii="Times New Roman" w:hAnsi="Times New Roman"/>
                <w:sz w:val="28"/>
                <w:szCs w:val="28"/>
              </w:rPr>
              <w:t>поставщиками и конкурентами АО «Шардаринская ГЭС»,</w:t>
            </w:r>
          </w:p>
          <w:p w14:paraId="3051BA42" w14:textId="3270BAC9" w:rsidR="00F15660" w:rsidRPr="005016A1" w:rsidRDefault="00F15660" w:rsidP="00235836">
            <w:pPr>
              <w:tabs>
                <w:tab w:val="left" w:pos="567"/>
              </w:tabs>
              <w:ind w:left="599" w:hanging="32"/>
              <w:jc w:val="both"/>
              <w:rPr>
                <w:rFonts w:ascii="Times New Roman" w:hAnsi="Times New Roman"/>
                <w:sz w:val="28"/>
                <w:szCs w:val="28"/>
              </w:rPr>
            </w:pPr>
            <w:r>
              <w:rPr>
                <w:rFonts w:ascii="Times New Roman" w:hAnsi="Times New Roman"/>
                <w:sz w:val="28"/>
                <w:szCs w:val="28"/>
              </w:rPr>
              <w:t>не владеет.</w:t>
            </w:r>
            <w:r w:rsidR="00235836">
              <w:rPr>
                <w:rFonts w:ascii="Times New Roman" w:hAnsi="Times New Roman"/>
                <w:sz w:val="28"/>
                <w:szCs w:val="28"/>
              </w:rPr>
              <w:t xml:space="preserve"> </w:t>
            </w:r>
            <w:r>
              <w:rPr>
                <w:rFonts w:ascii="Times New Roman" w:hAnsi="Times New Roman"/>
                <w:sz w:val="28"/>
                <w:szCs w:val="28"/>
              </w:rPr>
              <w:t>Работы по совместительству не осуществляет, в составы Советов директоров других организаций не входит.</w:t>
            </w:r>
          </w:p>
          <w:p w14:paraId="5EDC1203" w14:textId="77777777" w:rsidR="00FD4966" w:rsidRPr="005016A1" w:rsidRDefault="00FD4966" w:rsidP="003E20CF">
            <w:pPr>
              <w:tabs>
                <w:tab w:val="left" w:pos="567"/>
              </w:tabs>
              <w:jc w:val="both"/>
              <w:rPr>
                <w:rFonts w:ascii="Times New Roman" w:hAnsi="Times New Roman"/>
                <w:b/>
                <w:sz w:val="28"/>
                <w:szCs w:val="28"/>
              </w:rPr>
            </w:pPr>
          </w:p>
        </w:tc>
        <w:tc>
          <w:tcPr>
            <w:tcW w:w="7824" w:type="dxa"/>
          </w:tcPr>
          <w:p w14:paraId="107A36BB" w14:textId="77777777" w:rsidR="00F15660" w:rsidRPr="005016A1" w:rsidRDefault="00F15660" w:rsidP="003E20CF">
            <w:pPr>
              <w:tabs>
                <w:tab w:val="left" w:pos="567"/>
              </w:tabs>
              <w:ind w:left="599" w:hanging="32"/>
              <w:rPr>
                <w:rFonts w:ascii="Times New Roman" w:hAnsi="Times New Roman"/>
                <w:sz w:val="28"/>
                <w:szCs w:val="28"/>
              </w:rPr>
            </w:pPr>
          </w:p>
        </w:tc>
      </w:tr>
    </w:tbl>
    <w:p w14:paraId="7B1E670F" w14:textId="5D1ADC3C" w:rsidR="00EE543A" w:rsidRPr="005016A1" w:rsidRDefault="00EE543A" w:rsidP="00B57A4F">
      <w:pPr>
        <w:pStyle w:val="aff3"/>
        <w:numPr>
          <w:ilvl w:val="2"/>
          <w:numId w:val="8"/>
        </w:numPr>
        <w:tabs>
          <w:tab w:val="left" w:pos="426"/>
          <w:tab w:val="left" w:pos="567"/>
        </w:tabs>
        <w:ind w:left="0" w:firstLine="567"/>
        <w:jc w:val="both"/>
        <w:rPr>
          <w:rFonts w:ascii="Times New Roman" w:hAnsi="Times New Roman"/>
          <w:b/>
          <w:sz w:val="28"/>
          <w:szCs w:val="28"/>
        </w:rPr>
      </w:pPr>
      <w:r>
        <w:rPr>
          <w:rFonts w:ascii="Times New Roman" w:hAnsi="Times New Roman"/>
          <w:b/>
          <w:sz w:val="28"/>
          <w:szCs w:val="28"/>
        </w:rPr>
        <w:t>Критерии отбора членов Правления</w:t>
      </w:r>
    </w:p>
    <w:p w14:paraId="5864A8C7" w14:textId="77777777" w:rsidR="00EE543A" w:rsidRDefault="00EE543A" w:rsidP="002471DF">
      <w:pPr>
        <w:tabs>
          <w:tab w:val="left" w:pos="567"/>
        </w:tabs>
        <w:ind w:firstLine="567"/>
        <w:jc w:val="both"/>
        <w:rPr>
          <w:rFonts w:ascii="Times New Roman" w:hAnsi="Times New Roman"/>
          <w:sz w:val="28"/>
          <w:szCs w:val="28"/>
        </w:rPr>
      </w:pPr>
      <w:r>
        <w:rPr>
          <w:rFonts w:ascii="Times New Roman" w:hAnsi="Times New Roman"/>
          <w:sz w:val="28"/>
          <w:szCs w:val="28"/>
        </w:rPr>
        <w:t>Критерии, предъявляемые к кандидатам в члены Правления Общества, согласно которым будет проходить их избрание, определены в Положении о Правлении Общества. Отбор и назначение членов Правления производятся на основе максимально прозрачных и четких процедур, определяемых внутренними нормативными документами Общества.</w:t>
      </w:r>
    </w:p>
    <w:p w14:paraId="695C8753" w14:textId="77777777" w:rsidR="00B57A4F" w:rsidRDefault="00B57A4F" w:rsidP="002471DF">
      <w:pPr>
        <w:tabs>
          <w:tab w:val="left" w:pos="567"/>
        </w:tabs>
        <w:ind w:firstLine="567"/>
        <w:jc w:val="both"/>
        <w:rPr>
          <w:rFonts w:ascii="Times New Roman" w:hAnsi="Times New Roman"/>
          <w:sz w:val="28"/>
          <w:szCs w:val="28"/>
        </w:rPr>
      </w:pPr>
    </w:p>
    <w:p w14:paraId="28ABBDB9" w14:textId="77777777" w:rsidR="00EE543A" w:rsidRPr="005016A1" w:rsidRDefault="00EE543A" w:rsidP="00B57A4F">
      <w:pPr>
        <w:pStyle w:val="aff3"/>
        <w:numPr>
          <w:ilvl w:val="2"/>
          <w:numId w:val="8"/>
        </w:numPr>
        <w:tabs>
          <w:tab w:val="left" w:pos="426"/>
          <w:tab w:val="left" w:pos="567"/>
        </w:tabs>
        <w:ind w:left="0" w:firstLine="567"/>
        <w:jc w:val="both"/>
        <w:rPr>
          <w:rFonts w:ascii="Times New Roman" w:hAnsi="Times New Roman"/>
          <w:b/>
          <w:sz w:val="28"/>
          <w:szCs w:val="28"/>
        </w:rPr>
      </w:pPr>
      <w:r>
        <w:rPr>
          <w:rFonts w:ascii="Times New Roman" w:hAnsi="Times New Roman"/>
          <w:b/>
          <w:sz w:val="28"/>
          <w:szCs w:val="28"/>
        </w:rPr>
        <w:t>Меры по учету Правлением мнения Совета директоров в отношении Общества</w:t>
      </w:r>
    </w:p>
    <w:p w14:paraId="5F9A3D78" w14:textId="77777777" w:rsidR="00EE543A" w:rsidRDefault="00EE543A" w:rsidP="002471DF">
      <w:pPr>
        <w:tabs>
          <w:tab w:val="left" w:pos="567"/>
        </w:tabs>
        <w:ind w:firstLine="567"/>
        <w:jc w:val="both"/>
        <w:rPr>
          <w:rFonts w:ascii="Times New Roman" w:hAnsi="Times New Roman"/>
          <w:sz w:val="28"/>
          <w:szCs w:val="28"/>
        </w:rPr>
      </w:pPr>
      <w:r>
        <w:rPr>
          <w:rFonts w:ascii="Times New Roman" w:hAnsi="Times New Roman"/>
          <w:sz w:val="28"/>
          <w:szCs w:val="28"/>
        </w:rPr>
        <w:t>Правление, осуществляя свои функции по управлению Обществом, принимает во внимание мнение Совета директоров при определении стратегических целей, приоритетных направлений развития и таким образом, устанавливает основные ориентиры деятельности Общества.</w:t>
      </w:r>
    </w:p>
    <w:p w14:paraId="07D59CA8" w14:textId="77777777" w:rsidR="00B57A4F" w:rsidRPr="005016A1" w:rsidRDefault="00B57A4F" w:rsidP="002471DF">
      <w:pPr>
        <w:tabs>
          <w:tab w:val="left" w:pos="567"/>
        </w:tabs>
        <w:ind w:firstLine="567"/>
        <w:jc w:val="both"/>
        <w:rPr>
          <w:rFonts w:ascii="Times New Roman" w:hAnsi="Times New Roman"/>
          <w:sz w:val="28"/>
          <w:szCs w:val="28"/>
        </w:rPr>
      </w:pPr>
    </w:p>
    <w:p w14:paraId="3B350793" w14:textId="77777777" w:rsidR="00EE543A" w:rsidRPr="005016A1" w:rsidRDefault="00EE543A" w:rsidP="00B57A4F">
      <w:pPr>
        <w:pStyle w:val="aff3"/>
        <w:numPr>
          <w:ilvl w:val="2"/>
          <w:numId w:val="8"/>
        </w:numPr>
        <w:tabs>
          <w:tab w:val="left" w:pos="426"/>
          <w:tab w:val="left" w:pos="567"/>
        </w:tabs>
        <w:ind w:left="0" w:firstLine="567"/>
        <w:jc w:val="both"/>
        <w:rPr>
          <w:rFonts w:ascii="Times New Roman" w:hAnsi="Times New Roman"/>
          <w:b/>
          <w:sz w:val="28"/>
          <w:szCs w:val="28"/>
        </w:rPr>
      </w:pPr>
      <w:r>
        <w:rPr>
          <w:rFonts w:ascii="Times New Roman" w:hAnsi="Times New Roman"/>
          <w:b/>
          <w:sz w:val="28"/>
          <w:szCs w:val="28"/>
        </w:rPr>
        <w:t>Оценка деятельности Правления Общества</w:t>
      </w:r>
    </w:p>
    <w:p w14:paraId="7C706A37" w14:textId="77777777" w:rsidR="00EE543A" w:rsidRPr="005016A1" w:rsidRDefault="00EE543A" w:rsidP="002471DF">
      <w:pPr>
        <w:tabs>
          <w:tab w:val="left" w:pos="567"/>
        </w:tabs>
        <w:ind w:firstLine="567"/>
        <w:jc w:val="both"/>
        <w:rPr>
          <w:rFonts w:ascii="Times New Roman" w:hAnsi="Times New Roman"/>
          <w:sz w:val="28"/>
          <w:szCs w:val="28"/>
        </w:rPr>
      </w:pPr>
      <w:r>
        <w:rPr>
          <w:rFonts w:ascii="Times New Roman" w:hAnsi="Times New Roman"/>
          <w:sz w:val="28"/>
          <w:szCs w:val="28"/>
        </w:rPr>
        <w:t xml:space="preserve">Оценка деятельности членов Правления Общества осуществляется на основании мотивационных ключевых показателей деятельности (далее – КПД), характеризующих эффективность финансово-хозяйственной деятельности Общества и степень достижения членом Правления уровня высоких результатов его деятельности. </w:t>
      </w:r>
    </w:p>
    <w:p w14:paraId="7FA7BBAF" w14:textId="77777777" w:rsidR="00EE543A" w:rsidRPr="005016A1" w:rsidRDefault="00EE543A" w:rsidP="002471DF">
      <w:pPr>
        <w:tabs>
          <w:tab w:val="left" w:pos="567"/>
        </w:tabs>
        <w:ind w:firstLine="567"/>
        <w:jc w:val="both"/>
        <w:rPr>
          <w:rFonts w:ascii="Times New Roman" w:hAnsi="Times New Roman"/>
          <w:sz w:val="28"/>
          <w:szCs w:val="28"/>
        </w:rPr>
      </w:pPr>
      <w:r>
        <w:rPr>
          <w:rFonts w:ascii="Times New Roman" w:hAnsi="Times New Roman"/>
          <w:sz w:val="28"/>
          <w:szCs w:val="28"/>
        </w:rPr>
        <w:t>В соответствии с Правилами вознаграждения руководящих работников Общества по итогам работы за год, процедура оценки эффективности деятельности руководящих сотрудников, к которым относятся Председатель и члены Правления Компании состоит из следующих этапов:</w:t>
      </w:r>
    </w:p>
    <w:p w14:paraId="60D82494" w14:textId="77777777" w:rsidR="00EE543A" w:rsidRPr="005016A1" w:rsidRDefault="00EE543A" w:rsidP="004C7A6C">
      <w:pPr>
        <w:pStyle w:val="a9"/>
        <w:widowControl w:val="0"/>
        <w:numPr>
          <w:ilvl w:val="0"/>
          <w:numId w:val="1"/>
        </w:numPr>
        <w:tabs>
          <w:tab w:val="left" w:pos="567"/>
          <w:tab w:val="left" w:pos="993"/>
        </w:tabs>
        <w:ind w:left="0" w:firstLine="567"/>
        <w:contextualSpacing w:val="0"/>
        <w:jc w:val="both"/>
        <w:rPr>
          <w:rFonts w:ascii="Times New Roman" w:hAnsi="Times New Roman"/>
          <w:sz w:val="28"/>
          <w:szCs w:val="28"/>
        </w:rPr>
      </w:pPr>
      <w:r>
        <w:rPr>
          <w:rFonts w:ascii="Times New Roman" w:hAnsi="Times New Roman"/>
          <w:sz w:val="28"/>
          <w:szCs w:val="28"/>
        </w:rPr>
        <w:t>выбор мотивационных ключевых показателей деятельности (КПД), постановка целевых значений;</w:t>
      </w:r>
    </w:p>
    <w:p w14:paraId="5F003348" w14:textId="77777777" w:rsidR="00EE543A" w:rsidRPr="005016A1" w:rsidRDefault="00EE543A" w:rsidP="004C7A6C">
      <w:pPr>
        <w:pStyle w:val="a9"/>
        <w:widowControl w:val="0"/>
        <w:numPr>
          <w:ilvl w:val="0"/>
          <w:numId w:val="1"/>
        </w:numPr>
        <w:tabs>
          <w:tab w:val="left" w:pos="567"/>
          <w:tab w:val="left" w:pos="993"/>
        </w:tabs>
        <w:ind w:left="0" w:firstLine="567"/>
        <w:contextualSpacing w:val="0"/>
        <w:jc w:val="both"/>
        <w:rPr>
          <w:rFonts w:ascii="Times New Roman" w:hAnsi="Times New Roman"/>
          <w:sz w:val="28"/>
          <w:szCs w:val="28"/>
        </w:rPr>
      </w:pPr>
      <w:r>
        <w:rPr>
          <w:rFonts w:ascii="Times New Roman" w:hAnsi="Times New Roman"/>
          <w:sz w:val="28"/>
          <w:szCs w:val="28"/>
        </w:rPr>
        <w:t>утверждение мотивационных КПД;</w:t>
      </w:r>
    </w:p>
    <w:p w14:paraId="25BC321E" w14:textId="77777777" w:rsidR="00EE543A" w:rsidRPr="005016A1" w:rsidRDefault="00EE543A" w:rsidP="004C7A6C">
      <w:pPr>
        <w:pStyle w:val="a9"/>
        <w:widowControl w:val="0"/>
        <w:numPr>
          <w:ilvl w:val="0"/>
          <w:numId w:val="1"/>
        </w:numPr>
        <w:tabs>
          <w:tab w:val="left" w:pos="567"/>
          <w:tab w:val="left" w:pos="993"/>
        </w:tabs>
        <w:ind w:left="0" w:firstLine="567"/>
        <w:contextualSpacing w:val="0"/>
        <w:jc w:val="both"/>
        <w:rPr>
          <w:rFonts w:ascii="Times New Roman" w:hAnsi="Times New Roman"/>
          <w:sz w:val="28"/>
          <w:szCs w:val="28"/>
        </w:rPr>
      </w:pPr>
      <w:r>
        <w:rPr>
          <w:rFonts w:ascii="Times New Roman" w:hAnsi="Times New Roman"/>
          <w:sz w:val="28"/>
          <w:szCs w:val="28"/>
        </w:rPr>
        <w:t>мониторинг результативности;</w:t>
      </w:r>
    </w:p>
    <w:p w14:paraId="3FDB5E06" w14:textId="77777777" w:rsidR="00EE543A" w:rsidRPr="005016A1" w:rsidRDefault="00EE543A" w:rsidP="004C7A6C">
      <w:pPr>
        <w:pStyle w:val="a9"/>
        <w:widowControl w:val="0"/>
        <w:numPr>
          <w:ilvl w:val="0"/>
          <w:numId w:val="1"/>
        </w:numPr>
        <w:tabs>
          <w:tab w:val="left" w:pos="567"/>
          <w:tab w:val="left" w:pos="993"/>
        </w:tabs>
        <w:ind w:left="0" w:firstLine="567"/>
        <w:contextualSpacing w:val="0"/>
        <w:jc w:val="both"/>
        <w:rPr>
          <w:rFonts w:ascii="Times New Roman" w:hAnsi="Times New Roman"/>
          <w:sz w:val="28"/>
          <w:szCs w:val="28"/>
        </w:rPr>
      </w:pPr>
      <w:r>
        <w:rPr>
          <w:rFonts w:ascii="Times New Roman" w:hAnsi="Times New Roman"/>
          <w:sz w:val="28"/>
          <w:szCs w:val="28"/>
        </w:rPr>
        <w:t>расчет и утверждение фактической результативности.</w:t>
      </w:r>
    </w:p>
    <w:p w14:paraId="5DB2DDB3" w14:textId="1FA538B5" w:rsidR="00EE543A" w:rsidRPr="005016A1" w:rsidRDefault="00EE543A" w:rsidP="002471DF">
      <w:pPr>
        <w:pStyle w:val="aff3"/>
        <w:tabs>
          <w:tab w:val="left" w:pos="567"/>
        </w:tabs>
        <w:ind w:firstLine="567"/>
        <w:jc w:val="both"/>
        <w:rPr>
          <w:rFonts w:ascii="Times New Roman" w:hAnsi="Times New Roman"/>
          <w:sz w:val="28"/>
          <w:szCs w:val="28"/>
        </w:rPr>
      </w:pPr>
      <w:r>
        <w:rPr>
          <w:rFonts w:ascii="Times New Roman" w:hAnsi="Times New Roman"/>
          <w:sz w:val="28"/>
          <w:szCs w:val="28"/>
        </w:rPr>
        <w:t xml:space="preserve">Мотивационные КПД (карты КПД) для руководящих сотрудников разрабатываются с учетом оптимальности количества КПД (3-7), расстановки весов и адекватности целевых значений и, в установленном порядке, выносятся ответственным структурным подразделением Общества на утверждение </w:t>
      </w:r>
      <w:r>
        <w:rPr>
          <w:rFonts w:ascii="Times New Roman" w:hAnsi="Times New Roman"/>
          <w:sz w:val="28"/>
          <w:szCs w:val="28"/>
        </w:rPr>
        <w:lastRenderedPageBreak/>
        <w:t>Единственного акционера не позднее 1 марта отчетного года, при условии утверждения Плана развития отчетного года.</w:t>
      </w:r>
    </w:p>
    <w:p w14:paraId="31F00DD8" w14:textId="77777777" w:rsidR="00EE543A" w:rsidRPr="005016A1" w:rsidRDefault="00EE543A" w:rsidP="002471DF">
      <w:pPr>
        <w:tabs>
          <w:tab w:val="left" w:pos="426"/>
          <w:tab w:val="left" w:pos="567"/>
        </w:tabs>
        <w:ind w:firstLine="567"/>
        <w:jc w:val="both"/>
        <w:rPr>
          <w:rFonts w:ascii="Times New Roman" w:hAnsi="Times New Roman"/>
          <w:sz w:val="28"/>
          <w:szCs w:val="28"/>
        </w:rPr>
      </w:pPr>
      <w:r>
        <w:rPr>
          <w:rFonts w:ascii="Times New Roman" w:hAnsi="Times New Roman"/>
          <w:sz w:val="28"/>
          <w:szCs w:val="28"/>
        </w:rPr>
        <w:t xml:space="preserve">Значения в КПД определяют цели, которые необходимо достичь руководящим работникам, при осуществлении ими своей деятельности в течение года. Плановые значения КПД формируются для того, чтобы сконцентрировать усилия держателей бизнес-процессов на достижение стратегических целей, и позволить в последующем измерить степень достижения этих целей. В процессе разработки карт КПД учитываются показатели Плана развития Компании, ключевые функции руководящего персонала, показатели структурных подразделений. </w:t>
      </w:r>
    </w:p>
    <w:p w14:paraId="614FEDEF" w14:textId="58257EED" w:rsidR="00463FB3" w:rsidRPr="00FD4966" w:rsidRDefault="00686D52" w:rsidP="00463FB3">
      <w:pPr>
        <w:tabs>
          <w:tab w:val="left" w:pos="567"/>
        </w:tabs>
        <w:ind w:firstLine="567"/>
        <w:jc w:val="both"/>
        <w:rPr>
          <w:rFonts w:ascii="Times New Roman" w:hAnsi="Times New Roman"/>
          <w:sz w:val="28"/>
          <w:szCs w:val="28"/>
        </w:rPr>
      </w:pPr>
      <w:r>
        <w:rPr>
          <w:rFonts w:ascii="Times New Roman" w:hAnsi="Times New Roman"/>
          <w:sz w:val="28"/>
          <w:szCs w:val="28"/>
          <w:lang w:val="kk-KZ"/>
        </w:rPr>
        <w:t>На 2025 год для Председателя и членов Правления Общества были</w:t>
      </w:r>
      <w:r>
        <w:rPr>
          <w:rFonts w:ascii="Times New Roman" w:hAnsi="Times New Roman"/>
          <w:sz w:val="28"/>
          <w:szCs w:val="28"/>
        </w:rPr>
        <w:t xml:space="preserve"> определены следующие корпоративные КПД:</w:t>
      </w:r>
    </w:p>
    <w:p w14:paraId="73EF78C0" w14:textId="77777777" w:rsidR="00686D52" w:rsidRPr="00FD4966" w:rsidRDefault="00686D52" w:rsidP="00686D52">
      <w:pPr>
        <w:pStyle w:val="aff3"/>
        <w:rPr>
          <w:rFonts w:ascii="Times New Roman" w:hAnsi="Times New Roman"/>
          <w:sz w:val="28"/>
          <w:szCs w:val="28"/>
        </w:rPr>
      </w:pPr>
      <w:r>
        <w:rPr>
          <w:rFonts w:ascii="Times New Roman" w:hAnsi="Times New Roman"/>
          <w:sz w:val="28"/>
          <w:szCs w:val="28"/>
        </w:rPr>
        <w:t xml:space="preserve">          1) EBITDA </w:t>
      </w:r>
      <w:proofErr w:type="spellStart"/>
      <w:r>
        <w:rPr>
          <w:rFonts w:ascii="Times New Roman" w:hAnsi="Times New Roman"/>
          <w:sz w:val="28"/>
          <w:szCs w:val="28"/>
        </w:rPr>
        <w:t>margin</w:t>
      </w:r>
      <w:proofErr w:type="spellEnd"/>
      <w:r>
        <w:rPr>
          <w:rFonts w:ascii="Times New Roman" w:hAnsi="Times New Roman"/>
          <w:sz w:val="28"/>
          <w:szCs w:val="28"/>
        </w:rPr>
        <w:t>;</w:t>
      </w:r>
    </w:p>
    <w:p w14:paraId="44F85E41" w14:textId="77777777" w:rsidR="00686D52" w:rsidRPr="00FD4966" w:rsidRDefault="00686D52" w:rsidP="00686D52">
      <w:pPr>
        <w:pStyle w:val="aff3"/>
        <w:jc w:val="both"/>
        <w:rPr>
          <w:rFonts w:ascii="Times New Roman" w:hAnsi="Times New Roman"/>
          <w:sz w:val="28"/>
          <w:szCs w:val="28"/>
        </w:rPr>
      </w:pPr>
      <w:r>
        <w:rPr>
          <w:rFonts w:ascii="Times New Roman" w:hAnsi="Times New Roman"/>
          <w:sz w:val="28"/>
          <w:szCs w:val="28"/>
          <w:lang w:val="kk-KZ"/>
        </w:rPr>
        <w:t xml:space="preserve">          </w:t>
      </w:r>
      <w:r>
        <w:rPr>
          <w:rFonts w:ascii="Times New Roman" w:hAnsi="Times New Roman"/>
          <w:sz w:val="28"/>
          <w:szCs w:val="28"/>
        </w:rPr>
        <w:t>2</w:t>
      </w:r>
      <w:r>
        <w:rPr>
          <w:rFonts w:ascii="Times New Roman" w:hAnsi="Times New Roman"/>
          <w:sz w:val="28"/>
          <w:szCs w:val="28"/>
          <w:lang w:val="kk-KZ"/>
        </w:rPr>
        <w:t xml:space="preserve">) </w:t>
      </w:r>
      <w:r>
        <w:rPr>
          <w:rFonts w:ascii="Times New Roman" w:hAnsi="Times New Roman"/>
          <w:sz w:val="28"/>
          <w:szCs w:val="28"/>
        </w:rPr>
        <w:t>LTIFR Проведение поведенческих наблюдений;</w:t>
      </w:r>
    </w:p>
    <w:p w14:paraId="0744AAE0" w14:textId="77777777" w:rsidR="00686D52" w:rsidRPr="00FD4966" w:rsidRDefault="00686D52" w:rsidP="00686D52">
      <w:pPr>
        <w:pStyle w:val="aff3"/>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lang w:val="kk-KZ"/>
        </w:rPr>
        <w:t xml:space="preserve">         3) </w:t>
      </w:r>
      <w:r>
        <w:rPr>
          <w:rFonts w:ascii="Times New Roman" w:hAnsi="Times New Roman"/>
          <w:sz w:val="28"/>
          <w:szCs w:val="28"/>
        </w:rPr>
        <w:t>Объем реализации электроэнергии;</w:t>
      </w:r>
    </w:p>
    <w:p w14:paraId="705BFCE2" w14:textId="77777777" w:rsidR="00686D52" w:rsidRPr="00FD4966" w:rsidRDefault="00686D52" w:rsidP="00686D52">
      <w:pPr>
        <w:pStyle w:val="aff3"/>
        <w:jc w:val="both"/>
        <w:rPr>
          <w:rFonts w:ascii="Times New Roman" w:hAnsi="Times New Roman"/>
          <w:sz w:val="28"/>
          <w:szCs w:val="28"/>
        </w:rPr>
      </w:pPr>
      <w:r>
        <w:rPr>
          <w:rFonts w:ascii="Times New Roman" w:hAnsi="Times New Roman"/>
          <w:sz w:val="28"/>
          <w:szCs w:val="28"/>
          <w:lang w:val="kk-KZ"/>
        </w:rPr>
        <w:t xml:space="preserve">          4) </w:t>
      </w:r>
      <w:r>
        <w:rPr>
          <w:rFonts w:ascii="Times New Roman" w:eastAsia="Calibri" w:hAnsi="Times New Roman"/>
          <w:sz w:val="28"/>
          <w:szCs w:val="28"/>
        </w:rPr>
        <w:t xml:space="preserve">Увеличение доли </w:t>
      </w:r>
      <w:proofErr w:type="spellStart"/>
      <w:r>
        <w:rPr>
          <w:rFonts w:ascii="Times New Roman" w:eastAsia="Calibri" w:hAnsi="Times New Roman"/>
          <w:sz w:val="28"/>
          <w:szCs w:val="28"/>
        </w:rPr>
        <w:t>внутристрановой</w:t>
      </w:r>
      <w:proofErr w:type="spellEnd"/>
      <w:r>
        <w:rPr>
          <w:rFonts w:ascii="Times New Roman" w:eastAsia="Calibri" w:hAnsi="Times New Roman"/>
          <w:sz w:val="28"/>
          <w:szCs w:val="28"/>
        </w:rPr>
        <w:t xml:space="preserve"> ценности в закупках товаров, работ и услуг</w:t>
      </w:r>
      <w:r>
        <w:rPr>
          <w:rFonts w:ascii="Times New Roman" w:hAnsi="Times New Roman"/>
          <w:sz w:val="28"/>
          <w:szCs w:val="28"/>
        </w:rPr>
        <w:t>;</w:t>
      </w:r>
    </w:p>
    <w:p w14:paraId="14015C12" w14:textId="77777777" w:rsidR="00686D52" w:rsidRPr="00FD4966" w:rsidRDefault="00686D52" w:rsidP="00686D52">
      <w:pPr>
        <w:tabs>
          <w:tab w:val="left" w:pos="426"/>
        </w:tabs>
        <w:jc w:val="both"/>
        <w:rPr>
          <w:rFonts w:ascii="Times New Roman" w:eastAsia="Calibri" w:hAnsi="Times New Roman"/>
          <w:sz w:val="28"/>
          <w:szCs w:val="28"/>
        </w:rPr>
      </w:pPr>
      <w:r>
        <w:rPr>
          <w:rFonts w:ascii="Times New Roman" w:hAnsi="Times New Roman"/>
          <w:sz w:val="28"/>
          <w:szCs w:val="28"/>
        </w:rPr>
        <w:t xml:space="preserve">          5</w:t>
      </w:r>
      <w:r>
        <w:rPr>
          <w:rFonts w:ascii="Times New Roman" w:hAnsi="Times New Roman"/>
          <w:sz w:val="28"/>
          <w:szCs w:val="28"/>
          <w:lang w:val="kk-KZ"/>
        </w:rPr>
        <w:t xml:space="preserve">) </w:t>
      </w:r>
      <w:r>
        <w:rPr>
          <w:rFonts w:ascii="Times New Roman" w:eastAsia="Calibri" w:hAnsi="Times New Roman"/>
          <w:sz w:val="28"/>
          <w:szCs w:val="28"/>
          <w:lang w:val="en-US"/>
        </w:rPr>
        <w:t>NWFR</w:t>
      </w:r>
      <w:r>
        <w:rPr>
          <w:rFonts w:ascii="Times New Roman" w:eastAsia="Calibri" w:hAnsi="Times New Roman"/>
          <w:sz w:val="28"/>
          <w:szCs w:val="28"/>
        </w:rPr>
        <w:t>, «Коэффициент частоты смертельных случаев, несвязанных с трудовой деятельностью»</w:t>
      </w:r>
      <w:r>
        <w:rPr>
          <w:rFonts w:ascii="Times New Roman" w:hAnsi="Times New Roman"/>
          <w:sz w:val="28"/>
          <w:szCs w:val="28"/>
        </w:rPr>
        <w:t>;</w:t>
      </w:r>
    </w:p>
    <w:p w14:paraId="1335DCA8" w14:textId="77777777" w:rsidR="00686D52" w:rsidRPr="00FD4966" w:rsidRDefault="00686D52" w:rsidP="00686D52">
      <w:pPr>
        <w:pStyle w:val="aff3"/>
        <w:jc w:val="both"/>
        <w:rPr>
          <w:rFonts w:ascii="Times New Roman" w:hAnsi="Times New Roman"/>
          <w:sz w:val="28"/>
          <w:szCs w:val="28"/>
        </w:rPr>
      </w:pPr>
      <w:r>
        <w:rPr>
          <w:rFonts w:ascii="Times New Roman" w:hAnsi="Times New Roman"/>
          <w:sz w:val="28"/>
          <w:szCs w:val="28"/>
        </w:rPr>
        <w:t xml:space="preserve">          6) Исполнение Дорожной карты по совершенствованию системы управления устойчивым развитием на 2025 год в рамках полномочий Исполнительного органа.</w:t>
      </w:r>
    </w:p>
    <w:p w14:paraId="48AFB894" w14:textId="262FD392" w:rsidR="00463FB3" w:rsidRPr="00FD4966" w:rsidRDefault="007843EF" w:rsidP="00463FB3">
      <w:pPr>
        <w:pStyle w:val="aff3"/>
        <w:jc w:val="both"/>
        <w:rPr>
          <w:rFonts w:ascii="Times New Roman" w:hAnsi="Times New Roman"/>
          <w:sz w:val="28"/>
          <w:szCs w:val="28"/>
        </w:rPr>
      </w:pPr>
      <w:r>
        <w:rPr>
          <w:rFonts w:ascii="Times New Roman" w:hAnsi="Times New Roman"/>
          <w:sz w:val="28"/>
          <w:szCs w:val="28"/>
        </w:rPr>
        <w:t xml:space="preserve">        Кроме того, для каждого из заместителей Председателя Правления были определены функциональные КПД, в зависимости от выполняемых им должностных обязанностей. </w:t>
      </w:r>
    </w:p>
    <w:p w14:paraId="1848DA10" w14:textId="6F02B03B" w:rsidR="00463FB3" w:rsidRDefault="00686D52" w:rsidP="00463FB3">
      <w:pPr>
        <w:tabs>
          <w:tab w:val="left" w:pos="567"/>
        </w:tabs>
        <w:ind w:firstLine="567"/>
        <w:jc w:val="both"/>
        <w:rPr>
          <w:rFonts w:ascii="Times New Roman" w:hAnsi="Times New Roman"/>
          <w:sz w:val="28"/>
          <w:szCs w:val="28"/>
        </w:rPr>
      </w:pPr>
      <w:r>
        <w:rPr>
          <w:rFonts w:ascii="Times New Roman" w:hAnsi="Times New Roman"/>
          <w:sz w:val="28"/>
          <w:szCs w:val="28"/>
        </w:rPr>
        <w:t>В 2026 году, на основании плановых значений КПД, утвержденных Единственным акционером Общества на 2025 год, будет проведена оценка итогов деятельности Председателя и членов Правления Общества за 202</w:t>
      </w:r>
      <w:r>
        <w:rPr>
          <w:rFonts w:ascii="Times New Roman" w:hAnsi="Times New Roman"/>
          <w:sz w:val="28"/>
          <w:szCs w:val="28"/>
          <w:lang w:val="kk-KZ"/>
        </w:rPr>
        <w:t>5</w:t>
      </w:r>
      <w:r>
        <w:rPr>
          <w:rFonts w:ascii="Times New Roman" w:hAnsi="Times New Roman"/>
          <w:sz w:val="28"/>
          <w:szCs w:val="28"/>
        </w:rPr>
        <w:t xml:space="preserve"> год.</w:t>
      </w:r>
    </w:p>
    <w:p w14:paraId="54262DFE" w14:textId="77777777" w:rsidR="00CC136D" w:rsidRPr="005016A1" w:rsidRDefault="00CC136D" w:rsidP="00463FB3">
      <w:pPr>
        <w:tabs>
          <w:tab w:val="left" w:pos="567"/>
        </w:tabs>
        <w:ind w:firstLine="567"/>
        <w:jc w:val="both"/>
        <w:rPr>
          <w:rFonts w:ascii="Times New Roman" w:hAnsi="Times New Roman"/>
          <w:sz w:val="28"/>
          <w:szCs w:val="28"/>
        </w:rPr>
      </w:pPr>
    </w:p>
    <w:p w14:paraId="2F6BF0AA" w14:textId="77777777" w:rsidR="00EE543A" w:rsidRPr="005016A1" w:rsidRDefault="00EE543A" w:rsidP="00B57A4F">
      <w:pPr>
        <w:pStyle w:val="aff3"/>
        <w:numPr>
          <w:ilvl w:val="2"/>
          <w:numId w:val="8"/>
        </w:numPr>
        <w:tabs>
          <w:tab w:val="left" w:pos="426"/>
          <w:tab w:val="left" w:pos="567"/>
        </w:tabs>
        <w:ind w:left="0" w:firstLine="567"/>
        <w:jc w:val="both"/>
        <w:rPr>
          <w:rFonts w:ascii="Times New Roman" w:hAnsi="Times New Roman"/>
          <w:b/>
          <w:sz w:val="28"/>
          <w:szCs w:val="28"/>
        </w:rPr>
      </w:pPr>
      <w:r>
        <w:rPr>
          <w:rFonts w:ascii="Times New Roman" w:hAnsi="Times New Roman"/>
          <w:b/>
          <w:sz w:val="28"/>
          <w:szCs w:val="28"/>
        </w:rPr>
        <w:t xml:space="preserve">Вознаграждение Председателя и членов Правления </w:t>
      </w:r>
    </w:p>
    <w:p w14:paraId="5AFC829F" w14:textId="77777777" w:rsidR="00EE543A" w:rsidRPr="005016A1" w:rsidRDefault="00EE543A" w:rsidP="008F1D21">
      <w:pPr>
        <w:pStyle w:val="Default"/>
        <w:tabs>
          <w:tab w:val="left" w:pos="567"/>
        </w:tabs>
        <w:spacing w:after="0" w:line="240" w:lineRule="auto"/>
        <w:ind w:firstLine="567"/>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В Компании действуют Правила </w:t>
      </w:r>
      <w:r>
        <w:rPr>
          <w:rFonts w:ascii="Times New Roman" w:hAnsi="Times New Roman" w:cs="Times New Roman"/>
          <w:bCs/>
          <w:color w:val="auto"/>
          <w:sz w:val="28"/>
          <w:szCs w:val="28"/>
        </w:rPr>
        <w:t xml:space="preserve">оценки деятельности и вознаграждения руководящих сотрудников </w:t>
      </w:r>
      <w:r>
        <w:rPr>
          <w:rFonts w:ascii="Times New Roman" w:hAnsi="Times New Roman" w:cs="Times New Roman"/>
          <w:color w:val="auto"/>
          <w:sz w:val="28"/>
          <w:szCs w:val="28"/>
        </w:rPr>
        <w:t>Общества, которые определяют условия и порядок оценки деятельности и выплаты вознаграждения Председателю и членам Правления Общества и базируются на следующих принципах:</w:t>
      </w:r>
    </w:p>
    <w:p w14:paraId="242BF7F0" w14:textId="77777777" w:rsidR="00EE543A" w:rsidRPr="005016A1" w:rsidRDefault="00EE543A" w:rsidP="008F1D21">
      <w:pPr>
        <w:tabs>
          <w:tab w:val="left" w:pos="567"/>
        </w:tabs>
        <w:ind w:firstLine="567"/>
        <w:jc w:val="both"/>
        <w:rPr>
          <w:rFonts w:ascii="Times New Roman" w:hAnsi="Times New Roman"/>
          <w:sz w:val="28"/>
          <w:szCs w:val="28"/>
        </w:rPr>
      </w:pPr>
      <w:r>
        <w:rPr>
          <w:rFonts w:ascii="Times New Roman" w:hAnsi="Times New Roman"/>
          <w:sz w:val="28"/>
          <w:szCs w:val="28"/>
        </w:rPr>
        <w:t>1) взаимосвязь вознаграждения с выполнением задач, отвечающих интересам Общества и его Единственного акционера;</w:t>
      </w:r>
    </w:p>
    <w:p w14:paraId="45D3746D" w14:textId="77777777" w:rsidR="00EE543A" w:rsidRPr="005016A1" w:rsidRDefault="00EE543A" w:rsidP="002471DF">
      <w:pPr>
        <w:tabs>
          <w:tab w:val="left" w:pos="567"/>
        </w:tabs>
        <w:ind w:firstLine="567"/>
        <w:jc w:val="both"/>
        <w:rPr>
          <w:rFonts w:ascii="Times New Roman" w:hAnsi="Times New Roman"/>
          <w:sz w:val="28"/>
          <w:szCs w:val="28"/>
        </w:rPr>
      </w:pPr>
      <w:r>
        <w:rPr>
          <w:rFonts w:ascii="Times New Roman" w:hAnsi="Times New Roman"/>
          <w:sz w:val="28"/>
          <w:szCs w:val="28"/>
        </w:rPr>
        <w:t>2) простота и прозрачность определения размера вознаграждения;</w:t>
      </w:r>
    </w:p>
    <w:p w14:paraId="5C2642F3" w14:textId="77777777" w:rsidR="00EE543A" w:rsidRPr="00FD4966" w:rsidRDefault="00EE543A" w:rsidP="002471DF">
      <w:pPr>
        <w:tabs>
          <w:tab w:val="left" w:pos="567"/>
        </w:tabs>
        <w:ind w:firstLine="567"/>
        <w:jc w:val="both"/>
        <w:rPr>
          <w:rFonts w:ascii="Times New Roman" w:hAnsi="Times New Roman"/>
          <w:sz w:val="28"/>
          <w:szCs w:val="28"/>
        </w:rPr>
      </w:pPr>
      <w:r>
        <w:rPr>
          <w:rFonts w:ascii="Times New Roman" w:hAnsi="Times New Roman"/>
          <w:sz w:val="28"/>
          <w:szCs w:val="28"/>
        </w:rPr>
        <w:t>3) зависимость размера вознаграждения от результатов деятельности Общества и личной результативности руководящих сотрудников.</w:t>
      </w:r>
    </w:p>
    <w:p w14:paraId="72757652" w14:textId="2A705341" w:rsidR="002F20EB" w:rsidRPr="00FD4966" w:rsidRDefault="00EE543A" w:rsidP="002F20EB">
      <w:pPr>
        <w:tabs>
          <w:tab w:val="left" w:pos="426"/>
        </w:tabs>
        <w:ind w:firstLine="709"/>
        <w:jc w:val="both"/>
        <w:rPr>
          <w:rFonts w:ascii="Times New Roman" w:hAnsi="Times New Roman"/>
          <w:sz w:val="28"/>
          <w:szCs w:val="28"/>
        </w:rPr>
      </w:pPr>
      <w:r>
        <w:rPr>
          <w:rFonts w:ascii="Times New Roman" w:hAnsi="Times New Roman"/>
          <w:sz w:val="28"/>
          <w:szCs w:val="28"/>
        </w:rPr>
        <w:t xml:space="preserve">Вознаграждение Председателю и членам Правления по результатам деятельности выплачивается в зависимости от результатов их работы, для материального поощрения за достигнутые успехи и повышения эффективности работы, не носят постоянного характера и не учитываются при исчислении средней заработной платы. В соответствии с Правилами оценки деятельности и вознаграждения руководящих и управленческих сотрудников организаций группы публичной компании «Qazaq», утвержденными решением Совета директоров публичной компании «Qazaq Green Power PLC» (далее — Компания) от 10 июня 2025 </w:t>
      </w:r>
      <w:r>
        <w:rPr>
          <w:rFonts w:ascii="Times New Roman" w:hAnsi="Times New Roman"/>
          <w:sz w:val="28"/>
          <w:szCs w:val="28"/>
        </w:rPr>
        <w:lastRenderedPageBreak/>
        <w:t>года (протокол № 6), ежегодно составляются карты КПД. Указанные карты выносятся на утверждение соответствующего уполномоченного органа Организации и предварительно согласовываются с руководящими и управленческими работниками на предмет оптимального количества КПД (от 3 до 7), распределения весов и адекватности целевых значений. Утверждение осуществляется в установленном порядке, не позднее 1 марта отчетного периода, при условии утверждения Плана развития Общества на соответствующий год.</w:t>
      </w:r>
    </w:p>
    <w:p w14:paraId="42E35DD0" w14:textId="359CF799" w:rsidR="00EE543A" w:rsidRDefault="002F20EB" w:rsidP="008D4E78">
      <w:pPr>
        <w:tabs>
          <w:tab w:val="left" w:pos="426"/>
        </w:tabs>
        <w:ind w:firstLine="709"/>
        <w:jc w:val="both"/>
        <w:rPr>
          <w:rFonts w:ascii="Times New Roman" w:hAnsi="Times New Roman"/>
          <w:sz w:val="28"/>
          <w:szCs w:val="28"/>
        </w:rPr>
      </w:pPr>
      <w:r>
        <w:rPr>
          <w:rFonts w:ascii="Times New Roman" w:hAnsi="Times New Roman"/>
          <w:sz w:val="28"/>
          <w:szCs w:val="28"/>
        </w:rPr>
        <w:t xml:space="preserve">Вознаграждение руководящим работникам Общества выплачивается по итогам работы за год в пределах денежных средств, предусмотренных на эти цели в плане развития Компании, после утверждения в установленном порядке результатов финансово-хозяйственной деятельности на основе аудированной финансовой отчетности. Основным условием выплаты вознаграждения по итогам работы за год является наличие итоговой прибыли за отчетный год, рассчитанной с учетом запланированной суммы для выплаты вознаграждения. </w:t>
      </w:r>
    </w:p>
    <w:p w14:paraId="7C7D8022" w14:textId="77777777" w:rsidR="00CE5FBB" w:rsidRDefault="00CE5FBB" w:rsidP="008D4E78">
      <w:pPr>
        <w:pStyle w:val="aff3"/>
        <w:ind w:right="141"/>
        <w:jc w:val="both"/>
        <w:rPr>
          <w:rFonts w:ascii="Times New Roman" w:hAnsi="Times New Roman"/>
          <w:sz w:val="28"/>
          <w:szCs w:val="28"/>
        </w:rPr>
      </w:pPr>
      <w:r>
        <w:rPr>
          <w:rFonts w:ascii="Times New Roman" w:hAnsi="Times New Roman"/>
        </w:rPr>
        <w:t xml:space="preserve">         </w:t>
      </w:r>
      <w:r>
        <w:rPr>
          <w:rFonts w:ascii="Times New Roman" w:hAnsi="Times New Roman"/>
          <w:sz w:val="28"/>
          <w:szCs w:val="28"/>
        </w:rPr>
        <w:t>Для руководящих сотрудников АО «Шардаринская ГЭС» (членов Правления) определены следующие корпоративные, функциональные КПД в зависимости от выполняемых функций. Определены веса для каждого КПД:</w:t>
      </w:r>
    </w:p>
    <w:p w14:paraId="75A98A04" w14:textId="77777777" w:rsidR="00CE5FBB" w:rsidRPr="00235836" w:rsidRDefault="00CE5FBB" w:rsidP="008D4E78">
      <w:pPr>
        <w:pStyle w:val="aff3"/>
        <w:ind w:right="141"/>
        <w:jc w:val="both"/>
        <w:rPr>
          <w:rFonts w:ascii="Times New Roman" w:hAnsi="Times New Roman"/>
          <w:sz w:val="16"/>
          <w:szCs w:val="16"/>
        </w:rPr>
      </w:pPr>
    </w:p>
    <w:p w14:paraId="0420AA6D" w14:textId="7C70A8E7" w:rsidR="00CE5FBB" w:rsidRDefault="00C71713" w:rsidP="00CE5FBB">
      <w:pPr>
        <w:rPr>
          <w:rFonts w:ascii="Times New Roman" w:hAnsi="Times New Roman"/>
          <w:b/>
          <w:iCs/>
        </w:rPr>
      </w:pPr>
      <w:r>
        <w:rPr>
          <w:rFonts w:ascii="Times New Roman" w:hAnsi="Times New Roman"/>
          <w:b/>
          <w:iCs/>
        </w:rPr>
        <w:t>Председатель Правления АО «Шардаринская ГЭС»</w:t>
      </w:r>
    </w:p>
    <w:p w14:paraId="1D9E182A" w14:textId="34D16574" w:rsidR="004105E3" w:rsidRPr="004105E3" w:rsidRDefault="004105E3" w:rsidP="00CE5FBB">
      <w:pPr>
        <w:rPr>
          <w:rFonts w:ascii="Times New Roman" w:hAnsi="Times New Roman"/>
          <w:i/>
          <w:iCs/>
        </w:rPr>
      </w:pPr>
      <w:r>
        <w:rPr>
          <w:rFonts w:ascii="Times New Roman" w:hAnsi="Times New Roman"/>
          <w:b/>
          <w:iCs/>
        </w:rPr>
        <w:tab/>
      </w:r>
      <w:r>
        <w:rPr>
          <w:rFonts w:ascii="Times New Roman" w:hAnsi="Times New Roman"/>
          <w:b/>
          <w:iCs/>
        </w:rPr>
        <w:tab/>
      </w:r>
      <w:r>
        <w:rPr>
          <w:rFonts w:ascii="Times New Roman" w:hAnsi="Times New Roman"/>
          <w:b/>
          <w:iCs/>
        </w:rPr>
        <w:tab/>
      </w:r>
      <w:r>
        <w:rPr>
          <w:rFonts w:ascii="Times New Roman" w:hAnsi="Times New Roman"/>
          <w:b/>
          <w:iCs/>
        </w:rPr>
        <w:tab/>
      </w:r>
      <w:r>
        <w:rPr>
          <w:rFonts w:ascii="Times New Roman" w:hAnsi="Times New Roman"/>
          <w:b/>
          <w:iCs/>
        </w:rPr>
        <w:tab/>
      </w:r>
      <w:r>
        <w:rPr>
          <w:rFonts w:ascii="Times New Roman" w:hAnsi="Times New Roman"/>
          <w:b/>
          <w:iCs/>
        </w:rPr>
        <w:tab/>
      </w:r>
      <w:r>
        <w:rPr>
          <w:rFonts w:ascii="Times New Roman" w:hAnsi="Times New Roman"/>
          <w:b/>
          <w:iCs/>
        </w:rPr>
        <w:tab/>
      </w:r>
      <w:r>
        <w:rPr>
          <w:rFonts w:ascii="Times New Roman" w:hAnsi="Times New Roman"/>
          <w:b/>
          <w:iCs/>
        </w:rPr>
        <w:tab/>
      </w:r>
      <w:r>
        <w:rPr>
          <w:rFonts w:ascii="Times New Roman" w:hAnsi="Times New Roman"/>
          <w:b/>
          <w:iCs/>
        </w:rPr>
        <w:tab/>
      </w:r>
      <w:r>
        <w:rPr>
          <w:rFonts w:ascii="Times New Roman" w:hAnsi="Times New Roman"/>
          <w:b/>
          <w:iCs/>
        </w:rPr>
        <w:tab/>
      </w:r>
      <w:r>
        <w:rPr>
          <w:rFonts w:ascii="Times New Roman" w:hAnsi="Times New Roman"/>
          <w:b/>
          <w:iCs/>
        </w:rPr>
        <w:tab/>
      </w:r>
      <w:r>
        <w:rPr>
          <w:rFonts w:ascii="Times New Roman" w:hAnsi="Times New Roman"/>
          <w:b/>
          <w:iCs/>
        </w:rPr>
        <w:tab/>
      </w:r>
      <w:r w:rsidRPr="004105E3">
        <w:rPr>
          <w:rFonts w:ascii="Times New Roman" w:hAnsi="Times New Roman"/>
          <w:i/>
          <w:iCs/>
          <w:sz w:val="20"/>
        </w:rPr>
        <w:t>Таблица 10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4"/>
        <w:gridCol w:w="6095"/>
        <w:gridCol w:w="1592"/>
        <w:gridCol w:w="1701"/>
      </w:tblGrid>
      <w:tr w:rsidR="004105E3" w14:paraId="1B5760A2" w14:textId="77777777" w:rsidTr="004105E3">
        <w:trPr>
          <w:trHeight w:val="188"/>
        </w:trPr>
        <w:tc>
          <w:tcPr>
            <w:tcW w:w="9922" w:type="dxa"/>
            <w:gridSpan w:val="4"/>
            <w:shd w:val="clear" w:color="auto" w:fill="C6D9F1" w:themeFill="text2" w:themeFillTint="33"/>
          </w:tcPr>
          <w:p w14:paraId="078F30FF" w14:textId="7E42AAC5" w:rsidR="004105E3" w:rsidRDefault="004105E3" w:rsidP="004105E3">
            <w:pPr>
              <w:ind w:left="29"/>
              <w:rPr>
                <w:rFonts w:ascii="Times New Roman" w:hAnsi="Times New Roman"/>
                <w:b/>
                <w:iCs/>
              </w:rPr>
            </w:pPr>
            <w:r>
              <w:rPr>
                <w:rFonts w:ascii="Times New Roman" w:hAnsi="Times New Roman"/>
                <w:b/>
                <w:i/>
              </w:rPr>
              <w:t>Корпоративные КПД, 2026</w:t>
            </w:r>
          </w:p>
        </w:tc>
      </w:tr>
      <w:tr w:rsidR="00CE5FBB" w:rsidRPr="00415755" w14:paraId="168BEA72" w14:textId="77777777" w:rsidTr="004105E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4"/>
        </w:trPr>
        <w:tc>
          <w:tcPr>
            <w:tcW w:w="534" w:type="dxa"/>
            <w:tcBorders>
              <w:top w:val="single" w:sz="4" w:space="0" w:color="auto"/>
              <w:left w:val="single" w:sz="4" w:space="0" w:color="auto"/>
              <w:bottom w:val="single" w:sz="4" w:space="0" w:color="auto"/>
              <w:right w:val="single" w:sz="4" w:space="0" w:color="auto"/>
            </w:tcBorders>
            <w:shd w:val="clear" w:color="000000" w:fill="FFFFFF"/>
          </w:tcPr>
          <w:p w14:paraId="009A8124" w14:textId="77777777" w:rsidR="00CE5FBB" w:rsidRPr="004105E3" w:rsidRDefault="00CE5FBB" w:rsidP="004105E3">
            <w:pPr>
              <w:pStyle w:val="aff3"/>
              <w:jc w:val="center"/>
              <w:rPr>
                <w:rFonts w:ascii="Times New Roman" w:hAnsi="Times New Roman"/>
                <w:sz w:val="22"/>
              </w:rPr>
            </w:pPr>
            <w:r w:rsidRPr="004105E3">
              <w:rPr>
                <w:rFonts w:ascii="Times New Roman" w:hAnsi="Times New Roman"/>
                <w:sz w:val="22"/>
              </w:rPr>
              <w:t>1</w:t>
            </w:r>
          </w:p>
        </w:tc>
        <w:tc>
          <w:tcPr>
            <w:tcW w:w="6095" w:type="dxa"/>
            <w:tcBorders>
              <w:top w:val="single" w:sz="4" w:space="0" w:color="auto"/>
              <w:left w:val="nil"/>
              <w:bottom w:val="single" w:sz="4" w:space="0" w:color="auto"/>
              <w:right w:val="single" w:sz="4" w:space="0" w:color="auto"/>
            </w:tcBorders>
            <w:shd w:val="clear" w:color="000000" w:fill="FFFFFF"/>
            <w:vAlign w:val="center"/>
          </w:tcPr>
          <w:p w14:paraId="4258EC43" w14:textId="77777777" w:rsidR="00CE5FBB" w:rsidRPr="00B5706B" w:rsidRDefault="00CE5FBB" w:rsidP="006412FA">
            <w:pPr>
              <w:pStyle w:val="aff3"/>
              <w:rPr>
                <w:rFonts w:ascii="Times New Roman" w:hAnsi="Times New Roman"/>
              </w:rPr>
            </w:pPr>
            <w:r>
              <w:rPr>
                <w:rFonts w:ascii="Times New Roman" w:hAnsi="Times New Roman"/>
              </w:rPr>
              <w:t xml:space="preserve">EBITDA </w:t>
            </w:r>
            <w:proofErr w:type="spellStart"/>
            <w:r>
              <w:rPr>
                <w:rFonts w:ascii="Times New Roman" w:hAnsi="Times New Roman"/>
              </w:rPr>
              <w:t>margin</w:t>
            </w:r>
            <w:proofErr w:type="spellEnd"/>
          </w:p>
        </w:tc>
        <w:tc>
          <w:tcPr>
            <w:tcW w:w="1592" w:type="dxa"/>
            <w:tcBorders>
              <w:top w:val="single" w:sz="4" w:space="0" w:color="auto"/>
              <w:left w:val="nil"/>
              <w:bottom w:val="single" w:sz="4" w:space="0" w:color="auto"/>
              <w:right w:val="single" w:sz="4" w:space="0" w:color="auto"/>
            </w:tcBorders>
            <w:shd w:val="clear" w:color="000000" w:fill="FFFFFF"/>
          </w:tcPr>
          <w:p w14:paraId="686CAA4B" w14:textId="77777777" w:rsidR="00CE5FBB" w:rsidRPr="00B5706B" w:rsidRDefault="00CE5FBB" w:rsidP="004105E3">
            <w:pPr>
              <w:pStyle w:val="aff3"/>
              <w:jc w:val="center"/>
              <w:rPr>
                <w:rFonts w:ascii="Times New Roman" w:hAnsi="Times New Roman"/>
              </w:rPr>
            </w:pPr>
            <w:r>
              <w:rPr>
                <w:rFonts w:ascii="Times New Roman" w:hAnsi="Times New Roman"/>
              </w:rPr>
              <w:t>%</w:t>
            </w:r>
          </w:p>
        </w:tc>
        <w:tc>
          <w:tcPr>
            <w:tcW w:w="1701" w:type="dxa"/>
            <w:tcBorders>
              <w:top w:val="single" w:sz="4" w:space="0" w:color="auto"/>
              <w:left w:val="nil"/>
              <w:bottom w:val="single" w:sz="4" w:space="0" w:color="auto"/>
              <w:right w:val="single" w:sz="4" w:space="0" w:color="auto"/>
            </w:tcBorders>
            <w:shd w:val="clear" w:color="000000" w:fill="FFFFFF"/>
          </w:tcPr>
          <w:p w14:paraId="2BCDF064" w14:textId="13767DF6" w:rsidR="00CE5FBB" w:rsidRPr="004105E3" w:rsidRDefault="00E0240E" w:rsidP="004105E3">
            <w:pPr>
              <w:pStyle w:val="aff3"/>
              <w:jc w:val="center"/>
              <w:rPr>
                <w:rFonts w:ascii="Times New Roman" w:hAnsi="Times New Roman"/>
                <w:b/>
                <w:sz w:val="22"/>
                <w:szCs w:val="20"/>
              </w:rPr>
            </w:pPr>
            <w:r w:rsidRPr="004105E3">
              <w:rPr>
                <w:rFonts w:ascii="Times New Roman" w:hAnsi="Times New Roman"/>
                <w:b/>
                <w:sz w:val="22"/>
                <w:szCs w:val="20"/>
              </w:rPr>
              <w:t>25%</w:t>
            </w:r>
          </w:p>
        </w:tc>
      </w:tr>
      <w:tr w:rsidR="00CE5FBB" w:rsidRPr="00415755" w14:paraId="09F84B2D" w14:textId="77777777" w:rsidTr="004105E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81"/>
        </w:trPr>
        <w:tc>
          <w:tcPr>
            <w:tcW w:w="534" w:type="dxa"/>
            <w:tcBorders>
              <w:top w:val="single" w:sz="4" w:space="0" w:color="auto"/>
              <w:left w:val="single" w:sz="4" w:space="0" w:color="auto"/>
              <w:bottom w:val="single" w:sz="4" w:space="0" w:color="auto"/>
              <w:right w:val="single" w:sz="4" w:space="0" w:color="auto"/>
            </w:tcBorders>
            <w:shd w:val="clear" w:color="000000" w:fill="FFFFFF"/>
          </w:tcPr>
          <w:p w14:paraId="10ADE126" w14:textId="77777777" w:rsidR="00CE5FBB" w:rsidRPr="004105E3" w:rsidRDefault="00CE5FBB" w:rsidP="004105E3">
            <w:pPr>
              <w:pStyle w:val="aff3"/>
              <w:jc w:val="center"/>
              <w:rPr>
                <w:rFonts w:ascii="Times New Roman" w:hAnsi="Times New Roman"/>
                <w:sz w:val="22"/>
              </w:rPr>
            </w:pPr>
            <w:r w:rsidRPr="004105E3">
              <w:rPr>
                <w:rFonts w:ascii="Times New Roman" w:hAnsi="Times New Roman"/>
                <w:sz w:val="22"/>
              </w:rPr>
              <w:t>2</w:t>
            </w:r>
          </w:p>
        </w:tc>
        <w:tc>
          <w:tcPr>
            <w:tcW w:w="6095" w:type="dxa"/>
            <w:tcBorders>
              <w:top w:val="single" w:sz="4" w:space="0" w:color="auto"/>
              <w:left w:val="single" w:sz="4" w:space="0" w:color="auto"/>
              <w:bottom w:val="single" w:sz="4" w:space="0" w:color="auto"/>
              <w:right w:val="single" w:sz="4" w:space="0" w:color="auto"/>
            </w:tcBorders>
            <w:shd w:val="clear" w:color="000000" w:fill="FFFFFF"/>
            <w:vAlign w:val="center"/>
          </w:tcPr>
          <w:p w14:paraId="79A31816" w14:textId="22569B5F" w:rsidR="00CE5FBB" w:rsidRPr="00B5706B" w:rsidRDefault="00CE5FBB" w:rsidP="005F5605">
            <w:pPr>
              <w:pStyle w:val="aff3"/>
              <w:rPr>
                <w:rFonts w:ascii="Times New Roman" w:hAnsi="Times New Roman"/>
              </w:rPr>
            </w:pPr>
            <w:r>
              <w:rPr>
                <w:rFonts w:ascii="Times New Roman" w:hAnsi="Times New Roman"/>
              </w:rPr>
              <w:t xml:space="preserve">LTIFR   Проведение поведенческих наблюдений                </w:t>
            </w:r>
            <w:r>
              <w:t xml:space="preserve"> </w:t>
            </w:r>
            <w:r>
              <w:rPr>
                <w:rFonts w:ascii="Times New Roman" w:hAnsi="Times New Roman"/>
              </w:rPr>
              <w:t>NWFR</w:t>
            </w:r>
          </w:p>
        </w:tc>
        <w:tc>
          <w:tcPr>
            <w:tcW w:w="1592" w:type="dxa"/>
            <w:tcBorders>
              <w:top w:val="single" w:sz="4" w:space="0" w:color="auto"/>
              <w:left w:val="single" w:sz="4" w:space="0" w:color="auto"/>
              <w:bottom w:val="single" w:sz="4" w:space="0" w:color="auto"/>
              <w:right w:val="single" w:sz="4" w:space="0" w:color="auto"/>
            </w:tcBorders>
            <w:shd w:val="clear" w:color="000000" w:fill="FFFFFF"/>
          </w:tcPr>
          <w:p w14:paraId="00E0076C" w14:textId="77777777" w:rsidR="00CE5FBB" w:rsidRPr="00B5706B" w:rsidRDefault="00CE5FBB" w:rsidP="004105E3">
            <w:pPr>
              <w:pStyle w:val="aff3"/>
              <w:jc w:val="center"/>
              <w:rPr>
                <w:rFonts w:ascii="Times New Roman" w:hAnsi="Times New Roman"/>
              </w:rPr>
            </w:pPr>
            <w:r>
              <w:rPr>
                <w:rFonts w:ascii="Times New Roman" w:hAnsi="Times New Roman"/>
              </w:rPr>
              <w:t>коэффициент</w:t>
            </w:r>
          </w:p>
        </w:tc>
        <w:tc>
          <w:tcPr>
            <w:tcW w:w="1701" w:type="dxa"/>
            <w:tcBorders>
              <w:top w:val="single" w:sz="4" w:space="0" w:color="auto"/>
              <w:left w:val="single" w:sz="4" w:space="0" w:color="auto"/>
              <w:bottom w:val="single" w:sz="4" w:space="0" w:color="auto"/>
              <w:right w:val="single" w:sz="4" w:space="0" w:color="auto"/>
            </w:tcBorders>
            <w:shd w:val="clear" w:color="000000" w:fill="FFFFFF"/>
          </w:tcPr>
          <w:p w14:paraId="2D895E6D" w14:textId="255C92D7" w:rsidR="00CE5FBB" w:rsidRPr="004105E3" w:rsidRDefault="00E0240E" w:rsidP="004105E3">
            <w:pPr>
              <w:pStyle w:val="aff3"/>
              <w:jc w:val="center"/>
              <w:rPr>
                <w:rFonts w:ascii="Times New Roman" w:hAnsi="Times New Roman"/>
                <w:b/>
                <w:sz w:val="22"/>
                <w:szCs w:val="20"/>
              </w:rPr>
            </w:pPr>
            <w:r w:rsidRPr="004105E3">
              <w:rPr>
                <w:rFonts w:ascii="Times New Roman" w:hAnsi="Times New Roman"/>
                <w:b/>
                <w:sz w:val="22"/>
                <w:szCs w:val="20"/>
              </w:rPr>
              <w:t>15%</w:t>
            </w:r>
          </w:p>
        </w:tc>
      </w:tr>
      <w:tr w:rsidR="00CE5FBB" w:rsidRPr="00415755" w14:paraId="33DCF275" w14:textId="77777777" w:rsidTr="004105E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55"/>
        </w:trPr>
        <w:tc>
          <w:tcPr>
            <w:tcW w:w="534" w:type="dxa"/>
            <w:tcBorders>
              <w:top w:val="single" w:sz="4" w:space="0" w:color="auto"/>
              <w:left w:val="single" w:sz="4" w:space="0" w:color="auto"/>
              <w:right w:val="single" w:sz="4" w:space="0" w:color="auto"/>
            </w:tcBorders>
            <w:shd w:val="clear" w:color="000000" w:fill="FFFFFF"/>
          </w:tcPr>
          <w:p w14:paraId="1568B895" w14:textId="77777777" w:rsidR="00CE5FBB" w:rsidRPr="004105E3" w:rsidRDefault="00CE5FBB" w:rsidP="004105E3">
            <w:pPr>
              <w:pStyle w:val="aff3"/>
              <w:jc w:val="center"/>
              <w:rPr>
                <w:rFonts w:ascii="Times New Roman" w:hAnsi="Times New Roman"/>
                <w:sz w:val="22"/>
              </w:rPr>
            </w:pPr>
            <w:r w:rsidRPr="004105E3">
              <w:rPr>
                <w:rFonts w:ascii="Times New Roman" w:hAnsi="Times New Roman"/>
                <w:sz w:val="22"/>
              </w:rPr>
              <w:t>3</w:t>
            </w:r>
          </w:p>
        </w:tc>
        <w:tc>
          <w:tcPr>
            <w:tcW w:w="6095" w:type="dxa"/>
            <w:tcBorders>
              <w:top w:val="single" w:sz="4" w:space="0" w:color="auto"/>
              <w:left w:val="single" w:sz="4" w:space="0" w:color="auto"/>
              <w:bottom w:val="single" w:sz="4" w:space="0" w:color="000000"/>
              <w:right w:val="single" w:sz="4" w:space="0" w:color="auto"/>
            </w:tcBorders>
            <w:shd w:val="clear" w:color="000000" w:fill="FFFFFF"/>
            <w:vAlign w:val="center"/>
          </w:tcPr>
          <w:p w14:paraId="6D7DE2F0" w14:textId="77777777" w:rsidR="00CE5FBB" w:rsidRPr="00B5706B" w:rsidRDefault="00CE5FBB" w:rsidP="006412FA">
            <w:pPr>
              <w:pStyle w:val="aff3"/>
              <w:rPr>
                <w:rFonts w:ascii="Times New Roman" w:hAnsi="Times New Roman"/>
                <w:color w:val="000000"/>
              </w:rPr>
            </w:pPr>
            <w:r>
              <w:rPr>
                <w:rFonts w:ascii="Times New Roman" w:hAnsi="Times New Roman"/>
                <w:color w:val="000000"/>
              </w:rPr>
              <w:t>Объем реализации электроэнергии</w:t>
            </w:r>
          </w:p>
        </w:tc>
        <w:tc>
          <w:tcPr>
            <w:tcW w:w="1592" w:type="dxa"/>
            <w:tcBorders>
              <w:top w:val="single" w:sz="4" w:space="0" w:color="auto"/>
              <w:left w:val="nil"/>
              <w:right w:val="single" w:sz="4" w:space="0" w:color="auto"/>
            </w:tcBorders>
            <w:shd w:val="clear" w:color="000000" w:fill="FFFFFF"/>
          </w:tcPr>
          <w:p w14:paraId="1177F93B" w14:textId="77777777" w:rsidR="00CE5FBB" w:rsidRPr="00B5706B" w:rsidRDefault="00CE5FBB" w:rsidP="004105E3">
            <w:pPr>
              <w:pStyle w:val="aff3"/>
              <w:jc w:val="center"/>
              <w:rPr>
                <w:rFonts w:ascii="Times New Roman" w:hAnsi="Times New Roman"/>
                <w:color w:val="000000"/>
              </w:rPr>
            </w:pPr>
            <w:r>
              <w:rPr>
                <w:rFonts w:ascii="Times New Roman" w:hAnsi="Times New Roman"/>
                <w:color w:val="000000"/>
              </w:rPr>
              <w:t>млн кВтч</w:t>
            </w:r>
          </w:p>
        </w:tc>
        <w:tc>
          <w:tcPr>
            <w:tcW w:w="1701" w:type="dxa"/>
            <w:tcBorders>
              <w:top w:val="single" w:sz="4" w:space="0" w:color="auto"/>
              <w:left w:val="single" w:sz="4" w:space="0" w:color="auto"/>
              <w:bottom w:val="single" w:sz="4" w:space="0" w:color="000000"/>
              <w:right w:val="single" w:sz="4" w:space="0" w:color="auto"/>
            </w:tcBorders>
            <w:shd w:val="clear" w:color="000000" w:fill="FFFFFF"/>
          </w:tcPr>
          <w:p w14:paraId="42A0F4D2" w14:textId="77777777" w:rsidR="00CE5FBB" w:rsidRPr="004105E3" w:rsidRDefault="00CE5FBB" w:rsidP="004105E3">
            <w:pPr>
              <w:pStyle w:val="aff3"/>
              <w:jc w:val="center"/>
              <w:rPr>
                <w:rFonts w:ascii="Times New Roman" w:hAnsi="Times New Roman"/>
                <w:b/>
                <w:color w:val="000000"/>
                <w:sz w:val="22"/>
                <w:szCs w:val="20"/>
              </w:rPr>
            </w:pPr>
            <w:r w:rsidRPr="004105E3">
              <w:rPr>
                <w:rFonts w:ascii="Times New Roman" w:hAnsi="Times New Roman"/>
                <w:b/>
                <w:color w:val="000000"/>
                <w:sz w:val="22"/>
                <w:szCs w:val="20"/>
              </w:rPr>
              <w:t>20%</w:t>
            </w:r>
          </w:p>
        </w:tc>
      </w:tr>
      <w:tr w:rsidR="00CE5FBB" w:rsidRPr="00415755" w14:paraId="75873F23" w14:textId="77777777" w:rsidTr="004105E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79"/>
        </w:trPr>
        <w:tc>
          <w:tcPr>
            <w:tcW w:w="534" w:type="dxa"/>
            <w:tcBorders>
              <w:top w:val="single" w:sz="4" w:space="0" w:color="auto"/>
              <w:left w:val="single" w:sz="4" w:space="0" w:color="auto"/>
              <w:bottom w:val="single" w:sz="4" w:space="0" w:color="auto"/>
              <w:right w:val="single" w:sz="4" w:space="0" w:color="auto"/>
            </w:tcBorders>
            <w:shd w:val="clear" w:color="000000" w:fill="FFFFFF"/>
          </w:tcPr>
          <w:p w14:paraId="3E4E47FF" w14:textId="602DD30E" w:rsidR="00CE5FBB" w:rsidRPr="004105E3" w:rsidRDefault="00CE5FBB" w:rsidP="004105E3">
            <w:pPr>
              <w:pStyle w:val="aff3"/>
              <w:jc w:val="center"/>
              <w:rPr>
                <w:rFonts w:ascii="Times New Roman" w:hAnsi="Times New Roman"/>
                <w:sz w:val="22"/>
              </w:rPr>
            </w:pPr>
            <w:r w:rsidRPr="004105E3">
              <w:rPr>
                <w:rFonts w:ascii="Times New Roman" w:hAnsi="Times New Roman"/>
                <w:sz w:val="22"/>
              </w:rPr>
              <w:t>4</w:t>
            </w:r>
          </w:p>
        </w:tc>
        <w:tc>
          <w:tcPr>
            <w:tcW w:w="6095" w:type="dxa"/>
            <w:tcBorders>
              <w:top w:val="single" w:sz="4" w:space="0" w:color="auto"/>
              <w:left w:val="nil"/>
              <w:bottom w:val="single" w:sz="4" w:space="0" w:color="auto"/>
              <w:right w:val="single" w:sz="4" w:space="0" w:color="auto"/>
            </w:tcBorders>
            <w:shd w:val="clear" w:color="000000" w:fill="FFFFFF"/>
            <w:vAlign w:val="center"/>
          </w:tcPr>
          <w:p w14:paraId="5C2CE524" w14:textId="77777777" w:rsidR="00CE5FBB" w:rsidRPr="00B5706B" w:rsidRDefault="00CE5FBB" w:rsidP="006412FA">
            <w:pPr>
              <w:pStyle w:val="aff3"/>
              <w:rPr>
                <w:rFonts w:ascii="Times New Roman" w:hAnsi="Times New Roman"/>
              </w:rPr>
            </w:pPr>
            <w:r>
              <w:rPr>
                <w:rFonts w:ascii="Times New Roman" w:hAnsi="Times New Roman"/>
              </w:rPr>
              <w:t xml:space="preserve">Увеличение доли </w:t>
            </w:r>
            <w:proofErr w:type="spellStart"/>
            <w:r>
              <w:rPr>
                <w:rFonts w:ascii="Times New Roman" w:hAnsi="Times New Roman"/>
              </w:rPr>
              <w:t>внутристрановой</w:t>
            </w:r>
            <w:proofErr w:type="spellEnd"/>
            <w:r>
              <w:rPr>
                <w:rFonts w:ascii="Times New Roman" w:hAnsi="Times New Roman"/>
              </w:rPr>
              <w:t xml:space="preserve"> ценности в закупках товаров, работ и услуг</w:t>
            </w:r>
          </w:p>
        </w:tc>
        <w:tc>
          <w:tcPr>
            <w:tcW w:w="1592" w:type="dxa"/>
            <w:tcBorders>
              <w:top w:val="single" w:sz="4" w:space="0" w:color="auto"/>
              <w:left w:val="nil"/>
              <w:bottom w:val="single" w:sz="4" w:space="0" w:color="auto"/>
              <w:right w:val="single" w:sz="4" w:space="0" w:color="auto"/>
            </w:tcBorders>
            <w:shd w:val="clear" w:color="000000" w:fill="FFFFFF"/>
          </w:tcPr>
          <w:p w14:paraId="415F784F" w14:textId="51033C8E" w:rsidR="00CE5FBB" w:rsidRPr="00B5706B" w:rsidRDefault="00CE5FBB" w:rsidP="004105E3">
            <w:pPr>
              <w:pStyle w:val="aff3"/>
              <w:jc w:val="center"/>
              <w:rPr>
                <w:rFonts w:ascii="Times New Roman" w:hAnsi="Times New Roman"/>
              </w:rPr>
            </w:pPr>
            <w:r>
              <w:rPr>
                <w:rFonts w:ascii="Times New Roman" w:hAnsi="Times New Roman"/>
              </w:rPr>
              <w:t>%</w:t>
            </w:r>
          </w:p>
        </w:tc>
        <w:tc>
          <w:tcPr>
            <w:tcW w:w="1701" w:type="dxa"/>
            <w:tcBorders>
              <w:top w:val="single" w:sz="4" w:space="0" w:color="auto"/>
              <w:left w:val="nil"/>
              <w:bottom w:val="single" w:sz="4" w:space="0" w:color="auto"/>
              <w:right w:val="single" w:sz="4" w:space="0" w:color="auto"/>
            </w:tcBorders>
            <w:shd w:val="clear" w:color="000000" w:fill="FFFFFF"/>
          </w:tcPr>
          <w:p w14:paraId="06974D90" w14:textId="77777777" w:rsidR="00CE5FBB" w:rsidRPr="004105E3" w:rsidRDefault="00CE5FBB" w:rsidP="004105E3">
            <w:pPr>
              <w:pStyle w:val="aff3"/>
              <w:jc w:val="center"/>
              <w:rPr>
                <w:rFonts w:ascii="Times New Roman" w:hAnsi="Times New Roman"/>
                <w:b/>
                <w:sz w:val="22"/>
                <w:szCs w:val="20"/>
              </w:rPr>
            </w:pPr>
            <w:r w:rsidRPr="004105E3">
              <w:rPr>
                <w:rFonts w:ascii="Times New Roman" w:hAnsi="Times New Roman"/>
                <w:b/>
                <w:sz w:val="22"/>
                <w:szCs w:val="20"/>
              </w:rPr>
              <w:t>15%</w:t>
            </w:r>
          </w:p>
        </w:tc>
      </w:tr>
      <w:tr w:rsidR="00CE5FBB" w:rsidRPr="00415755" w14:paraId="7322F58D" w14:textId="77777777" w:rsidTr="004105E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40"/>
        </w:trPr>
        <w:tc>
          <w:tcPr>
            <w:tcW w:w="534" w:type="dxa"/>
            <w:tcBorders>
              <w:top w:val="nil"/>
              <w:left w:val="single" w:sz="4" w:space="0" w:color="auto"/>
              <w:bottom w:val="single" w:sz="4" w:space="0" w:color="auto"/>
              <w:right w:val="single" w:sz="4" w:space="0" w:color="auto"/>
            </w:tcBorders>
            <w:shd w:val="clear" w:color="000000" w:fill="FFFFFF"/>
          </w:tcPr>
          <w:p w14:paraId="17D5F894" w14:textId="5B18F2CA" w:rsidR="00CE5FBB" w:rsidRPr="004105E3" w:rsidRDefault="00E0240E" w:rsidP="004105E3">
            <w:pPr>
              <w:pStyle w:val="aff3"/>
              <w:jc w:val="center"/>
              <w:rPr>
                <w:rFonts w:ascii="Times New Roman" w:hAnsi="Times New Roman"/>
                <w:color w:val="000000"/>
                <w:sz w:val="22"/>
              </w:rPr>
            </w:pPr>
            <w:r w:rsidRPr="004105E3">
              <w:rPr>
                <w:rFonts w:ascii="Times New Roman" w:hAnsi="Times New Roman"/>
                <w:color w:val="000000"/>
                <w:sz w:val="22"/>
              </w:rPr>
              <w:t>5</w:t>
            </w:r>
          </w:p>
        </w:tc>
        <w:tc>
          <w:tcPr>
            <w:tcW w:w="6095" w:type="dxa"/>
            <w:tcBorders>
              <w:top w:val="nil"/>
              <w:left w:val="nil"/>
              <w:bottom w:val="single" w:sz="4" w:space="0" w:color="auto"/>
              <w:right w:val="single" w:sz="4" w:space="0" w:color="auto"/>
            </w:tcBorders>
            <w:shd w:val="clear" w:color="000000" w:fill="FFFFFF"/>
            <w:vAlign w:val="center"/>
          </w:tcPr>
          <w:p w14:paraId="06ADF7AC" w14:textId="77777777" w:rsidR="00CE5FBB" w:rsidRPr="00B5706B" w:rsidRDefault="00CE5FBB" w:rsidP="006412FA">
            <w:pPr>
              <w:pStyle w:val="aff3"/>
              <w:rPr>
                <w:rFonts w:ascii="Times New Roman" w:hAnsi="Times New Roman"/>
                <w:color w:val="000000"/>
              </w:rPr>
            </w:pPr>
            <w:r>
              <w:rPr>
                <w:rFonts w:ascii="Times New Roman" w:hAnsi="Times New Roman"/>
                <w:color w:val="000000"/>
              </w:rPr>
              <w:t>Отсутствие нарушений по проведенным закупкам, подтвержденных Уполномоченным органом, повлиявших на итоги закупок</w:t>
            </w:r>
          </w:p>
        </w:tc>
        <w:tc>
          <w:tcPr>
            <w:tcW w:w="1592" w:type="dxa"/>
            <w:tcBorders>
              <w:top w:val="nil"/>
              <w:left w:val="nil"/>
              <w:bottom w:val="single" w:sz="4" w:space="0" w:color="auto"/>
              <w:right w:val="single" w:sz="4" w:space="0" w:color="auto"/>
            </w:tcBorders>
            <w:shd w:val="clear" w:color="000000" w:fill="FFFFFF"/>
          </w:tcPr>
          <w:p w14:paraId="5B0333E9" w14:textId="77777777" w:rsidR="00CE5FBB" w:rsidRPr="00B5706B" w:rsidRDefault="00CE5FBB" w:rsidP="004105E3">
            <w:pPr>
              <w:pStyle w:val="aff3"/>
              <w:jc w:val="center"/>
              <w:rPr>
                <w:rFonts w:ascii="Times New Roman" w:hAnsi="Times New Roman"/>
                <w:color w:val="000000"/>
              </w:rPr>
            </w:pPr>
            <w:r>
              <w:rPr>
                <w:rFonts w:ascii="Times New Roman" w:hAnsi="Times New Roman"/>
                <w:color w:val="000000"/>
              </w:rPr>
              <w:t>штук</w:t>
            </w:r>
          </w:p>
        </w:tc>
        <w:tc>
          <w:tcPr>
            <w:tcW w:w="1701" w:type="dxa"/>
            <w:tcBorders>
              <w:top w:val="nil"/>
              <w:left w:val="nil"/>
              <w:bottom w:val="single" w:sz="4" w:space="0" w:color="auto"/>
              <w:right w:val="single" w:sz="4" w:space="0" w:color="auto"/>
            </w:tcBorders>
            <w:shd w:val="clear" w:color="000000" w:fill="FFFFFF"/>
          </w:tcPr>
          <w:p w14:paraId="24EB54DA" w14:textId="77777777" w:rsidR="00CE5FBB" w:rsidRPr="004105E3" w:rsidRDefault="00CE5FBB" w:rsidP="004105E3">
            <w:pPr>
              <w:pStyle w:val="aff3"/>
              <w:jc w:val="center"/>
              <w:rPr>
                <w:rFonts w:ascii="Times New Roman" w:hAnsi="Times New Roman"/>
                <w:b/>
                <w:color w:val="000000"/>
                <w:sz w:val="22"/>
                <w:szCs w:val="20"/>
              </w:rPr>
            </w:pPr>
            <w:r w:rsidRPr="004105E3">
              <w:rPr>
                <w:rFonts w:ascii="Times New Roman" w:hAnsi="Times New Roman"/>
                <w:b/>
                <w:color w:val="000000"/>
                <w:sz w:val="22"/>
                <w:szCs w:val="20"/>
              </w:rPr>
              <w:t>10%</w:t>
            </w:r>
          </w:p>
        </w:tc>
      </w:tr>
      <w:tr w:rsidR="00CE5FBB" w:rsidRPr="00415755" w14:paraId="1B489B25" w14:textId="77777777" w:rsidTr="004105E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1"/>
        </w:trPr>
        <w:tc>
          <w:tcPr>
            <w:tcW w:w="534" w:type="dxa"/>
            <w:tcBorders>
              <w:top w:val="nil"/>
              <w:left w:val="single" w:sz="4" w:space="0" w:color="auto"/>
              <w:bottom w:val="single" w:sz="4" w:space="0" w:color="auto"/>
              <w:right w:val="single" w:sz="4" w:space="0" w:color="auto"/>
            </w:tcBorders>
            <w:shd w:val="clear" w:color="000000" w:fill="FFFFFF"/>
          </w:tcPr>
          <w:p w14:paraId="1F331192" w14:textId="67E51FF4" w:rsidR="00CE5FBB" w:rsidRPr="004105E3" w:rsidRDefault="00E0240E" w:rsidP="004105E3">
            <w:pPr>
              <w:pStyle w:val="aff3"/>
              <w:jc w:val="center"/>
              <w:rPr>
                <w:rFonts w:ascii="Times New Roman" w:hAnsi="Times New Roman"/>
                <w:sz w:val="22"/>
              </w:rPr>
            </w:pPr>
            <w:r w:rsidRPr="004105E3">
              <w:rPr>
                <w:rFonts w:ascii="Times New Roman" w:hAnsi="Times New Roman"/>
                <w:sz w:val="22"/>
              </w:rPr>
              <w:t>6</w:t>
            </w:r>
          </w:p>
        </w:tc>
        <w:tc>
          <w:tcPr>
            <w:tcW w:w="6095" w:type="dxa"/>
            <w:tcBorders>
              <w:top w:val="nil"/>
              <w:left w:val="nil"/>
              <w:bottom w:val="single" w:sz="4" w:space="0" w:color="auto"/>
              <w:right w:val="single" w:sz="4" w:space="0" w:color="auto"/>
            </w:tcBorders>
            <w:shd w:val="clear" w:color="000000" w:fill="FFFFFF"/>
            <w:vAlign w:val="center"/>
          </w:tcPr>
          <w:p w14:paraId="0535BE86" w14:textId="77777777" w:rsidR="00CE5FBB" w:rsidRPr="00B5706B" w:rsidRDefault="00CE5FBB" w:rsidP="006412FA">
            <w:pPr>
              <w:pStyle w:val="aff3"/>
              <w:rPr>
                <w:rFonts w:ascii="Times New Roman" w:hAnsi="Times New Roman"/>
                <w:color w:val="000000"/>
              </w:rPr>
            </w:pPr>
            <w:r>
              <w:rPr>
                <w:rFonts w:ascii="Times New Roman" w:hAnsi="Times New Roman"/>
                <w:color w:val="000000"/>
              </w:rPr>
              <w:t xml:space="preserve">Интеллектуальная видеоаналитика с применением искусственного интеллекта </w:t>
            </w:r>
          </w:p>
        </w:tc>
        <w:tc>
          <w:tcPr>
            <w:tcW w:w="1592" w:type="dxa"/>
            <w:tcBorders>
              <w:top w:val="nil"/>
              <w:left w:val="nil"/>
              <w:bottom w:val="single" w:sz="4" w:space="0" w:color="auto"/>
              <w:right w:val="single" w:sz="4" w:space="0" w:color="auto"/>
            </w:tcBorders>
            <w:shd w:val="clear" w:color="000000" w:fill="FFFFFF"/>
          </w:tcPr>
          <w:p w14:paraId="79DABBCB" w14:textId="77777777" w:rsidR="00CE5FBB" w:rsidRPr="00B5706B" w:rsidRDefault="00CE5FBB" w:rsidP="004105E3">
            <w:pPr>
              <w:pStyle w:val="aff3"/>
              <w:jc w:val="center"/>
              <w:rPr>
                <w:rFonts w:ascii="Times New Roman" w:hAnsi="Times New Roman"/>
                <w:color w:val="000000"/>
              </w:rPr>
            </w:pPr>
            <w:r>
              <w:rPr>
                <w:rFonts w:ascii="Times New Roman" w:hAnsi="Times New Roman"/>
                <w:color w:val="000000"/>
              </w:rPr>
              <w:t>%</w:t>
            </w:r>
          </w:p>
        </w:tc>
        <w:tc>
          <w:tcPr>
            <w:tcW w:w="1701" w:type="dxa"/>
            <w:tcBorders>
              <w:top w:val="nil"/>
              <w:left w:val="nil"/>
              <w:bottom w:val="single" w:sz="4" w:space="0" w:color="auto"/>
              <w:right w:val="single" w:sz="4" w:space="0" w:color="auto"/>
            </w:tcBorders>
            <w:shd w:val="clear" w:color="000000" w:fill="FFFFFF"/>
          </w:tcPr>
          <w:p w14:paraId="576365E3" w14:textId="3CC8AEAC" w:rsidR="00CE5FBB" w:rsidRPr="004105E3" w:rsidRDefault="00E0240E" w:rsidP="004105E3">
            <w:pPr>
              <w:pStyle w:val="aff3"/>
              <w:jc w:val="center"/>
              <w:rPr>
                <w:rFonts w:ascii="Times New Roman" w:hAnsi="Times New Roman"/>
                <w:b/>
                <w:color w:val="000000"/>
                <w:sz w:val="22"/>
                <w:szCs w:val="20"/>
              </w:rPr>
            </w:pPr>
            <w:r w:rsidRPr="004105E3">
              <w:rPr>
                <w:rFonts w:ascii="Times New Roman" w:hAnsi="Times New Roman"/>
                <w:b/>
                <w:color w:val="000000"/>
                <w:sz w:val="22"/>
                <w:szCs w:val="20"/>
              </w:rPr>
              <w:t>15%</w:t>
            </w:r>
          </w:p>
        </w:tc>
      </w:tr>
      <w:tr w:rsidR="00CE5FBB" w:rsidRPr="00415755" w14:paraId="4CE7336F" w14:textId="77777777" w:rsidTr="004105E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55"/>
        </w:trPr>
        <w:tc>
          <w:tcPr>
            <w:tcW w:w="534" w:type="dxa"/>
            <w:tcBorders>
              <w:top w:val="nil"/>
              <w:left w:val="nil"/>
              <w:bottom w:val="nil"/>
              <w:right w:val="nil"/>
            </w:tcBorders>
            <w:noWrap/>
            <w:vAlign w:val="bottom"/>
            <w:hideMark/>
          </w:tcPr>
          <w:p w14:paraId="4B74A093" w14:textId="77777777" w:rsidR="00CE5FBB" w:rsidRPr="00415755" w:rsidRDefault="00CE5FBB" w:rsidP="006412FA">
            <w:pPr>
              <w:jc w:val="center"/>
              <w:rPr>
                <w:rFonts w:ascii="Times New Roman" w:hAnsi="Times New Roman"/>
                <w:color w:val="000000"/>
              </w:rPr>
            </w:pPr>
          </w:p>
        </w:tc>
        <w:tc>
          <w:tcPr>
            <w:tcW w:w="6095" w:type="dxa"/>
            <w:tcBorders>
              <w:top w:val="nil"/>
              <w:left w:val="nil"/>
              <w:bottom w:val="nil"/>
              <w:right w:val="nil"/>
            </w:tcBorders>
            <w:noWrap/>
            <w:vAlign w:val="bottom"/>
            <w:hideMark/>
          </w:tcPr>
          <w:p w14:paraId="544101D7" w14:textId="497B4B21" w:rsidR="00CE5FBB" w:rsidRPr="00415755" w:rsidRDefault="00FB35BA" w:rsidP="006412FA">
            <w:pPr>
              <w:rPr>
                <w:rFonts w:ascii="Times New Roman" w:hAnsi="Times New Roman"/>
                <w:sz w:val="20"/>
                <w:szCs w:val="20"/>
              </w:rPr>
            </w:pPr>
            <w:r>
              <w:rPr>
                <w:rFonts w:ascii="Times New Roman" w:hAnsi="Times New Roman"/>
                <w:sz w:val="20"/>
                <w:szCs w:val="20"/>
              </w:rPr>
              <w:t xml:space="preserve"> </w:t>
            </w:r>
          </w:p>
        </w:tc>
        <w:tc>
          <w:tcPr>
            <w:tcW w:w="1592" w:type="dxa"/>
            <w:tcBorders>
              <w:top w:val="nil"/>
              <w:left w:val="nil"/>
              <w:bottom w:val="nil"/>
              <w:right w:val="nil"/>
            </w:tcBorders>
            <w:noWrap/>
            <w:vAlign w:val="bottom"/>
            <w:hideMark/>
          </w:tcPr>
          <w:p w14:paraId="5CF07829" w14:textId="77777777" w:rsidR="00CE5FBB" w:rsidRPr="00415755" w:rsidRDefault="00CE5FBB" w:rsidP="006412FA">
            <w:pPr>
              <w:rPr>
                <w:rFonts w:ascii="Times New Roman" w:hAnsi="Times New Roman"/>
                <w:sz w:val="20"/>
                <w:szCs w:val="20"/>
              </w:rPr>
            </w:pPr>
          </w:p>
        </w:tc>
        <w:tc>
          <w:tcPr>
            <w:tcW w:w="1701" w:type="dxa"/>
            <w:tcBorders>
              <w:top w:val="nil"/>
              <w:left w:val="nil"/>
              <w:bottom w:val="nil"/>
              <w:right w:val="nil"/>
            </w:tcBorders>
            <w:noWrap/>
            <w:hideMark/>
          </w:tcPr>
          <w:p w14:paraId="103E9BAF" w14:textId="77777777" w:rsidR="00CE5FBB" w:rsidRPr="004105E3" w:rsidRDefault="00CE5FBB" w:rsidP="004105E3">
            <w:pPr>
              <w:jc w:val="center"/>
              <w:rPr>
                <w:rFonts w:ascii="Times New Roman" w:hAnsi="Times New Roman"/>
                <w:b/>
                <w:sz w:val="22"/>
                <w:szCs w:val="20"/>
              </w:rPr>
            </w:pPr>
            <w:r w:rsidRPr="004105E3">
              <w:rPr>
                <w:rFonts w:ascii="Times New Roman" w:hAnsi="Times New Roman"/>
                <w:b/>
                <w:sz w:val="22"/>
                <w:szCs w:val="20"/>
              </w:rPr>
              <w:t>100%</w:t>
            </w:r>
          </w:p>
        </w:tc>
      </w:tr>
    </w:tbl>
    <w:p w14:paraId="29BA7954" w14:textId="77777777" w:rsidR="00235836" w:rsidRDefault="00235836" w:rsidP="00CE5FBB">
      <w:pPr>
        <w:pStyle w:val="aff3"/>
        <w:rPr>
          <w:rFonts w:ascii="Times New Roman" w:hAnsi="Times New Roman"/>
          <w:b/>
          <w:iCs/>
        </w:rPr>
      </w:pPr>
    </w:p>
    <w:p w14:paraId="6B31BF97" w14:textId="45A018CF" w:rsidR="00CE5FBB" w:rsidRDefault="00CE5FBB" w:rsidP="00CE5FBB">
      <w:pPr>
        <w:pStyle w:val="aff3"/>
        <w:rPr>
          <w:rFonts w:ascii="Times New Roman" w:hAnsi="Times New Roman"/>
          <w:b/>
          <w:iCs/>
        </w:rPr>
      </w:pPr>
      <w:r>
        <w:rPr>
          <w:rFonts w:ascii="Times New Roman" w:hAnsi="Times New Roman"/>
          <w:b/>
          <w:iCs/>
        </w:rPr>
        <w:t>Заместитель Председателя Правления-Главный инженер АО «Шардаринская ГЭС»</w:t>
      </w:r>
    </w:p>
    <w:p w14:paraId="0436F2F9" w14:textId="0036A520" w:rsidR="004105E3" w:rsidRPr="004105E3" w:rsidRDefault="004105E3" w:rsidP="00CE5FBB">
      <w:pPr>
        <w:pStyle w:val="aff3"/>
        <w:rPr>
          <w:rFonts w:ascii="Times New Roman" w:hAnsi="Times New Roman"/>
          <w:i/>
          <w:iCs/>
          <w:sz w:val="20"/>
        </w:rPr>
      </w:pPr>
      <w:r>
        <w:rPr>
          <w:rFonts w:ascii="Times New Roman" w:hAnsi="Times New Roman"/>
          <w:b/>
          <w:iCs/>
        </w:rPr>
        <w:tab/>
      </w:r>
      <w:r>
        <w:rPr>
          <w:rFonts w:ascii="Times New Roman" w:hAnsi="Times New Roman"/>
          <w:b/>
          <w:iCs/>
        </w:rPr>
        <w:tab/>
      </w:r>
      <w:r>
        <w:rPr>
          <w:rFonts w:ascii="Times New Roman" w:hAnsi="Times New Roman"/>
          <w:b/>
          <w:iCs/>
        </w:rPr>
        <w:tab/>
      </w:r>
      <w:r>
        <w:rPr>
          <w:rFonts w:ascii="Times New Roman" w:hAnsi="Times New Roman"/>
          <w:b/>
          <w:iCs/>
        </w:rPr>
        <w:tab/>
      </w:r>
      <w:r>
        <w:rPr>
          <w:rFonts w:ascii="Times New Roman" w:hAnsi="Times New Roman"/>
          <w:b/>
          <w:iCs/>
        </w:rPr>
        <w:tab/>
      </w:r>
      <w:r>
        <w:rPr>
          <w:rFonts w:ascii="Times New Roman" w:hAnsi="Times New Roman"/>
          <w:b/>
          <w:iCs/>
        </w:rPr>
        <w:tab/>
      </w:r>
      <w:r>
        <w:rPr>
          <w:rFonts w:ascii="Times New Roman" w:hAnsi="Times New Roman"/>
          <w:b/>
          <w:iCs/>
        </w:rPr>
        <w:tab/>
      </w:r>
      <w:r>
        <w:rPr>
          <w:rFonts w:ascii="Times New Roman" w:hAnsi="Times New Roman"/>
          <w:b/>
          <w:iCs/>
        </w:rPr>
        <w:tab/>
      </w:r>
      <w:r>
        <w:rPr>
          <w:rFonts w:ascii="Times New Roman" w:hAnsi="Times New Roman"/>
          <w:b/>
          <w:iCs/>
        </w:rPr>
        <w:tab/>
      </w:r>
      <w:r>
        <w:rPr>
          <w:rFonts w:ascii="Times New Roman" w:hAnsi="Times New Roman"/>
          <w:b/>
          <w:iCs/>
        </w:rPr>
        <w:tab/>
      </w:r>
      <w:r>
        <w:rPr>
          <w:rFonts w:ascii="Times New Roman" w:hAnsi="Times New Roman"/>
          <w:b/>
          <w:iCs/>
        </w:rPr>
        <w:tab/>
      </w:r>
      <w:r>
        <w:rPr>
          <w:rFonts w:ascii="Times New Roman" w:hAnsi="Times New Roman"/>
          <w:b/>
          <w:iCs/>
        </w:rPr>
        <w:tab/>
      </w:r>
      <w:r w:rsidRPr="004105E3">
        <w:rPr>
          <w:rFonts w:ascii="Times New Roman" w:hAnsi="Times New Roman"/>
          <w:i/>
          <w:iCs/>
          <w:sz w:val="20"/>
        </w:rPr>
        <w:t>Таблица 11</w:t>
      </w:r>
    </w:p>
    <w:tbl>
      <w:tblPr>
        <w:tblW w:w="10065" w:type="dxa"/>
        <w:tblInd w:w="-34" w:type="dxa"/>
        <w:tblLayout w:type="fixed"/>
        <w:tblLook w:val="04A0" w:firstRow="1" w:lastRow="0" w:firstColumn="1" w:lastColumn="0" w:noHBand="0" w:noVBand="1"/>
      </w:tblPr>
      <w:tblGrid>
        <w:gridCol w:w="568"/>
        <w:gridCol w:w="6520"/>
        <w:gridCol w:w="1559"/>
        <w:gridCol w:w="1418"/>
      </w:tblGrid>
      <w:tr w:rsidR="00CE5FBB" w:rsidRPr="00415755" w14:paraId="24ED314D" w14:textId="77777777" w:rsidTr="004105E3">
        <w:trPr>
          <w:trHeight w:val="359"/>
        </w:trPr>
        <w:tc>
          <w:tcPr>
            <w:tcW w:w="10065" w:type="dxa"/>
            <w:gridSpan w:val="4"/>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6E8FFD16" w14:textId="77777777" w:rsidR="00CE5FBB" w:rsidRPr="00415755" w:rsidRDefault="00CE5FBB" w:rsidP="006412FA">
            <w:pPr>
              <w:pStyle w:val="aff3"/>
              <w:ind w:left="-539" w:firstLine="539"/>
              <w:rPr>
                <w:rFonts w:ascii="Times New Roman" w:hAnsi="Times New Roman"/>
              </w:rPr>
            </w:pPr>
            <w:r>
              <w:rPr>
                <w:rFonts w:ascii="Times New Roman" w:hAnsi="Times New Roman"/>
                <w:b/>
                <w:i/>
              </w:rPr>
              <w:t>Функциональные КПД, 2026</w:t>
            </w:r>
          </w:p>
        </w:tc>
      </w:tr>
      <w:tr w:rsidR="00CE5FBB" w:rsidRPr="00415755" w14:paraId="6BDE2C87" w14:textId="77777777" w:rsidTr="004105E3">
        <w:trPr>
          <w:trHeight w:val="279"/>
        </w:trPr>
        <w:tc>
          <w:tcPr>
            <w:tcW w:w="568" w:type="dxa"/>
            <w:tcBorders>
              <w:top w:val="single" w:sz="4" w:space="0" w:color="auto"/>
              <w:left w:val="single" w:sz="4" w:space="0" w:color="auto"/>
              <w:bottom w:val="single" w:sz="4" w:space="0" w:color="auto"/>
              <w:right w:val="single" w:sz="4" w:space="0" w:color="auto"/>
            </w:tcBorders>
            <w:shd w:val="clear" w:color="000000" w:fill="FFFFFF"/>
            <w:hideMark/>
          </w:tcPr>
          <w:p w14:paraId="3A8917A3" w14:textId="3507AEA0" w:rsidR="00CE5FBB" w:rsidRPr="00415755" w:rsidRDefault="004105E3" w:rsidP="004105E3">
            <w:pPr>
              <w:pStyle w:val="aff3"/>
              <w:ind w:left="-539" w:firstLine="539"/>
              <w:jc w:val="center"/>
              <w:rPr>
                <w:rFonts w:ascii="Times New Roman" w:hAnsi="Times New Roman"/>
              </w:rPr>
            </w:pPr>
            <w:r>
              <w:rPr>
                <w:rFonts w:ascii="Times New Roman" w:hAnsi="Times New Roman"/>
              </w:rPr>
              <w:t>1</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14:paraId="385C98B0" w14:textId="77777777" w:rsidR="00CE5FBB" w:rsidRPr="00415755" w:rsidRDefault="00CE5FBB" w:rsidP="006412FA">
            <w:pPr>
              <w:pStyle w:val="aff3"/>
              <w:rPr>
                <w:rFonts w:ascii="Times New Roman" w:hAnsi="Times New Roman"/>
              </w:rPr>
            </w:pPr>
            <w:r>
              <w:rPr>
                <w:rFonts w:ascii="Times New Roman" w:hAnsi="Times New Roman"/>
              </w:rPr>
              <w:t xml:space="preserve">Обеспечение уровня коэффициента технической готовности </w:t>
            </w:r>
          </w:p>
        </w:tc>
        <w:tc>
          <w:tcPr>
            <w:tcW w:w="1559" w:type="dxa"/>
            <w:tcBorders>
              <w:top w:val="single" w:sz="4" w:space="0" w:color="auto"/>
              <w:left w:val="single" w:sz="4" w:space="0" w:color="auto"/>
              <w:bottom w:val="single" w:sz="4" w:space="0" w:color="auto"/>
              <w:right w:val="single" w:sz="4" w:space="0" w:color="auto"/>
            </w:tcBorders>
            <w:shd w:val="clear" w:color="000000" w:fill="FFFFFF"/>
          </w:tcPr>
          <w:p w14:paraId="535A74EC" w14:textId="77777777" w:rsidR="00CE5FBB" w:rsidRPr="00415755" w:rsidRDefault="00CE5FBB" w:rsidP="004105E3">
            <w:pPr>
              <w:pStyle w:val="aff3"/>
              <w:ind w:left="-539" w:firstLine="539"/>
              <w:jc w:val="center"/>
              <w:rPr>
                <w:rFonts w:ascii="Times New Roman" w:hAnsi="Times New Roman"/>
              </w:rPr>
            </w:pPr>
            <w:r>
              <w:rPr>
                <w:rFonts w:ascii="Times New Roman" w:hAnsi="Times New Roman"/>
              </w:rPr>
              <w:t>%</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50446B88" w14:textId="77777777" w:rsidR="00CE5FBB" w:rsidRPr="004105E3" w:rsidRDefault="00CE5FBB" w:rsidP="004105E3">
            <w:pPr>
              <w:pStyle w:val="aff3"/>
              <w:ind w:left="-539" w:firstLine="539"/>
              <w:jc w:val="center"/>
              <w:rPr>
                <w:rFonts w:ascii="Times New Roman" w:hAnsi="Times New Roman"/>
                <w:b/>
              </w:rPr>
            </w:pPr>
            <w:r w:rsidRPr="004105E3">
              <w:rPr>
                <w:rFonts w:ascii="Times New Roman" w:hAnsi="Times New Roman"/>
                <w:b/>
              </w:rPr>
              <w:t>15%</w:t>
            </w:r>
          </w:p>
        </w:tc>
      </w:tr>
      <w:tr w:rsidR="00CE5FBB" w:rsidRPr="00415755" w14:paraId="3328AAA6" w14:textId="77777777" w:rsidTr="004105E3">
        <w:trPr>
          <w:trHeight w:val="758"/>
        </w:trPr>
        <w:tc>
          <w:tcPr>
            <w:tcW w:w="568" w:type="dxa"/>
            <w:tcBorders>
              <w:top w:val="single" w:sz="4" w:space="0" w:color="auto"/>
              <w:left w:val="single" w:sz="4" w:space="0" w:color="auto"/>
              <w:bottom w:val="single" w:sz="4" w:space="0" w:color="auto"/>
              <w:right w:val="single" w:sz="4" w:space="0" w:color="auto"/>
            </w:tcBorders>
            <w:shd w:val="clear" w:color="000000" w:fill="FFFFFF"/>
            <w:hideMark/>
          </w:tcPr>
          <w:p w14:paraId="455F1501" w14:textId="10AF8B67" w:rsidR="00CE5FBB" w:rsidRPr="00415755" w:rsidRDefault="004105E3" w:rsidP="004105E3">
            <w:pPr>
              <w:pStyle w:val="aff3"/>
              <w:ind w:left="-539" w:firstLine="539"/>
              <w:jc w:val="center"/>
              <w:rPr>
                <w:rFonts w:ascii="Times New Roman" w:hAnsi="Times New Roman"/>
              </w:rPr>
            </w:pPr>
            <w:r>
              <w:rPr>
                <w:rFonts w:ascii="Times New Roman" w:hAnsi="Times New Roman"/>
              </w:rPr>
              <w:t>2</w:t>
            </w:r>
          </w:p>
        </w:tc>
        <w:tc>
          <w:tcPr>
            <w:tcW w:w="65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BB598CF" w14:textId="77777777" w:rsidR="00CE5FBB" w:rsidRPr="00415755" w:rsidRDefault="00CE5FBB" w:rsidP="006412FA">
            <w:pPr>
              <w:pStyle w:val="aff3"/>
              <w:rPr>
                <w:rFonts w:ascii="Times New Roman" w:hAnsi="Times New Roman"/>
              </w:rPr>
            </w:pPr>
            <w:r>
              <w:rPr>
                <w:rFonts w:ascii="Times New Roman" w:hAnsi="Times New Roman"/>
              </w:rPr>
              <w:t xml:space="preserve">Расходы на поддержание в рабочем состоянии производственных активов и прочих основных средств, непосредственно участвующих в производственной деятельности, в соответствии с прогнозными планами, утвержденными в Плане развития </w:t>
            </w:r>
          </w:p>
        </w:tc>
        <w:tc>
          <w:tcPr>
            <w:tcW w:w="1559" w:type="dxa"/>
            <w:tcBorders>
              <w:top w:val="single" w:sz="4" w:space="0" w:color="auto"/>
              <w:left w:val="single" w:sz="4" w:space="0" w:color="auto"/>
              <w:bottom w:val="single" w:sz="4" w:space="0" w:color="auto"/>
              <w:right w:val="single" w:sz="4" w:space="0" w:color="auto"/>
            </w:tcBorders>
            <w:shd w:val="clear" w:color="000000" w:fill="FFFFFF"/>
          </w:tcPr>
          <w:p w14:paraId="30B4280C" w14:textId="77777777" w:rsidR="00CE5FBB" w:rsidRPr="00415755" w:rsidRDefault="00CE5FBB" w:rsidP="004105E3">
            <w:pPr>
              <w:pStyle w:val="aff3"/>
              <w:ind w:left="-539" w:firstLine="539"/>
              <w:jc w:val="center"/>
              <w:rPr>
                <w:rFonts w:ascii="Times New Roman" w:hAnsi="Times New Roman"/>
              </w:rPr>
            </w:pPr>
            <w:r>
              <w:rPr>
                <w:rFonts w:ascii="Times New Roman" w:hAnsi="Times New Roman"/>
              </w:rPr>
              <w:t>%</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0A712F1A" w14:textId="77777777" w:rsidR="00CE5FBB" w:rsidRPr="004105E3" w:rsidRDefault="00CE5FBB" w:rsidP="004105E3">
            <w:pPr>
              <w:pStyle w:val="aff3"/>
              <w:ind w:left="-539" w:firstLine="539"/>
              <w:jc w:val="center"/>
              <w:rPr>
                <w:rFonts w:ascii="Times New Roman" w:hAnsi="Times New Roman"/>
                <w:b/>
              </w:rPr>
            </w:pPr>
            <w:r w:rsidRPr="004105E3">
              <w:rPr>
                <w:rFonts w:ascii="Times New Roman" w:hAnsi="Times New Roman"/>
                <w:b/>
              </w:rPr>
              <w:t>20%</w:t>
            </w:r>
          </w:p>
        </w:tc>
      </w:tr>
      <w:tr w:rsidR="00CE5FBB" w:rsidRPr="00415755" w14:paraId="0FE1FD15" w14:textId="77777777" w:rsidTr="004105E3">
        <w:trPr>
          <w:trHeight w:val="556"/>
        </w:trPr>
        <w:tc>
          <w:tcPr>
            <w:tcW w:w="568" w:type="dxa"/>
            <w:tcBorders>
              <w:top w:val="single" w:sz="4" w:space="0" w:color="auto"/>
              <w:left w:val="single" w:sz="4" w:space="0" w:color="auto"/>
              <w:bottom w:val="single" w:sz="4" w:space="0" w:color="auto"/>
              <w:right w:val="single" w:sz="4" w:space="0" w:color="auto"/>
            </w:tcBorders>
            <w:shd w:val="clear" w:color="000000" w:fill="FFFFFF"/>
            <w:hideMark/>
          </w:tcPr>
          <w:p w14:paraId="3A27709B" w14:textId="0CEED3F4" w:rsidR="00CE5FBB" w:rsidRPr="00415755" w:rsidRDefault="004105E3" w:rsidP="004105E3">
            <w:pPr>
              <w:pStyle w:val="aff3"/>
              <w:ind w:left="-539" w:firstLine="539"/>
              <w:jc w:val="center"/>
              <w:rPr>
                <w:rFonts w:ascii="Times New Roman" w:hAnsi="Times New Roman"/>
              </w:rPr>
            </w:pPr>
            <w:r>
              <w:rPr>
                <w:rFonts w:ascii="Times New Roman" w:hAnsi="Times New Roman"/>
              </w:rPr>
              <w:t>3</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14:paraId="1617BD08" w14:textId="77777777" w:rsidR="00CE5FBB" w:rsidRPr="00415755" w:rsidRDefault="00CE5FBB" w:rsidP="006412FA">
            <w:pPr>
              <w:pStyle w:val="aff3"/>
              <w:rPr>
                <w:rFonts w:ascii="Times New Roman" w:hAnsi="Times New Roman"/>
              </w:rPr>
            </w:pPr>
            <w:r>
              <w:rPr>
                <w:rFonts w:ascii="Times New Roman" w:hAnsi="Times New Roman"/>
              </w:rPr>
              <w:t>Исполнение Плана мероприятий по достижению нулевого травматизма АО "Шардаринская ГЭС" на 2026 год</w:t>
            </w:r>
          </w:p>
        </w:tc>
        <w:tc>
          <w:tcPr>
            <w:tcW w:w="1559" w:type="dxa"/>
            <w:tcBorders>
              <w:top w:val="single" w:sz="4" w:space="0" w:color="auto"/>
              <w:left w:val="single" w:sz="4" w:space="0" w:color="auto"/>
              <w:bottom w:val="single" w:sz="4" w:space="0" w:color="auto"/>
              <w:right w:val="single" w:sz="4" w:space="0" w:color="auto"/>
            </w:tcBorders>
            <w:shd w:val="clear" w:color="000000" w:fill="FFFFFF"/>
          </w:tcPr>
          <w:p w14:paraId="27BBA3C4" w14:textId="77777777" w:rsidR="00CE5FBB" w:rsidRPr="00415755" w:rsidRDefault="00CE5FBB" w:rsidP="004105E3">
            <w:pPr>
              <w:pStyle w:val="aff3"/>
              <w:ind w:left="-539" w:firstLine="539"/>
              <w:jc w:val="center"/>
              <w:rPr>
                <w:rFonts w:ascii="Times New Roman" w:hAnsi="Times New Roman"/>
              </w:rPr>
            </w:pPr>
            <w:r>
              <w:rPr>
                <w:rFonts w:ascii="Times New Roman" w:hAnsi="Times New Roman"/>
              </w:rPr>
              <w:t>%</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64865118" w14:textId="77777777" w:rsidR="00CE5FBB" w:rsidRPr="004105E3" w:rsidRDefault="00CE5FBB" w:rsidP="004105E3">
            <w:pPr>
              <w:pStyle w:val="aff3"/>
              <w:ind w:left="-539" w:firstLine="539"/>
              <w:jc w:val="center"/>
              <w:rPr>
                <w:rFonts w:ascii="Times New Roman" w:hAnsi="Times New Roman"/>
                <w:b/>
              </w:rPr>
            </w:pPr>
            <w:r w:rsidRPr="004105E3">
              <w:rPr>
                <w:rFonts w:ascii="Times New Roman" w:hAnsi="Times New Roman"/>
                <w:b/>
              </w:rPr>
              <w:t>20%</w:t>
            </w:r>
          </w:p>
        </w:tc>
      </w:tr>
      <w:tr w:rsidR="00CE5FBB" w:rsidRPr="00415755" w14:paraId="0F80536C" w14:textId="77777777" w:rsidTr="004105E3">
        <w:trPr>
          <w:trHeight w:val="268"/>
        </w:trPr>
        <w:tc>
          <w:tcPr>
            <w:tcW w:w="568" w:type="dxa"/>
            <w:tcBorders>
              <w:top w:val="single" w:sz="4" w:space="0" w:color="auto"/>
              <w:left w:val="single" w:sz="4" w:space="0" w:color="auto"/>
              <w:bottom w:val="single" w:sz="4" w:space="0" w:color="auto"/>
              <w:right w:val="single" w:sz="4" w:space="0" w:color="auto"/>
            </w:tcBorders>
            <w:shd w:val="clear" w:color="000000" w:fill="FFFFFF"/>
            <w:hideMark/>
          </w:tcPr>
          <w:p w14:paraId="6BB6CFAA" w14:textId="447FD907" w:rsidR="00CE5FBB" w:rsidRPr="00415755" w:rsidRDefault="004105E3" w:rsidP="004105E3">
            <w:pPr>
              <w:pStyle w:val="aff3"/>
              <w:ind w:left="-539" w:firstLine="539"/>
              <w:jc w:val="center"/>
              <w:rPr>
                <w:rFonts w:ascii="Times New Roman" w:hAnsi="Times New Roman"/>
              </w:rPr>
            </w:pPr>
            <w:r>
              <w:rPr>
                <w:rFonts w:ascii="Times New Roman" w:hAnsi="Times New Roman"/>
              </w:rPr>
              <w:t>4</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14:paraId="5F49A012" w14:textId="77777777" w:rsidR="00CE5FBB" w:rsidRPr="00415755" w:rsidRDefault="00CE5FBB" w:rsidP="006412FA">
            <w:pPr>
              <w:pStyle w:val="aff3"/>
              <w:rPr>
                <w:rFonts w:ascii="Times New Roman" w:hAnsi="Times New Roman"/>
              </w:rPr>
            </w:pPr>
            <w:r>
              <w:rPr>
                <w:rFonts w:ascii="Times New Roman" w:hAnsi="Times New Roman"/>
              </w:rPr>
              <w:t>Объем расхода электроэнергии на собственные нужды</w:t>
            </w:r>
          </w:p>
        </w:tc>
        <w:tc>
          <w:tcPr>
            <w:tcW w:w="1559" w:type="dxa"/>
            <w:tcBorders>
              <w:top w:val="single" w:sz="4" w:space="0" w:color="auto"/>
              <w:left w:val="single" w:sz="4" w:space="0" w:color="auto"/>
              <w:bottom w:val="single" w:sz="4" w:space="0" w:color="auto"/>
              <w:right w:val="single" w:sz="4" w:space="0" w:color="auto"/>
            </w:tcBorders>
            <w:shd w:val="clear" w:color="000000" w:fill="FFFFFF"/>
          </w:tcPr>
          <w:p w14:paraId="268EC15C" w14:textId="77777777" w:rsidR="00CE5FBB" w:rsidRPr="00415755" w:rsidRDefault="00CE5FBB" w:rsidP="004105E3">
            <w:pPr>
              <w:pStyle w:val="aff3"/>
              <w:ind w:left="-539" w:firstLine="539"/>
              <w:jc w:val="center"/>
              <w:rPr>
                <w:rFonts w:ascii="Times New Roman" w:hAnsi="Times New Roman"/>
              </w:rPr>
            </w:pPr>
            <w:r>
              <w:rPr>
                <w:rFonts w:ascii="Times New Roman" w:hAnsi="Times New Roman"/>
              </w:rPr>
              <w:t>%</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4D9CB2B3" w14:textId="77777777" w:rsidR="00CE5FBB" w:rsidRPr="004105E3" w:rsidRDefault="00CE5FBB" w:rsidP="004105E3">
            <w:pPr>
              <w:pStyle w:val="aff3"/>
              <w:ind w:left="-539" w:firstLine="539"/>
              <w:jc w:val="center"/>
              <w:rPr>
                <w:rFonts w:ascii="Times New Roman" w:hAnsi="Times New Roman"/>
                <w:b/>
              </w:rPr>
            </w:pPr>
            <w:r w:rsidRPr="004105E3">
              <w:rPr>
                <w:rFonts w:ascii="Times New Roman" w:hAnsi="Times New Roman"/>
                <w:b/>
              </w:rPr>
              <w:t>15%</w:t>
            </w:r>
          </w:p>
        </w:tc>
      </w:tr>
      <w:tr w:rsidR="00CE5FBB" w:rsidRPr="00415755" w14:paraId="5D7B62D5" w14:textId="77777777" w:rsidTr="004105E3">
        <w:trPr>
          <w:trHeight w:val="291"/>
        </w:trPr>
        <w:tc>
          <w:tcPr>
            <w:tcW w:w="568" w:type="dxa"/>
            <w:tcBorders>
              <w:top w:val="single" w:sz="4" w:space="0" w:color="auto"/>
              <w:left w:val="single" w:sz="4" w:space="0" w:color="auto"/>
              <w:bottom w:val="single" w:sz="4" w:space="0" w:color="auto"/>
              <w:right w:val="single" w:sz="4" w:space="0" w:color="auto"/>
            </w:tcBorders>
            <w:shd w:val="clear" w:color="000000" w:fill="FFFFFF"/>
            <w:hideMark/>
          </w:tcPr>
          <w:p w14:paraId="490D1A45" w14:textId="525775A8" w:rsidR="00CE5FBB" w:rsidRPr="00415755" w:rsidRDefault="004105E3" w:rsidP="004105E3">
            <w:pPr>
              <w:pStyle w:val="aff3"/>
              <w:ind w:left="-539" w:firstLine="539"/>
              <w:jc w:val="center"/>
              <w:rPr>
                <w:rFonts w:ascii="Times New Roman" w:hAnsi="Times New Roman"/>
              </w:rPr>
            </w:pPr>
            <w:r>
              <w:rPr>
                <w:rFonts w:ascii="Times New Roman" w:hAnsi="Times New Roman"/>
              </w:rPr>
              <w:t>5</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14:paraId="16B5A036" w14:textId="77777777" w:rsidR="00CE5FBB" w:rsidRPr="00415755" w:rsidRDefault="00CE5FBB" w:rsidP="006412FA">
            <w:pPr>
              <w:pStyle w:val="aff3"/>
              <w:rPr>
                <w:rFonts w:ascii="Times New Roman" w:hAnsi="Times New Roman"/>
              </w:rPr>
            </w:pPr>
            <w:r>
              <w:rPr>
                <w:rFonts w:ascii="Times New Roman" w:hAnsi="Times New Roman"/>
              </w:rPr>
              <w:t>Коэффициент вынужденных простоев</w:t>
            </w:r>
          </w:p>
        </w:tc>
        <w:tc>
          <w:tcPr>
            <w:tcW w:w="1559" w:type="dxa"/>
            <w:tcBorders>
              <w:top w:val="single" w:sz="4" w:space="0" w:color="auto"/>
              <w:left w:val="single" w:sz="4" w:space="0" w:color="auto"/>
              <w:bottom w:val="single" w:sz="4" w:space="0" w:color="auto"/>
              <w:right w:val="single" w:sz="4" w:space="0" w:color="auto"/>
            </w:tcBorders>
            <w:shd w:val="clear" w:color="000000" w:fill="FFFFFF"/>
          </w:tcPr>
          <w:p w14:paraId="50CFF49C" w14:textId="77777777" w:rsidR="00CE5FBB" w:rsidRPr="00415755" w:rsidRDefault="00CE5FBB" w:rsidP="004105E3">
            <w:pPr>
              <w:pStyle w:val="aff3"/>
              <w:ind w:left="-539" w:firstLine="539"/>
              <w:jc w:val="center"/>
              <w:rPr>
                <w:rFonts w:ascii="Times New Roman" w:hAnsi="Times New Roman"/>
              </w:rPr>
            </w:pPr>
            <w:r>
              <w:rPr>
                <w:rFonts w:ascii="Times New Roman" w:hAnsi="Times New Roman"/>
              </w:rPr>
              <w:t>%</w:t>
            </w:r>
          </w:p>
        </w:tc>
        <w:tc>
          <w:tcPr>
            <w:tcW w:w="1418" w:type="dxa"/>
            <w:tcBorders>
              <w:top w:val="single" w:sz="4" w:space="0" w:color="auto"/>
              <w:left w:val="single" w:sz="4" w:space="0" w:color="auto"/>
              <w:bottom w:val="single" w:sz="4" w:space="0" w:color="auto"/>
              <w:right w:val="single" w:sz="4" w:space="0" w:color="auto"/>
            </w:tcBorders>
            <w:shd w:val="clear" w:color="000000" w:fill="FFFFFF"/>
            <w:noWrap/>
          </w:tcPr>
          <w:p w14:paraId="54E7D8F7" w14:textId="77777777" w:rsidR="00CE5FBB" w:rsidRPr="004105E3" w:rsidRDefault="00CE5FBB" w:rsidP="004105E3">
            <w:pPr>
              <w:pStyle w:val="aff3"/>
              <w:ind w:left="-539" w:firstLine="539"/>
              <w:jc w:val="center"/>
              <w:rPr>
                <w:rFonts w:ascii="Times New Roman" w:hAnsi="Times New Roman"/>
                <w:b/>
              </w:rPr>
            </w:pPr>
            <w:r w:rsidRPr="004105E3">
              <w:rPr>
                <w:rFonts w:ascii="Times New Roman" w:hAnsi="Times New Roman"/>
                <w:b/>
              </w:rPr>
              <w:t>10%</w:t>
            </w:r>
          </w:p>
        </w:tc>
      </w:tr>
      <w:tr w:rsidR="00CE5FBB" w:rsidRPr="00415755" w14:paraId="4551A79C" w14:textId="77777777" w:rsidTr="004105E3">
        <w:trPr>
          <w:trHeight w:val="416"/>
        </w:trPr>
        <w:tc>
          <w:tcPr>
            <w:tcW w:w="568" w:type="dxa"/>
            <w:tcBorders>
              <w:top w:val="single" w:sz="4" w:space="0" w:color="auto"/>
              <w:left w:val="single" w:sz="4" w:space="0" w:color="auto"/>
              <w:bottom w:val="single" w:sz="4" w:space="0" w:color="auto"/>
              <w:right w:val="single" w:sz="4" w:space="0" w:color="auto"/>
            </w:tcBorders>
            <w:shd w:val="clear" w:color="000000" w:fill="FFFFFF"/>
          </w:tcPr>
          <w:p w14:paraId="618B5CD2" w14:textId="2BF3400E" w:rsidR="00CE5FBB" w:rsidRPr="00415755" w:rsidRDefault="004105E3" w:rsidP="004105E3">
            <w:pPr>
              <w:pStyle w:val="aff3"/>
              <w:ind w:left="-539" w:firstLine="539"/>
              <w:jc w:val="center"/>
              <w:rPr>
                <w:rFonts w:ascii="Times New Roman" w:hAnsi="Times New Roman"/>
              </w:rPr>
            </w:pPr>
            <w:r>
              <w:rPr>
                <w:rFonts w:ascii="Times New Roman" w:hAnsi="Times New Roman"/>
              </w:rPr>
              <w:t>6</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14:paraId="3A74BD28" w14:textId="77777777" w:rsidR="00CE5FBB" w:rsidRPr="00415755" w:rsidRDefault="00CE5FBB" w:rsidP="006412FA">
            <w:pPr>
              <w:pStyle w:val="aff3"/>
              <w:rPr>
                <w:rFonts w:ascii="Times New Roman" w:hAnsi="Times New Roman"/>
              </w:rPr>
            </w:pPr>
            <w:r>
              <w:rPr>
                <w:rFonts w:ascii="Times New Roman" w:hAnsi="Times New Roman"/>
              </w:rPr>
              <w:t>Недопущение снижения значений коэффициентов К3 и К8 на рынке электрической мощности</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2B896B58" w14:textId="20DA7859" w:rsidR="00CE5FBB" w:rsidRPr="00415755" w:rsidRDefault="004105E3" w:rsidP="004105E3">
            <w:pPr>
              <w:pStyle w:val="aff3"/>
              <w:ind w:left="-539" w:firstLine="539"/>
              <w:jc w:val="center"/>
              <w:rPr>
                <w:rFonts w:ascii="Times New Roman" w:hAnsi="Times New Roman"/>
              </w:rPr>
            </w:pPr>
            <w:r w:rsidRPr="004105E3">
              <w:rPr>
                <w:rFonts w:ascii="Times New Roman" w:hAnsi="Times New Roman"/>
                <w:sz w:val="22"/>
              </w:rPr>
              <w:t>коэффициент</w:t>
            </w:r>
          </w:p>
        </w:tc>
        <w:tc>
          <w:tcPr>
            <w:tcW w:w="1418" w:type="dxa"/>
            <w:tcBorders>
              <w:top w:val="single" w:sz="4" w:space="0" w:color="auto"/>
              <w:left w:val="single" w:sz="4" w:space="0" w:color="auto"/>
              <w:bottom w:val="single" w:sz="4" w:space="0" w:color="auto"/>
              <w:right w:val="single" w:sz="4" w:space="0" w:color="auto"/>
            </w:tcBorders>
            <w:shd w:val="clear" w:color="000000" w:fill="FFFFFF"/>
            <w:noWrap/>
          </w:tcPr>
          <w:p w14:paraId="51E7D134" w14:textId="77777777" w:rsidR="00CE5FBB" w:rsidRPr="004105E3" w:rsidRDefault="00CE5FBB" w:rsidP="004105E3">
            <w:pPr>
              <w:pStyle w:val="aff3"/>
              <w:ind w:left="-539" w:firstLine="539"/>
              <w:jc w:val="center"/>
              <w:rPr>
                <w:rFonts w:ascii="Times New Roman" w:hAnsi="Times New Roman"/>
                <w:b/>
              </w:rPr>
            </w:pPr>
            <w:r w:rsidRPr="004105E3">
              <w:rPr>
                <w:rFonts w:ascii="Times New Roman" w:hAnsi="Times New Roman"/>
                <w:b/>
              </w:rPr>
              <w:t>20%</w:t>
            </w:r>
          </w:p>
        </w:tc>
      </w:tr>
      <w:tr w:rsidR="00CE5FBB" w:rsidRPr="00415755" w14:paraId="0DA383CF" w14:textId="77777777" w:rsidTr="005F5605">
        <w:trPr>
          <w:trHeight w:val="300"/>
        </w:trPr>
        <w:tc>
          <w:tcPr>
            <w:tcW w:w="568" w:type="dxa"/>
            <w:tcBorders>
              <w:top w:val="single" w:sz="4" w:space="0" w:color="auto"/>
              <w:left w:val="nil"/>
              <w:bottom w:val="nil"/>
              <w:right w:val="nil"/>
            </w:tcBorders>
            <w:noWrap/>
            <w:vAlign w:val="bottom"/>
            <w:hideMark/>
          </w:tcPr>
          <w:p w14:paraId="6897DED7" w14:textId="77777777" w:rsidR="00CE5FBB" w:rsidRPr="00415755" w:rsidRDefault="00CE5FBB" w:rsidP="006412FA">
            <w:pPr>
              <w:pStyle w:val="aff3"/>
              <w:rPr>
                <w:rFonts w:ascii="Times New Roman" w:hAnsi="Times New Roman"/>
              </w:rPr>
            </w:pPr>
          </w:p>
        </w:tc>
        <w:tc>
          <w:tcPr>
            <w:tcW w:w="6520" w:type="dxa"/>
            <w:tcBorders>
              <w:top w:val="single" w:sz="4" w:space="0" w:color="auto"/>
              <w:left w:val="nil"/>
              <w:bottom w:val="nil"/>
              <w:right w:val="nil"/>
            </w:tcBorders>
            <w:noWrap/>
            <w:vAlign w:val="bottom"/>
            <w:hideMark/>
          </w:tcPr>
          <w:p w14:paraId="254CCFC6" w14:textId="77777777" w:rsidR="00CE5FBB" w:rsidRPr="00415755" w:rsidRDefault="00CE5FBB" w:rsidP="006412FA">
            <w:pPr>
              <w:pStyle w:val="aff3"/>
              <w:rPr>
                <w:rFonts w:ascii="Times New Roman" w:hAnsi="Times New Roman"/>
                <w:sz w:val="20"/>
                <w:szCs w:val="20"/>
              </w:rPr>
            </w:pPr>
          </w:p>
        </w:tc>
        <w:tc>
          <w:tcPr>
            <w:tcW w:w="1559" w:type="dxa"/>
            <w:tcBorders>
              <w:top w:val="single" w:sz="4" w:space="0" w:color="auto"/>
              <w:left w:val="nil"/>
              <w:bottom w:val="nil"/>
              <w:right w:val="nil"/>
            </w:tcBorders>
            <w:noWrap/>
            <w:vAlign w:val="bottom"/>
            <w:hideMark/>
          </w:tcPr>
          <w:p w14:paraId="0ECBA777" w14:textId="77777777" w:rsidR="00CE5FBB" w:rsidRPr="00415755" w:rsidRDefault="00CE5FBB" w:rsidP="006412FA">
            <w:pPr>
              <w:pStyle w:val="aff3"/>
              <w:rPr>
                <w:rFonts w:ascii="Times New Roman" w:hAnsi="Times New Roman"/>
                <w:sz w:val="20"/>
                <w:szCs w:val="20"/>
              </w:rPr>
            </w:pPr>
          </w:p>
        </w:tc>
        <w:tc>
          <w:tcPr>
            <w:tcW w:w="1418" w:type="dxa"/>
            <w:tcBorders>
              <w:top w:val="single" w:sz="4" w:space="0" w:color="auto"/>
              <w:left w:val="nil"/>
              <w:bottom w:val="nil"/>
              <w:right w:val="nil"/>
            </w:tcBorders>
            <w:noWrap/>
            <w:vAlign w:val="bottom"/>
            <w:hideMark/>
          </w:tcPr>
          <w:p w14:paraId="35E42D1D" w14:textId="77777777" w:rsidR="00CE5FBB" w:rsidRPr="004105E3" w:rsidRDefault="00CE5FBB" w:rsidP="006412FA">
            <w:pPr>
              <w:pStyle w:val="aff3"/>
              <w:jc w:val="right"/>
              <w:rPr>
                <w:rFonts w:ascii="Times New Roman" w:hAnsi="Times New Roman"/>
                <w:b/>
              </w:rPr>
            </w:pPr>
            <w:r w:rsidRPr="004105E3">
              <w:rPr>
                <w:rFonts w:ascii="Times New Roman" w:hAnsi="Times New Roman"/>
                <w:b/>
              </w:rPr>
              <w:t>100%</w:t>
            </w:r>
          </w:p>
        </w:tc>
      </w:tr>
    </w:tbl>
    <w:p w14:paraId="72464FFE" w14:textId="29E4971D" w:rsidR="00CE5FBB" w:rsidRDefault="00CE5FBB" w:rsidP="00CE5FBB">
      <w:pPr>
        <w:pStyle w:val="aff3"/>
        <w:rPr>
          <w:rFonts w:ascii="Times New Roman" w:hAnsi="Times New Roman"/>
          <w:b/>
          <w:iCs/>
        </w:rPr>
      </w:pPr>
      <w:r>
        <w:rPr>
          <w:rFonts w:ascii="Times New Roman" w:hAnsi="Times New Roman"/>
          <w:b/>
          <w:iCs/>
        </w:rPr>
        <w:lastRenderedPageBreak/>
        <w:t>Заместитель Председателя Правления по финансово-экономическим вопросам                                  АО «Шардаринская ГЭС»</w:t>
      </w:r>
    </w:p>
    <w:p w14:paraId="7847BD27" w14:textId="5D88F031" w:rsidR="004105E3" w:rsidRPr="004105E3" w:rsidRDefault="004105E3" w:rsidP="00CE5FBB">
      <w:pPr>
        <w:pStyle w:val="aff3"/>
        <w:rPr>
          <w:rFonts w:ascii="Times New Roman" w:hAnsi="Times New Roman"/>
          <w:i/>
          <w:iCs/>
          <w:sz w:val="20"/>
        </w:rPr>
      </w:pPr>
      <w:r>
        <w:rPr>
          <w:rFonts w:ascii="Times New Roman" w:hAnsi="Times New Roman"/>
          <w:b/>
          <w:iCs/>
        </w:rPr>
        <w:tab/>
      </w:r>
      <w:r>
        <w:rPr>
          <w:rFonts w:ascii="Times New Roman" w:hAnsi="Times New Roman"/>
          <w:b/>
          <w:iCs/>
        </w:rPr>
        <w:tab/>
      </w:r>
      <w:r>
        <w:rPr>
          <w:rFonts w:ascii="Times New Roman" w:hAnsi="Times New Roman"/>
          <w:b/>
          <w:iCs/>
        </w:rPr>
        <w:tab/>
      </w:r>
      <w:r>
        <w:rPr>
          <w:rFonts w:ascii="Times New Roman" w:hAnsi="Times New Roman"/>
          <w:b/>
          <w:iCs/>
        </w:rPr>
        <w:tab/>
      </w:r>
      <w:r>
        <w:rPr>
          <w:rFonts w:ascii="Times New Roman" w:hAnsi="Times New Roman"/>
          <w:b/>
          <w:iCs/>
        </w:rPr>
        <w:tab/>
      </w:r>
      <w:r>
        <w:rPr>
          <w:rFonts w:ascii="Times New Roman" w:hAnsi="Times New Roman"/>
          <w:b/>
          <w:iCs/>
        </w:rPr>
        <w:tab/>
      </w:r>
      <w:r>
        <w:rPr>
          <w:rFonts w:ascii="Times New Roman" w:hAnsi="Times New Roman"/>
          <w:b/>
          <w:iCs/>
        </w:rPr>
        <w:tab/>
      </w:r>
      <w:r>
        <w:rPr>
          <w:rFonts w:ascii="Times New Roman" w:hAnsi="Times New Roman"/>
          <w:b/>
          <w:iCs/>
        </w:rPr>
        <w:tab/>
      </w:r>
      <w:r>
        <w:rPr>
          <w:rFonts w:ascii="Times New Roman" w:hAnsi="Times New Roman"/>
          <w:b/>
          <w:iCs/>
        </w:rPr>
        <w:tab/>
      </w:r>
      <w:r>
        <w:rPr>
          <w:rFonts w:ascii="Times New Roman" w:hAnsi="Times New Roman"/>
          <w:b/>
          <w:iCs/>
        </w:rPr>
        <w:tab/>
      </w:r>
      <w:r>
        <w:rPr>
          <w:rFonts w:ascii="Times New Roman" w:hAnsi="Times New Roman"/>
          <w:b/>
          <w:iCs/>
        </w:rPr>
        <w:tab/>
      </w:r>
      <w:r>
        <w:rPr>
          <w:rFonts w:ascii="Times New Roman" w:hAnsi="Times New Roman"/>
          <w:b/>
          <w:iCs/>
        </w:rPr>
        <w:tab/>
      </w:r>
      <w:r w:rsidRPr="004105E3">
        <w:rPr>
          <w:rFonts w:ascii="Times New Roman" w:hAnsi="Times New Roman"/>
          <w:i/>
          <w:iCs/>
          <w:sz w:val="20"/>
        </w:rPr>
        <w:t>Таблица 12</w:t>
      </w:r>
    </w:p>
    <w:tbl>
      <w:tblPr>
        <w:tblW w:w="10065" w:type="dxa"/>
        <w:tblInd w:w="-34" w:type="dxa"/>
        <w:tblLook w:val="04A0" w:firstRow="1" w:lastRow="0" w:firstColumn="1" w:lastColumn="0" w:noHBand="0" w:noVBand="1"/>
      </w:tblPr>
      <w:tblGrid>
        <w:gridCol w:w="456"/>
        <w:gridCol w:w="157"/>
        <w:gridCol w:w="4237"/>
        <w:gridCol w:w="1478"/>
        <w:gridCol w:w="760"/>
        <w:gridCol w:w="1559"/>
        <w:gridCol w:w="1418"/>
      </w:tblGrid>
      <w:tr w:rsidR="00CE5FBB" w:rsidRPr="00415755" w14:paraId="2306177B" w14:textId="77777777" w:rsidTr="004105E3">
        <w:trPr>
          <w:trHeight w:val="279"/>
        </w:trPr>
        <w:tc>
          <w:tcPr>
            <w:tcW w:w="10065" w:type="dxa"/>
            <w:gridSpan w:val="7"/>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0E77BFCF" w14:textId="77777777" w:rsidR="00CE5FBB" w:rsidRPr="00415755" w:rsidRDefault="00CE5FBB" w:rsidP="006412FA">
            <w:pPr>
              <w:pStyle w:val="aff3"/>
              <w:rPr>
                <w:rFonts w:ascii="Times New Roman" w:hAnsi="Times New Roman"/>
              </w:rPr>
            </w:pPr>
            <w:r>
              <w:rPr>
                <w:rFonts w:ascii="Times New Roman" w:hAnsi="Times New Roman"/>
                <w:b/>
                <w:i/>
              </w:rPr>
              <w:t>Функциональные КПД, 2026</w:t>
            </w:r>
          </w:p>
        </w:tc>
      </w:tr>
      <w:tr w:rsidR="00CE5FBB" w:rsidRPr="00415755" w14:paraId="2C8DFD7B" w14:textId="77777777" w:rsidTr="004105E3">
        <w:trPr>
          <w:trHeight w:val="141"/>
        </w:trPr>
        <w:tc>
          <w:tcPr>
            <w:tcW w:w="456" w:type="dxa"/>
            <w:tcBorders>
              <w:top w:val="nil"/>
              <w:left w:val="single" w:sz="4" w:space="0" w:color="auto"/>
              <w:bottom w:val="single" w:sz="4" w:space="0" w:color="auto"/>
              <w:right w:val="single" w:sz="4" w:space="0" w:color="auto"/>
            </w:tcBorders>
            <w:shd w:val="clear" w:color="000000" w:fill="FFFFFF"/>
            <w:hideMark/>
          </w:tcPr>
          <w:p w14:paraId="3BBF94C3" w14:textId="7B5532FB" w:rsidR="00CE5FBB" w:rsidRPr="00415755" w:rsidRDefault="004105E3" w:rsidP="004105E3">
            <w:pPr>
              <w:pStyle w:val="aff3"/>
              <w:jc w:val="center"/>
              <w:rPr>
                <w:rFonts w:ascii="Times New Roman" w:hAnsi="Times New Roman"/>
              </w:rPr>
            </w:pPr>
            <w:r>
              <w:rPr>
                <w:rFonts w:ascii="Times New Roman" w:hAnsi="Times New Roman"/>
              </w:rPr>
              <w:t>1</w:t>
            </w:r>
          </w:p>
        </w:tc>
        <w:tc>
          <w:tcPr>
            <w:tcW w:w="6632" w:type="dxa"/>
            <w:gridSpan w:val="4"/>
            <w:tcBorders>
              <w:top w:val="nil"/>
              <w:left w:val="nil"/>
              <w:bottom w:val="single" w:sz="4" w:space="0" w:color="auto"/>
              <w:right w:val="single" w:sz="4" w:space="0" w:color="auto"/>
            </w:tcBorders>
            <w:shd w:val="clear" w:color="000000" w:fill="FFFFFF"/>
            <w:vAlign w:val="center"/>
          </w:tcPr>
          <w:p w14:paraId="3FBAD6D4" w14:textId="77777777" w:rsidR="00CE5FBB" w:rsidRPr="00415755" w:rsidRDefault="00CE5FBB" w:rsidP="006412FA">
            <w:pPr>
              <w:pStyle w:val="aff3"/>
              <w:rPr>
                <w:rFonts w:ascii="Times New Roman" w:hAnsi="Times New Roman"/>
              </w:rPr>
            </w:pPr>
            <w:r>
              <w:rPr>
                <w:rFonts w:ascii="Times New Roman" w:hAnsi="Times New Roman"/>
              </w:rPr>
              <w:t>Оптимизация ОАР</w:t>
            </w:r>
          </w:p>
        </w:tc>
        <w:tc>
          <w:tcPr>
            <w:tcW w:w="1559" w:type="dxa"/>
            <w:tcBorders>
              <w:top w:val="nil"/>
              <w:left w:val="nil"/>
              <w:bottom w:val="single" w:sz="4" w:space="0" w:color="auto"/>
              <w:right w:val="single" w:sz="4" w:space="0" w:color="auto"/>
            </w:tcBorders>
            <w:shd w:val="clear" w:color="000000" w:fill="FFFFFF"/>
          </w:tcPr>
          <w:p w14:paraId="7DD0629F" w14:textId="77777777" w:rsidR="00CE5FBB" w:rsidRPr="00415755" w:rsidRDefault="00CE5FBB" w:rsidP="004105E3">
            <w:pPr>
              <w:pStyle w:val="aff3"/>
              <w:jc w:val="center"/>
              <w:rPr>
                <w:rFonts w:ascii="Times New Roman" w:hAnsi="Times New Roman"/>
                <w:color w:val="000000"/>
              </w:rPr>
            </w:pPr>
            <w:r>
              <w:rPr>
                <w:rFonts w:ascii="Times New Roman" w:hAnsi="Times New Roman"/>
                <w:color w:val="000000"/>
              </w:rPr>
              <w:t>млн.тенге</w:t>
            </w:r>
          </w:p>
        </w:tc>
        <w:tc>
          <w:tcPr>
            <w:tcW w:w="1418" w:type="dxa"/>
            <w:tcBorders>
              <w:top w:val="single" w:sz="4" w:space="0" w:color="auto"/>
              <w:left w:val="nil"/>
              <w:bottom w:val="single" w:sz="4" w:space="0" w:color="auto"/>
              <w:right w:val="single" w:sz="4" w:space="0" w:color="auto"/>
            </w:tcBorders>
            <w:shd w:val="clear" w:color="000000" w:fill="FFFFFF"/>
          </w:tcPr>
          <w:p w14:paraId="3E646546" w14:textId="77777777" w:rsidR="00CE5FBB" w:rsidRPr="004105E3" w:rsidRDefault="00CE5FBB" w:rsidP="004105E3">
            <w:pPr>
              <w:pStyle w:val="aff3"/>
              <w:jc w:val="center"/>
              <w:rPr>
                <w:rFonts w:ascii="Times New Roman" w:hAnsi="Times New Roman"/>
                <w:b/>
              </w:rPr>
            </w:pPr>
            <w:r w:rsidRPr="004105E3">
              <w:rPr>
                <w:rFonts w:ascii="Times New Roman" w:hAnsi="Times New Roman"/>
                <w:b/>
              </w:rPr>
              <w:t>30%</w:t>
            </w:r>
          </w:p>
        </w:tc>
      </w:tr>
      <w:tr w:rsidR="00CE5FBB" w:rsidRPr="00415755" w14:paraId="554CA65B" w14:textId="77777777" w:rsidTr="004105E3">
        <w:trPr>
          <w:trHeight w:val="443"/>
        </w:trPr>
        <w:tc>
          <w:tcPr>
            <w:tcW w:w="456" w:type="dxa"/>
            <w:tcBorders>
              <w:top w:val="nil"/>
              <w:left w:val="single" w:sz="4" w:space="0" w:color="auto"/>
              <w:bottom w:val="single" w:sz="4" w:space="0" w:color="auto"/>
              <w:right w:val="single" w:sz="4" w:space="0" w:color="auto"/>
            </w:tcBorders>
            <w:shd w:val="clear" w:color="000000" w:fill="FFFFFF"/>
            <w:hideMark/>
          </w:tcPr>
          <w:p w14:paraId="5E42235C" w14:textId="06E35203" w:rsidR="00CE5FBB" w:rsidRPr="00415755" w:rsidRDefault="004105E3" w:rsidP="004105E3">
            <w:pPr>
              <w:pStyle w:val="aff3"/>
              <w:jc w:val="center"/>
              <w:rPr>
                <w:rFonts w:ascii="Times New Roman" w:hAnsi="Times New Roman"/>
              </w:rPr>
            </w:pPr>
            <w:r>
              <w:rPr>
                <w:rFonts w:ascii="Times New Roman" w:hAnsi="Times New Roman"/>
              </w:rPr>
              <w:t>2</w:t>
            </w:r>
          </w:p>
        </w:tc>
        <w:tc>
          <w:tcPr>
            <w:tcW w:w="6632" w:type="dxa"/>
            <w:gridSpan w:val="4"/>
            <w:tcBorders>
              <w:top w:val="nil"/>
              <w:left w:val="nil"/>
              <w:bottom w:val="nil"/>
              <w:right w:val="nil"/>
            </w:tcBorders>
            <w:shd w:val="clear" w:color="000000" w:fill="FFFFFF"/>
            <w:noWrap/>
            <w:vAlign w:val="center"/>
          </w:tcPr>
          <w:p w14:paraId="2A536BCC" w14:textId="77777777" w:rsidR="00CE5FBB" w:rsidRPr="00415755" w:rsidRDefault="00CE5FBB" w:rsidP="006412FA">
            <w:pPr>
              <w:pStyle w:val="aff3"/>
              <w:rPr>
                <w:rFonts w:ascii="Times New Roman" w:hAnsi="Times New Roman"/>
              </w:rPr>
            </w:pPr>
            <w:r>
              <w:rPr>
                <w:rFonts w:ascii="Times New Roman" w:hAnsi="Times New Roman"/>
              </w:rPr>
              <w:t>Соблюдение ковенант установленных в проспекте выпуска облигаций</w:t>
            </w:r>
          </w:p>
        </w:tc>
        <w:tc>
          <w:tcPr>
            <w:tcW w:w="1559" w:type="dxa"/>
            <w:tcBorders>
              <w:top w:val="nil"/>
              <w:left w:val="single" w:sz="4" w:space="0" w:color="auto"/>
              <w:bottom w:val="single" w:sz="4" w:space="0" w:color="auto"/>
              <w:right w:val="single" w:sz="4" w:space="0" w:color="auto"/>
            </w:tcBorders>
            <w:shd w:val="clear" w:color="000000" w:fill="FFFFFF"/>
          </w:tcPr>
          <w:p w14:paraId="5D5B2FBF" w14:textId="77777777" w:rsidR="00CE5FBB" w:rsidRPr="00415755" w:rsidRDefault="00CE5FBB" w:rsidP="004105E3">
            <w:pPr>
              <w:pStyle w:val="aff3"/>
              <w:jc w:val="center"/>
              <w:rPr>
                <w:rFonts w:ascii="Times New Roman" w:hAnsi="Times New Roman"/>
                <w:color w:val="000000"/>
              </w:rPr>
            </w:pPr>
            <w:r>
              <w:rPr>
                <w:rFonts w:ascii="Times New Roman" w:hAnsi="Times New Roman"/>
                <w:color w:val="000000"/>
              </w:rPr>
              <w:t>%</w:t>
            </w:r>
          </w:p>
        </w:tc>
        <w:tc>
          <w:tcPr>
            <w:tcW w:w="1418" w:type="dxa"/>
            <w:tcBorders>
              <w:top w:val="nil"/>
              <w:left w:val="nil"/>
              <w:bottom w:val="single" w:sz="4" w:space="0" w:color="auto"/>
              <w:right w:val="single" w:sz="4" w:space="0" w:color="auto"/>
            </w:tcBorders>
            <w:shd w:val="clear" w:color="000000" w:fill="FFFFFF"/>
          </w:tcPr>
          <w:p w14:paraId="0E43ACE6" w14:textId="77777777" w:rsidR="00CE5FBB" w:rsidRPr="004105E3" w:rsidRDefault="00CE5FBB" w:rsidP="004105E3">
            <w:pPr>
              <w:pStyle w:val="aff3"/>
              <w:jc w:val="center"/>
              <w:rPr>
                <w:rFonts w:ascii="Times New Roman" w:hAnsi="Times New Roman"/>
                <w:b/>
                <w:color w:val="000000"/>
              </w:rPr>
            </w:pPr>
            <w:r w:rsidRPr="004105E3">
              <w:rPr>
                <w:rFonts w:ascii="Times New Roman" w:hAnsi="Times New Roman"/>
                <w:b/>
                <w:color w:val="000000"/>
              </w:rPr>
              <w:t>10%</w:t>
            </w:r>
          </w:p>
        </w:tc>
      </w:tr>
      <w:tr w:rsidR="00CE5FBB" w:rsidRPr="00415755" w14:paraId="23D41D41" w14:textId="77777777" w:rsidTr="004105E3">
        <w:trPr>
          <w:trHeight w:val="351"/>
        </w:trPr>
        <w:tc>
          <w:tcPr>
            <w:tcW w:w="456" w:type="dxa"/>
            <w:tcBorders>
              <w:top w:val="nil"/>
              <w:left w:val="single" w:sz="4" w:space="0" w:color="auto"/>
              <w:bottom w:val="single" w:sz="4" w:space="0" w:color="auto"/>
              <w:right w:val="single" w:sz="4" w:space="0" w:color="auto"/>
            </w:tcBorders>
            <w:shd w:val="clear" w:color="000000" w:fill="FFFFFF"/>
            <w:hideMark/>
          </w:tcPr>
          <w:p w14:paraId="7896D0BD" w14:textId="4D87115B" w:rsidR="00CE5FBB" w:rsidRPr="00415755" w:rsidRDefault="004105E3" w:rsidP="004105E3">
            <w:pPr>
              <w:pStyle w:val="aff3"/>
              <w:jc w:val="center"/>
              <w:rPr>
                <w:rFonts w:ascii="Times New Roman" w:hAnsi="Times New Roman"/>
              </w:rPr>
            </w:pPr>
            <w:r>
              <w:rPr>
                <w:rFonts w:ascii="Times New Roman" w:hAnsi="Times New Roman"/>
              </w:rPr>
              <w:t>3</w:t>
            </w:r>
          </w:p>
        </w:tc>
        <w:tc>
          <w:tcPr>
            <w:tcW w:w="6632" w:type="dxa"/>
            <w:gridSpan w:val="4"/>
            <w:tcBorders>
              <w:top w:val="single" w:sz="4" w:space="0" w:color="auto"/>
              <w:left w:val="nil"/>
              <w:bottom w:val="single" w:sz="4" w:space="0" w:color="auto"/>
              <w:right w:val="single" w:sz="4" w:space="0" w:color="auto"/>
            </w:tcBorders>
            <w:shd w:val="clear" w:color="000000" w:fill="FFFFFF"/>
            <w:vAlign w:val="center"/>
          </w:tcPr>
          <w:p w14:paraId="4CD2E123" w14:textId="77777777" w:rsidR="00CE5FBB" w:rsidRPr="00415755" w:rsidRDefault="00CE5FBB" w:rsidP="006412FA">
            <w:pPr>
              <w:pStyle w:val="aff3"/>
              <w:rPr>
                <w:rFonts w:ascii="Times New Roman" w:hAnsi="Times New Roman"/>
                <w:color w:val="000000"/>
              </w:rPr>
            </w:pPr>
            <w:r>
              <w:rPr>
                <w:rFonts w:ascii="Times New Roman" w:hAnsi="Times New Roman"/>
                <w:color w:val="000000"/>
              </w:rPr>
              <w:t xml:space="preserve">Чистая сумма денежных средств по операционной деятельности </w:t>
            </w:r>
          </w:p>
        </w:tc>
        <w:tc>
          <w:tcPr>
            <w:tcW w:w="1559" w:type="dxa"/>
            <w:tcBorders>
              <w:top w:val="nil"/>
              <w:left w:val="nil"/>
              <w:bottom w:val="single" w:sz="4" w:space="0" w:color="auto"/>
              <w:right w:val="single" w:sz="4" w:space="0" w:color="auto"/>
            </w:tcBorders>
            <w:shd w:val="clear" w:color="000000" w:fill="FFFFFF"/>
          </w:tcPr>
          <w:p w14:paraId="5113ECEE" w14:textId="77777777" w:rsidR="00CE5FBB" w:rsidRPr="00415755" w:rsidRDefault="00CE5FBB" w:rsidP="004105E3">
            <w:pPr>
              <w:pStyle w:val="aff3"/>
              <w:jc w:val="center"/>
              <w:rPr>
                <w:rFonts w:ascii="Times New Roman" w:hAnsi="Times New Roman"/>
                <w:color w:val="000000"/>
              </w:rPr>
            </w:pPr>
            <w:r>
              <w:rPr>
                <w:rFonts w:ascii="Times New Roman" w:hAnsi="Times New Roman"/>
                <w:color w:val="000000"/>
              </w:rPr>
              <w:t>млн.тенге</w:t>
            </w:r>
          </w:p>
        </w:tc>
        <w:tc>
          <w:tcPr>
            <w:tcW w:w="1418" w:type="dxa"/>
            <w:tcBorders>
              <w:top w:val="nil"/>
              <w:left w:val="nil"/>
              <w:bottom w:val="single" w:sz="4" w:space="0" w:color="auto"/>
              <w:right w:val="single" w:sz="4" w:space="0" w:color="auto"/>
            </w:tcBorders>
            <w:shd w:val="clear" w:color="000000" w:fill="FFFFFF"/>
          </w:tcPr>
          <w:p w14:paraId="047551E9" w14:textId="77777777" w:rsidR="00CE5FBB" w:rsidRPr="004105E3" w:rsidRDefault="00CE5FBB" w:rsidP="004105E3">
            <w:pPr>
              <w:pStyle w:val="aff3"/>
              <w:jc w:val="center"/>
              <w:rPr>
                <w:rFonts w:ascii="Times New Roman" w:hAnsi="Times New Roman"/>
                <w:b/>
                <w:color w:val="000000"/>
              </w:rPr>
            </w:pPr>
            <w:r w:rsidRPr="004105E3">
              <w:rPr>
                <w:rFonts w:ascii="Times New Roman" w:hAnsi="Times New Roman"/>
                <w:b/>
                <w:color w:val="000000"/>
              </w:rPr>
              <w:t>20%</w:t>
            </w:r>
          </w:p>
        </w:tc>
      </w:tr>
      <w:tr w:rsidR="00CE5FBB" w:rsidRPr="00415755" w14:paraId="1F924424" w14:textId="77777777" w:rsidTr="004105E3">
        <w:trPr>
          <w:trHeight w:val="259"/>
        </w:trPr>
        <w:tc>
          <w:tcPr>
            <w:tcW w:w="456" w:type="dxa"/>
            <w:tcBorders>
              <w:top w:val="nil"/>
              <w:left w:val="single" w:sz="4" w:space="0" w:color="auto"/>
              <w:bottom w:val="single" w:sz="4" w:space="0" w:color="auto"/>
              <w:right w:val="single" w:sz="4" w:space="0" w:color="auto"/>
            </w:tcBorders>
            <w:shd w:val="clear" w:color="000000" w:fill="FFFFFF"/>
            <w:hideMark/>
          </w:tcPr>
          <w:p w14:paraId="1B7316A4" w14:textId="1B305E4B" w:rsidR="00CE5FBB" w:rsidRPr="00415755" w:rsidRDefault="004105E3" w:rsidP="004105E3">
            <w:pPr>
              <w:pStyle w:val="aff3"/>
              <w:jc w:val="center"/>
              <w:rPr>
                <w:rFonts w:ascii="Times New Roman" w:hAnsi="Times New Roman"/>
              </w:rPr>
            </w:pPr>
            <w:r>
              <w:rPr>
                <w:rFonts w:ascii="Times New Roman" w:hAnsi="Times New Roman"/>
              </w:rPr>
              <w:t>4</w:t>
            </w:r>
          </w:p>
        </w:tc>
        <w:tc>
          <w:tcPr>
            <w:tcW w:w="6632" w:type="dxa"/>
            <w:gridSpan w:val="4"/>
            <w:tcBorders>
              <w:top w:val="nil"/>
              <w:left w:val="nil"/>
              <w:bottom w:val="single" w:sz="4" w:space="0" w:color="auto"/>
              <w:right w:val="single" w:sz="4" w:space="0" w:color="auto"/>
            </w:tcBorders>
            <w:shd w:val="clear" w:color="000000" w:fill="FFFFFF"/>
            <w:vAlign w:val="center"/>
          </w:tcPr>
          <w:p w14:paraId="293844C2" w14:textId="77777777" w:rsidR="00CE5FBB" w:rsidRPr="00415755" w:rsidRDefault="00CE5FBB" w:rsidP="006412FA">
            <w:pPr>
              <w:pStyle w:val="aff3"/>
              <w:rPr>
                <w:rFonts w:ascii="Times New Roman" w:hAnsi="Times New Roman"/>
              </w:rPr>
            </w:pPr>
            <w:r>
              <w:rPr>
                <w:rFonts w:ascii="Times New Roman" w:hAnsi="Times New Roman"/>
              </w:rPr>
              <w:t>Качество планирования</w:t>
            </w:r>
          </w:p>
        </w:tc>
        <w:tc>
          <w:tcPr>
            <w:tcW w:w="1559" w:type="dxa"/>
            <w:tcBorders>
              <w:top w:val="nil"/>
              <w:left w:val="nil"/>
              <w:bottom w:val="single" w:sz="4" w:space="0" w:color="auto"/>
              <w:right w:val="single" w:sz="4" w:space="0" w:color="auto"/>
            </w:tcBorders>
            <w:shd w:val="clear" w:color="000000" w:fill="FFFFFF"/>
          </w:tcPr>
          <w:p w14:paraId="6EB27C46" w14:textId="77777777" w:rsidR="00CE5FBB" w:rsidRPr="00415755" w:rsidRDefault="00CE5FBB" w:rsidP="004105E3">
            <w:pPr>
              <w:pStyle w:val="aff3"/>
              <w:jc w:val="center"/>
              <w:rPr>
                <w:rFonts w:ascii="Times New Roman" w:hAnsi="Times New Roman"/>
                <w:color w:val="000000"/>
              </w:rPr>
            </w:pPr>
            <w:r>
              <w:rPr>
                <w:rFonts w:ascii="Times New Roman" w:hAnsi="Times New Roman"/>
                <w:color w:val="000000"/>
              </w:rPr>
              <w:t>%</w:t>
            </w:r>
          </w:p>
        </w:tc>
        <w:tc>
          <w:tcPr>
            <w:tcW w:w="1418" w:type="dxa"/>
            <w:tcBorders>
              <w:top w:val="nil"/>
              <w:left w:val="nil"/>
              <w:bottom w:val="single" w:sz="4" w:space="0" w:color="auto"/>
              <w:right w:val="single" w:sz="4" w:space="0" w:color="auto"/>
            </w:tcBorders>
            <w:shd w:val="clear" w:color="000000" w:fill="FFFFFF"/>
          </w:tcPr>
          <w:p w14:paraId="5056734D" w14:textId="77777777" w:rsidR="00CE5FBB" w:rsidRPr="004105E3" w:rsidRDefault="00CE5FBB" w:rsidP="004105E3">
            <w:pPr>
              <w:pStyle w:val="aff3"/>
              <w:jc w:val="center"/>
              <w:rPr>
                <w:rFonts w:ascii="Times New Roman" w:hAnsi="Times New Roman"/>
                <w:b/>
                <w:color w:val="000000"/>
              </w:rPr>
            </w:pPr>
            <w:r w:rsidRPr="004105E3">
              <w:rPr>
                <w:rFonts w:ascii="Times New Roman" w:hAnsi="Times New Roman"/>
                <w:b/>
                <w:color w:val="000000"/>
              </w:rPr>
              <w:t>30%</w:t>
            </w:r>
          </w:p>
        </w:tc>
      </w:tr>
      <w:tr w:rsidR="00CE5FBB" w:rsidRPr="00415755" w14:paraId="6F82ADF1" w14:textId="77777777" w:rsidTr="004105E3">
        <w:trPr>
          <w:trHeight w:val="277"/>
        </w:trPr>
        <w:tc>
          <w:tcPr>
            <w:tcW w:w="456" w:type="dxa"/>
            <w:tcBorders>
              <w:top w:val="nil"/>
              <w:left w:val="single" w:sz="4" w:space="0" w:color="auto"/>
              <w:bottom w:val="single" w:sz="4" w:space="0" w:color="auto"/>
              <w:right w:val="single" w:sz="4" w:space="0" w:color="auto"/>
            </w:tcBorders>
            <w:shd w:val="clear" w:color="000000" w:fill="FFFFFF"/>
            <w:hideMark/>
          </w:tcPr>
          <w:p w14:paraId="494CD386" w14:textId="45C51817" w:rsidR="00CE5FBB" w:rsidRPr="00415755" w:rsidRDefault="004105E3" w:rsidP="004105E3">
            <w:pPr>
              <w:pStyle w:val="aff3"/>
              <w:jc w:val="center"/>
              <w:rPr>
                <w:rFonts w:ascii="Times New Roman" w:hAnsi="Times New Roman"/>
              </w:rPr>
            </w:pPr>
            <w:r>
              <w:rPr>
                <w:rFonts w:ascii="Times New Roman" w:hAnsi="Times New Roman"/>
              </w:rPr>
              <w:t>5</w:t>
            </w:r>
          </w:p>
        </w:tc>
        <w:tc>
          <w:tcPr>
            <w:tcW w:w="6632" w:type="dxa"/>
            <w:gridSpan w:val="4"/>
            <w:tcBorders>
              <w:top w:val="nil"/>
              <w:left w:val="nil"/>
              <w:bottom w:val="single" w:sz="4" w:space="0" w:color="auto"/>
              <w:right w:val="single" w:sz="4" w:space="0" w:color="auto"/>
            </w:tcBorders>
            <w:shd w:val="clear" w:color="000000" w:fill="FFFFFF"/>
            <w:vAlign w:val="center"/>
          </w:tcPr>
          <w:p w14:paraId="235B893C" w14:textId="77777777" w:rsidR="00CE5FBB" w:rsidRPr="00415755" w:rsidRDefault="00CE5FBB" w:rsidP="006412FA">
            <w:pPr>
              <w:pStyle w:val="aff3"/>
              <w:rPr>
                <w:rFonts w:ascii="Times New Roman" w:hAnsi="Times New Roman"/>
              </w:rPr>
            </w:pPr>
            <w:r>
              <w:rPr>
                <w:rFonts w:ascii="Times New Roman" w:hAnsi="Times New Roman"/>
              </w:rPr>
              <w:t>Соблюдение бюджетной и платежной дисциплины</w:t>
            </w:r>
          </w:p>
        </w:tc>
        <w:tc>
          <w:tcPr>
            <w:tcW w:w="1559" w:type="dxa"/>
            <w:tcBorders>
              <w:top w:val="nil"/>
              <w:left w:val="nil"/>
              <w:bottom w:val="single" w:sz="4" w:space="0" w:color="auto"/>
              <w:right w:val="single" w:sz="4" w:space="0" w:color="auto"/>
            </w:tcBorders>
            <w:shd w:val="clear" w:color="000000" w:fill="FFFFFF"/>
          </w:tcPr>
          <w:p w14:paraId="09AC7634" w14:textId="77777777" w:rsidR="00CE5FBB" w:rsidRPr="00415755" w:rsidRDefault="00CE5FBB" w:rsidP="004105E3">
            <w:pPr>
              <w:pStyle w:val="aff3"/>
              <w:jc w:val="center"/>
              <w:rPr>
                <w:rFonts w:ascii="Times New Roman" w:hAnsi="Times New Roman"/>
                <w:color w:val="000000"/>
              </w:rPr>
            </w:pPr>
            <w:r>
              <w:rPr>
                <w:rFonts w:ascii="Times New Roman" w:hAnsi="Times New Roman"/>
                <w:color w:val="000000"/>
              </w:rPr>
              <w:t>%</w:t>
            </w:r>
          </w:p>
        </w:tc>
        <w:tc>
          <w:tcPr>
            <w:tcW w:w="1418" w:type="dxa"/>
            <w:tcBorders>
              <w:top w:val="nil"/>
              <w:left w:val="nil"/>
              <w:bottom w:val="single" w:sz="4" w:space="0" w:color="auto"/>
              <w:right w:val="single" w:sz="4" w:space="0" w:color="auto"/>
            </w:tcBorders>
            <w:shd w:val="clear" w:color="000000" w:fill="FFFFFF"/>
            <w:noWrap/>
          </w:tcPr>
          <w:p w14:paraId="383F4D3B" w14:textId="77777777" w:rsidR="00CE5FBB" w:rsidRPr="004105E3" w:rsidRDefault="00CE5FBB" w:rsidP="004105E3">
            <w:pPr>
              <w:pStyle w:val="aff3"/>
              <w:jc w:val="center"/>
              <w:rPr>
                <w:rFonts w:ascii="Times New Roman" w:hAnsi="Times New Roman"/>
                <w:b/>
                <w:color w:val="000000"/>
              </w:rPr>
            </w:pPr>
            <w:r w:rsidRPr="004105E3">
              <w:rPr>
                <w:rFonts w:ascii="Times New Roman" w:hAnsi="Times New Roman"/>
                <w:b/>
                <w:color w:val="000000"/>
              </w:rPr>
              <w:t>10%</w:t>
            </w:r>
          </w:p>
        </w:tc>
      </w:tr>
      <w:tr w:rsidR="00CE5FBB" w:rsidRPr="00415755" w14:paraId="6ED21E6D" w14:textId="77777777" w:rsidTr="00B56E37">
        <w:trPr>
          <w:trHeight w:val="300"/>
        </w:trPr>
        <w:tc>
          <w:tcPr>
            <w:tcW w:w="613" w:type="dxa"/>
            <w:gridSpan w:val="2"/>
            <w:tcBorders>
              <w:top w:val="nil"/>
              <w:left w:val="nil"/>
              <w:bottom w:val="nil"/>
              <w:right w:val="nil"/>
            </w:tcBorders>
            <w:noWrap/>
            <w:vAlign w:val="bottom"/>
            <w:hideMark/>
          </w:tcPr>
          <w:p w14:paraId="0357EAC5" w14:textId="4F317BC6" w:rsidR="00CE5FBB" w:rsidRPr="00415755" w:rsidRDefault="008D4E78" w:rsidP="006412FA">
            <w:pPr>
              <w:pStyle w:val="aff3"/>
              <w:rPr>
                <w:rFonts w:ascii="Times New Roman" w:hAnsi="Times New Roman"/>
              </w:rPr>
            </w:pPr>
            <w:r>
              <w:rPr>
                <w:rFonts w:ascii="Times New Roman" w:hAnsi="Times New Roman"/>
              </w:rPr>
              <w:t xml:space="preserve">    </w:t>
            </w:r>
          </w:p>
        </w:tc>
        <w:tc>
          <w:tcPr>
            <w:tcW w:w="4237" w:type="dxa"/>
            <w:tcBorders>
              <w:top w:val="nil"/>
              <w:left w:val="nil"/>
              <w:bottom w:val="nil"/>
              <w:right w:val="nil"/>
            </w:tcBorders>
            <w:noWrap/>
            <w:vAlign w:val="bottom"/>
            <w:hideMark/>
          </w:tcPr>
          <w:p w14:paraId="5ED6308D" w14:textId="77777777" w:rsidR="00CE5FBB" w:rsidRPr="00415755" w:rsidRDefault="00CE5FBB" w:rsidP="006412FA">
            <w:pPr>
              <w:pStyle w:val="aff3"/>
              <w:rPr>
                <w:rFonts w:ascii="Times New Roman" w:hAnsi="Times New Roman"/>
                <w:sz w:val="20"/>
                <w:szCs w:val="20"/>
              </w:rPr>
            </w:pPr>
          </w:p>
        </w:tc>
        <w:tc>
          <w:tcPr>
            <w:tcW w:w="1478" w:type="dxa"/>
            <w:tcBorders>
              <w:top w:val="nil"/>
              <w:left w:val="nil"/>
              <w:bottom w:val="nil"/>
              <w:right w:val="nil"/>
            </w:tcBorders>
            <w:noWrap/>
            <w:vAlign w:val="bottom"/>
            <w:hideMark/>
          </w:tcPr>
          <w:p w14:paraId="5A1178C6" w14:textId="77777777" w:rsidR="00CE5FBB" w:rsidRPr="00415755" w:rsidRDefault="00CE5FBB" w:rsidP="006412FA">
            <w:pPr>
              <w:pStyle w:val="aff3"/>
              <w:rPr>
                <w:rFonts w:ascii="Times New Roman" w:hAnsi="Times New Roman"/>
                <w:sz w:val="20"/>
                <w:szCs w:val="20"/>
              </w:rPr>
            </w:pPr>
            <w:r>
              <w:rPr>
                <w:rFonts w:ascii="Times New Roman" w:hAnsi="Times New Roman"/>
                <w:sz w:val="20"/>
                <w:szCs w:val="20"/>
              </w:rPr>
              <w:t xml:space="preserve">                                    </w:t>
            </w:r>
          </w:p>
        </w:tc>
        <w:tc>
          <w:tcPr>
            <w:tcW w:w="3737" w:type="dxa"/>
            <w:gridSpan w:val="3"/>
            <w:tcBorders>
              <w:top w:val="nil"/>
              <w:left w:val="nil"/>
              <w:bottom w:val="nil"/>
              <w:right w:val="nil"/>
            </w:tcBorders>
            <w:noWrap/>
            <w:vAlign w:val="bottom"/>
            <w:hideMark/>
          </w:tcPr>
          <w:p w14:paraId="76E2751C" w14:textId="77777777" w:rsidR="00CE5FBB" w:rsidRPr="004105E3" w:rsidRDefault="00CE5FBB" w:rsidP="006412FA">
            <w:pPr>
              <w:pStyle w:val="aff3"/>
              <w:jc w:val="right"/>
              <w:rPr>
                <w:rFonts w:ascii="Times New Roman" w:hAnsi="Times New Roman"/>
                <w:b/>
              </w:rPr>
            </w:pPr>
            <w:r w:rsidRPr="004105E3">
              <w:rPr>
                <w:rFonts w:ascii="Times New Roman" w:hAnsi="Times New Roman"/>
                <w:b/>
              </w:rPr>
              <w:t>100%</w:t>
            </w:r>
          </w:p>
          <w:p w14:paraId="6B531ED1" w14:textId="77777777" w:rsidR="008D4E78" w:rsidRPr="00415755" w:rsidRDefault="008D4E78" w:rsidP="00323AF1">
            <w:pPr>
              <w:pStyle w:val="aff3"/>
              <w:jc w:val="right"/>
              <w:rPr>
                <w:rFonts w:ascii="Times New Roman" w:hAnsi="Times New Roman"/>
              </w:rPr>
            </w:pPr>
          </w:p>
        </w:tc>
      </w:tr>
    </w:tbl>
    <w:p w14:paraId="53A23E98" w14:textId="59798BE6" w:rsidR="00CE5FBB" w:rsidRPr="00EE4095" w:rsidRDefault="00323AF1" w:rsidP="00B57A4F">
      <w:pPr>
        <w:rPr>
          <w:rFonts w:ascii="Times New Roman" w:hAnsi="Times New Roman"/>
          <w:b/>
          <w:bCs/>
          <w:i/>
          <w:iCs/>
          <w:sz w:val="28"/>
          <w:szCs w:val="28"/>
        </w:rPr>
      </w:pPr>
      <w:r>
        <w:rPr>
          <w:rFonts w:ascii="Times New Roman" w:hAnsi="Times New Roman"/>
        </w:rPr>
        <w:t xml:space="preserve">   </w:t>
      </w:r>
      <w:r>
        <w:rPr>
          <w:rFonts w:ascii="Times New Roman" w:hAnsi="Times New Roman"/>
          <w:b/>
          <w:bCs/>
          <w:sz w:val="28"/>
          <w:szCs w:val="28"/>
        </w:rPr>
        <w:t xml:space="preserve">4.3.7 </w:t>
      </w:r>
      <w:r>
        <w:rPr>
          <w:rFonts w:ascii="Times New Roman" w:hAnsi="Times New Roman"/>
          <w:b/>
          <w:bCs/>
          <w:i/>
          <w:iCs/>
          <w:sz w:val="28"/>
          <w:szCs w:val="28"/>
        </w:rPr>
        <w:t xml:space="preserve">        </w:t>
      </w:r>
      <w:r>
        <w:rPr>
          <w:rFonts w:ascii="Times New Roman" w:hAnsi="Times New Roman"/>
          <w:b/>
          <w:bCs/>
          <w:sz w:val="28"/>
          <w:szCs w:val="28"/>
        </w:rPr>
        <w:t>Цели Общества в области ESG для руководящих сотрудников</w:t>
      </w:r>
    </w:p>
    <w:p w14:paraId="732C49DB" w14:textId="77777777" w:rsidR="00532799" w:rsidRPr="00C71713" w:rsidRDefault="00532799" w:rsidP="009675D6">
      <w:pPr>
        <w:tabs>
          <w:tab w:val="left" w:pos="426"/>
        </w:tabs>
        <w:jc w:val="both"/>
        <w:rPr>
          <w:rFonts w:ascii="Times New Roman" w:hAnsi="Times New Roman"/>
          <w:sz w:val="28"/>
          <w:szCs w:val="28"/>
        </w:rPr>
      </w:pPr>
    </w:p>
    <w:p w14:paraId="74EE3492" w14:textId="021EACB8" w:rsidR="00CE5FBB" w:rsidRPr="00C71713" w:rsidRDefault="00532799" w:rsidP="00CE5FBB">
      <w:pPr>
        <w:pStyle w:val="aff3"/>
        <w:jc w:val="both"/>
        <w:rPr>
          <w:rFonts w:ascii="Times New Roman" w:hAnsi="Times New Roman"/>
          <w:color w:val="000000" w:themeColor="text1"/>
          <w:sz w:val="28"/>
          <w:szCs w:val="28"/>
        </w:rPr>
      </w:pPr>
      <w:r>
        <w:rPr>
          <w:rFonts w:ascii="Times New Roman" w:hAnsi="Times New Roman"/>
          <w:color w:val="FF0000"/>
          <w:sz w:val="28"/>
          <w:szCs w:val="28"/>
        </w:rPr>
        <w:t xml:space="preserve">       </w:t>
      </w:r>
      <w:r>
        <w:rPr>
          <w:rFonts w:ascii="Times New Roman" w:hAnsi="Times New Roman"/>
          <w:color w:val="000000" w:themeColor="text1"/>
          <w:sz w:val="28"/>
          <w:szCs w:val="28"/>
        </w:rPr>
        <w:t>Публичное раскрытие целей в области ESG, а также привязка данных целей к ключевым показателям деятельности (КПД) руководящих и управленческих сотрудников является важным элементом корпоративного управления и устойчивого развития компании. Данный подход способствует повышению прозрачности, подотчетности и ответственности менеджмента за достижение экологических, социальных и управленческих показателей.</w:t>
      </w:r>
    </w:p>
    <w:p w14:paraId="7163BF05" w14:textId="419561AA" w:rsidR="00CE5FBB" w:rsidRPr="00C71713" w:rsidRDefault="00532799" w:rsidP="00CE5FBB">
      <w:pPr>
        <w:pStyle w:val="aff3"/>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ESG-цели могут включать снижение выбросов парниковых газов, повышение энергоэффективности, развитие человеческого капитала, обеспечение промышленной безопасности, соблюдение принципов деловой этики и совершенствование корпоративного управления.</w:t>
      </w:r>
    </w:p>
    <w:p w14:paraId="1AA417EF" w14:textId="08AD17EF" w:rsidR="00CE5FBB" w:rsidRPr="00C71713" w:rsidRDefault="00CE5FBB" w:rsidP="00CE5FBB">
      <w:pPr>
        <w:pStyle w:val="aff3"/>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Для повышения эффективности реализации ESG-стратегии Общества интегрируется соответствующие показатели в систему мотивации руководящих и управленческих сотрудников. Достижение установленных ESG-целей учитывается при оценке результативности деятельности менеджмента и влияет на размер вознаграждения, бонусов и иных стимулирующих выплат. Такой механизм позволяет обеспечить заинтересованность руководства в долгосрочном устойчивом развитии компании и достижении стратегических целей в области ESG.</w:t>
      </w:r>
    </w:p>
    <w:p w14:paraId="43D7702E" w14:textId="73AAEDB3" w:rsidR="00C33E38" w:rsidRPr="00C71713" w:rsidRDefault="00CE5FBB" w:rsidP="00CE5FBB">
      <w:pPr>
        <w:tabs>
          <w:tab w:val="left" w:pos="567"/>
        </w:tabs>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Кроме того, регулярный мониторинг и оценка выполнения ESG-показателей осуществляются на уровне Совета директоров и исполнительных органов компании, что обеспечивает контроль за реализацией принятых обязательств и своевременное принятие корректирующих мер.</w:t>
      </w:r>
    </w:p>
    <w:p w14:paraId="1AD08BCE" w14:textId="77777777" w:rsidR="00532799" w:rsidRPr="00532799" w:rsidRDefault="00532799" w:rsidP="00532799">
      <w:pPr>
        <w:tabs>
          <w:tab w:val="left" w:pos="567"/>
        </w:tabs>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Единственный акционер Компании вправе принять решение о выплате либо невыплате вознаграждения по результатам деятельности.</w:t>
      </w:r>
    </w:p>
    <w:p w14:paraId="362CE6C5" w14:textId="77777777" w:rsidR="00CE5FBB" w:rsidRPr="00532799" w:rsidRDefault="00CE5FBB" w:rsidP="009675D6">
      <w:pPr>
        <w:tabs>
          <w:tab w:val="left" w:pos="567"/>
        </w:tabs>
        <w:jc w:val="both"/>
        <w:rPr>
          <w:rFonts w:ascii="Times New Roman" w:hAnsi="Times New Roman"/>
          <w:color w:val="000000" w:themeColor="text1"/>
          <w:sz w:val="28"/>
          <w:szCs w:val="28"/>
        </w:rPr>
      </w:pPr>
    </w:p>
    <w:p w14:paraId="3AF767F5" w14:textId="15017731" w:rsidR="00EE543A" w:rsidRPr="00CE5FBB" w:rsidRDefault="00EE543A" w:rsidP="00B57A4F">
      <w:pPr>
        <w:pStyle w:val="aff3"/>
        <w:numPr>
          <w:ilvl w:val="2"/>
          <w:numId w:val="14"/>
        </w:numPr>
        <w:tabs>
          <w:tab w:val="left" w:pos="426"/>
          <w:tab w:val="left" w:pos="567"/>
        </w:tabs>
        <w:jc w:val="both"/>
        <w:rPr>
          <w:rFonts w:ascii="Times New Roman" w:hAnsi="Times New Roman"/>
          <w:b/>
          <w:sz w:val="28"/>
          <w:szCs w:val="28"/>
        </w:rPr>
      </w:pPr>
      <w:r>
        <w:rPr>
          <w:rFonts w:ascii="Times New Roman" w:hAnsi="Times New Roman"/>
          <w:b/>
          <w:sz w:val="28"/>
          <w:szCs w:val="28"/>
        </w:rPr>
        <w:t>Комитеты Правления</w:t>
      </w:r>
    </w:p>
    <w:p w14:paraId="405BF447" w14:textId="77777777" w:rsidR="00EE543A" w:rsidRPr="005016A1" w:rsidRDefault="00E22420" w:rsidP="00394FFC">
      <w:pPr>
        <w:pStyle w:val="aff3"/>
        <w:tabs>
          <w:tab w:val="left" w:pos="426"/>
          <w:tab w:val="left" w:pos="567"/>
        </w:tabs>
        <w:ind w:left="567"/>
        <w:jc w:val="both"/>
        <w:rPr>
          <w:rFonts w:ascii="Times New Roman" w:hAnsi="Times New Roman"/>
          <w:sz w:val="28"/>
          <w:szCs w:val="28"/>
        </w:rPr>
      </w:pPr>
      <w:r>
        <w:rPr>
          <w:rFonts w:ascii="Times New Roman" w:hAnsi="Times New Roman"/>
          <w:b/>
          <w:sz w:val="28"/>
          <w:szCs w:val="28"/>
        </w:rPr>
        <w:t>Комитет по рискам</w:t>
      </w:r>
    </w:p>
    <w:p w14:paraId="22B70C34" w14:textId="77777777" w:rsidR="00EE543A" w:rsidRPr="005016A1" w:rsidRDefault="00EE543A" w:rsidP="002471DF">
      <w:pPr>
        <w:tabs>
          <w:tab w:val="left" w:pos="567"/>
        </w:tabs>
        <w:ind w:firstLine="567"/>
        <w:jc w:val="both"/>
        <w:rPr>
          <w:rFonts w:ascii="Times New Roman" w:hAnsi="Times New Roman"/>
          <w:sz w:val="28"/>
          <w:szCs w:val="28"/>
        </w:rPr>
      </w:pPr>
      <w:r>
        <w:rPr>
          <w:rFonts w:ascii="Times New Roman" w:hAnsi="Times New Roman"/>
          <w:sz w:val="28"/>
          <w:szCs w:val="28"/>
        </w:rPr>
        <w:t xml:space="preserve">Комитет оказывает содействие Правлению Общества при принятии решений в области управления рисками и внутреннего контроля Компании, работа комитета регламентирована Положением о Комитете по управлению рисками при Правлении Общества. Подготавливает рекомендации и предложения по организации и поддержанию эффективной системы управления рисками, внутреннего контроля, обеспечивая их функционирование и развитие процессов, призванных выявлять, </w:t>
      </w:r>
      <w:r>
        <w:rPr>
          <w:rFonts w:ascii="Times New Roman" w:hAnsi="Times New Roman"/>
          <w:sz w:val="28"/>
          <w:szCs w:val="28"/>
        </w:rPr>
        <w:lastRenderedPageBreak/>
        <w:t>измерять, отслеживать и контролировать риски. Комитет также занимается подготовкой предложений по контролю за координацией работы в этих областях.</w:t>
      </w:r>
    </w:p>
    <w:p w14:paraId="635BFA82" w14:textId="77777777" w:rsidR="00CA15CD" w:rsidRPr="005016A1" w:rsidRDefault="00CA15CD" w:rsidP="002471DF">
      <w:pPr>
        <w:tabs>
          <w:tab w:val="left" w:pos="567"/>
        </w:tabs>
        <w:ind w:firstLine="567"/>
        <w:rPr>
          <w:rFonts w:ascii="Times New Roman" w:hAnsi="Times New Roman"/>
          <w:b/>
          <w:sz w:val="28"/>
          <w:szCs w:val="28"/>
        </w:rPr>
      </w:pPr>
    </w:p>
    <w:p w14:paraId="5AA64257" w14:textId="3693AA9D" w:rsidR="00EE543A" w:rsidRPr="005016A1" w:rsidRDefault="00C71713" w:rsidP="002471DF">
      <w:pPr>
        <w:tabs>
          <w:tab w:val="left" w:pos="567"/>
        </w:tabs>
        <w:ind w:firstLine="567"/>
        <w:rPr>
          <w:rFonts w:ascii="Times New Roman" w:hAnsi="Times New Roman"/>
          <w:sz w:val="28"/>
          <w:szCs w:val="28"/>
        </w:rPr>
      </w:pPr>
      <w:r>
        <w:rPr>
          <w:rFonts w:ascii="Times New Roman" w:hAnsi="Times New Roman"/>
          <w:b/>
          <w:sz w:val="28"/>
          <w:szCs w:val="28"/>
        </w:rPr>
        <w:t>Состав Комитета</w:t>
      </w:r>
      <w:r>
        <w:rPr>
          <w:rFonts w:ascii="Times New Roman" w:hAnsi="Times New Roman"/>
          <w:sz w:val="28"/>
          <w:szCs w:val="28"/>
        </w:rPr>
        <w:t>:</w:t>
      </w:r>
    </w:p>
    <w:p w14:paraId="374BD9C6" w14:textId="10461200" w:rsidR="00EE543A" w:rsidRPr="005016A1" w:rsidRDefault="00EE543A" w:rsidP="002471DF">
      <w:pPr>
        <w:tabs>
          <w:tab w:val="left" w:pos="567"/>
        </w:tabs>
        <w:ind w:firstLine="567"/>
        <w:rPr>
          <w:rFonts w:ascii="Times New Roman" w:hAnsi="Times New Roman"/>
          <w:sz w:val="28"/>
          <w:szCs w:val="28"/>
        </w:rPr>
      </w:pPr>
      <w:r>
        <w:rPr>
          <w:rFonts w:ascii="Times New Roman" w:hAnsi="Times New Roman"/>
          <w:b/>
          <w:sz w:val="28"/>
          <w:szCs w:val="28"/>
        </w:rPr>
        <w:t>Председатель Комитета</w:t>
      </w:r>
      <w:r>
        <w:rPr>
          <w:rFonts w:ascii="Times New Roman" w:hAnsi="Times New Roman"/>
          <w:sz w:val="28"/>
          <w:szCs w:val="28"/>
        </w:rPr>
        <w:t xml:space="preserve"> – Председатель Правления Общества;</w:t>
      </w:r>
    </w:p>
    <w:p w14:paraId="73EE566C" w14:textId="3D492747" w:rsidR="00EE543A" w:rsidRPr="005016A1" w:rsidRDefault="00EE543A" w:rsidP="002471DF">
      <w:pPr>
        <w:tabs>
          <w:tab w:val="left" w:pos="567"/>
        </w:tabs>
        <w:ind w:firstLine="567"/>
        <w:rPr>
          <w:rFonts w:ascii="Times New Roman" w:hAnsi="Times New Roman"/>
          <w:sz w:val="28"/>
          <w:szCs w:val="28"/>
        </w:rPr>
      </w:pPr>
      <w:r>
        <w:rPr>
          <w:rFonts w:ascii="Times New Roman" w:hAnsi="Times New Roman"/>
          <w:b/>
          <w:sz w:val="28"/>
          <w:szCs w:val="28"/>
        </w:rPr>
        <w:t>Заместитель Председателя Комитета</w:t>
      </w:r>
      <w:r>
        <w:rPr>
          <w:rFonts w:ascii="Times New Roman" w:hAnsi="Times New Roman"/>
          <w:sz w:val="28"/>
          <w:szCs w:val="28"/>
        </w:rPr>
        <w:t xml:space="preserve"> – Заместитель Председателя Правления по финансово-экономическим вопросам; </w:t>
      </w:r>
    </w:p>
    <w:p w14:paraId="197650BE" w14:textId="430AF6CA" w:rsidR="00EE543A" w:rsidRDefault="00EE543A" w:rsidP="002471DF">
      <w:pPr>
        <w:tabs>
          <w:tab w:val="left" w:pos="567"/>
        </w:tabs>
        <w:ind w:firstLine="567"/>
        <w:jc w:val="both"/>
        <w:rPr>
          <w:rFonts w:ascii="Times New Roman" w:eastAsia="Calibri" w:hAnsi="Times New Roman"/>
          <w:sz w:val="28"/>
          <w:szCs w:val="28"/>
        </w:rPr>
      </w:pPr>
      <w:r>
        <w:rPr>
          <w:rFonts w:ascii="Times New Roman" w:hAnsi="Times New Roman"/>
          <w:b/>
          <w:sz w:val="28"/>
          <w:szCs w:val="28"/>
        </w:rPr>
        <w:t>Члены Комитета</w:t>
      </w:r>
      <w:r>
        <w:rPr>
          <w:rFonts w:ascii="Times New Roman" w:hAnsi="Times New Roman"/>
          <w:sz w:val="28"/>
          <w:szCs w:val="28"/>
        </w:rPr>
        <w:t xml:space="preserve"> –</w:t>
      </w:r>
      <w:r>
        <w:rPr>
          <w:rFonts w:ascii="Times New Roman" w:eastAsia="Calibri" w:hAnsi="Times New Roman"/>
          <w:sz w:val="28"/>
          <w:szCs w:val="28"/>
        </w:rPr>
        <w:t xml:space="preserve"> Заместитель Председателя Правления</w:t>
      </w:r>
      <w:r>
        <w:rPr>
          <w:rFonts w:ascii="Times New Roman" w:eastAsia="Calibri" w:hAnsi="Times New Roman"/>
          <w:b/>
          <w:sz w:val="28"/>
          <w:szCs w:val="28"/>
        </w:rPr>
        <w:t>-</w:t>
      </w:r>
      <w:r>
        <w:rPr>
          <w:rFonts w:ascii="Times New Roman" w:eastAsia="Calibri" w:hAnsi="Times New Roman"/>
          <w:sz w:val="28"/>
          <w:szCs w:val="28"/>
        </w:rPr>
        <w:t xml:space="preserve">Главный инженер, Заместитель главного инженера, Начальник юридического управления, Начальник Управления по обеспечению, </w:t>
      </w:r>
      <w:r>
        <w:rPr>
          <w:rFonts w:ascii="Times New Roman" w:eastAsia="Calibri" w:hAnsi="Times New Roman"/>
          <w:sz w:val="28"/>
          <w:szCs w:val="28"/>
          <w:lang w:val="kk-KZ"/>
        </w:rPr>
        <w:t xml:space="preserve">Начальник производственно-технического отдела, Главный бухгалтер, </w:t>
      </w:r>
      <w:r>
        <w:rPr>
          <w:rFonts w:ascii="Times New Roman" w:eastAsia="Calibri" w:hAnsi="Times New Roman"/>
          <w:sz w:val="28"/>
          <w:szCs w:val="28"/>
        </w:rPr>
        <w:t xml:space="preserve">Начальник планово-экономического отдела, Начальник </w:t>
      </w:r>
      <w:r>
        <w:rPr>
          <w:rFonts w:ascii="Times New Roman" w:eastAsia="Calibri" w:hAnsi="Times New Roman"/>
          <w:sz w:val="28"/>
          <w:szCs w:val="28"/>
          <w:lang w:val="kk-KZ"/>
        </w:rPr>
        <w:t>управления промышленной безопасности, охраны труда и окружающей среды</w:t>
      </w:r>
      <w:r>
        <w:rPr>
          <w:rFonts w:ascii="Times New Roman" w:eastAsia="Calibri" w:hAnsi="Times New Roman"/>
          <w:sz w:val="28"/>
          <w:szCs w:val="28"/>
        </w:rPr>
        <w:t>, Менеджер по персоналу.</w:t>
      </w:r>
    </w:p>
    <w:p w14:paraId="3B684678" w14:textId="62A52603" w:rsidR="00EE4095" w:rsidRPr="004105E3" w:rsidRDefault="004105E3" w:rsidP="004105E3">
      <w:pPr>
        <w:tabs>
          <w:tab w:val="left" w:pos="567"/>
        </w:tabs>
        <w:jc w:val="both"/>
        <w:rPr>
          <w:rFonts w:ascii="Times New Roman" w:eastAsia="Calibri" w:hAnsi="Times New Roman"/>
          <w:i/>
          <w:sz w:val="20"/>
          <w:szCs w:val="28"/>
        </w:rPr>
      </w:pPr>
      <w:r>
        <w:rPr>
          <w:rFonts w:ascii="Times New Roman" w:eastAsia="Calibri" w:hAnsi="Times New Roman"/>
          <w:sz w:val="28"/>
          <w:szCs w:val="28"/>
        </w:rPr>
        <w:tab/>
      </w:r>
      <w:r>
        <w:rPr>
          <w:rFonts w:ascii="Times New Roman" w:eastAsia="Calibri" w:hAnsi="Times New Roman"/>
          <w:sz w:val="28"/>
          <w:szCs w:val="28"/>
        </w:rPr>
        <w:tab/>
      </w:r>
      <w:r>
        <w:rPr>
          <w:rFonts w:ascii="Times New Roman" w:eastAsia="Calibri" w:hAnsi="Times New Roman"/>
          <w:sz w:val="28"/>
          <w:szCs w:val="28"/>
        </w:rPr>
        <w:tab/>
      </w:r>
      <w:r>
        <w:rPr>
          <w:rFonts w:ascii="Times New Roman" w:eastAsia="Calibri" w:hAnsi="Times New Roman"/>
          <w:sz w:val="28"/>
          <w:szCs w:val="28"/>
        </w:rPr>
        <w:tab/>
      </w:r>
      <w:r>
        <w:rPr>
          <w:rFonts w:ascii="Times New Roman" w:eastAsia="Calibri" w:hAnsi="Times New Roman"/>
          <w:sz w:val="28"/>
          <w:szCs w:val="28"/>
        </w:rPr>
        <w:tab/>
      </w:r>
      <w:r>
        <w:rPr>
          <w:rFonts w:ascii="Times New Roman" w:eastAsia="Calibri" w:hAnsi="Times New Roman"/>
          <w:sz w:val="28"/>
          <w:szCs w:val="28"/>
        </w:rPr>
        <w:tab/>
      </w:r>
      <w:r>
        <w:rPr>
          <w:rFonts w:ascii="Times New Roman" w:eastAsia="Calibri" w:hAnsi="Times New Roman"/>
          <w:sz w:val="28"/>
          <w:szCs w:val="28"/>
        </w:rPr>
        <w:tab/>
      </w:r>
      <w:r>
        <w:rPr>
          <w:rFonts w:ascii="Times New Roman" w:eastAsia="Calibri" w:hAnsi="Times New Roman"/>
          <w:sz w:val="28"/>
          <w:szCs w:val="28"/>
        </w:rPr>
        <w:tab/>
      </w:r>
      <w:r>
        <w:rPr>
          <w:rFonts w:ascii="Times New Roman" w:eastAsia="Calibri" w:hAnsi="Times New Roman"/>
          <w:sz w:val="28"/>
          <w:szCs w:val="28"/>
        </w:rPr>
        <w:tab/>
      </w:r>
      <w:r>
        <w:rPr>
          <w:rFonts w:ascii="Times New Roman" w:eastAsia="Calibri" w:hAnsi="Times New Roman"/>
          <w:sz w:val="28"/>
          <w:szCs w:val="28"/>
        </w:rPr>
        <w:tab/>
      </w:r>
      <w:r>
        <w:rPr>
          <w:rFonts w:ascii="Times New Roman" w:eastAsia="Calibri" w:hAnsi="Times New Roman"/>
          <w:sz w:val="28"/>
          <w:szCs w:val="28"/>
        </w:rPr>
        <w:tab/>
      </w:r>
      <w:r>
        <w:rPr>
          <w:rFonts w:ascii="Times New Roman" w:eastAsia="Calibri" w:hAnsi="Times New Roman"/>
          <w:sz w:val="28"/>
          <w:szCs w:val="28"/>
        </w:rPr>
        <w:tab/>
      </w:r>
      <w:r>
        <w:rPr>
          <w:rFonts w:ascii="Times New Roman" w:eastAsia="Calibri" w:hAnsi="Times New Roman"/>
          <w:sz w:val="28"/>
          <w:szCs w:val="28"/>
        </w:rPr>
        <w:tab/>
      </w:r>
      <w:r w:rsidRPr="004105E3">
        <w:rPr>
          <w:rFonts w:ascii="Times New Roman" w:eastAsia="Calibri" w:hAnsi="Times New Roman"/>
          <w:i/>
          <w:sz w:val="20"/>
          <w:szCs w:val="28"/>
        </w:rPr>
        <w:t>Таблица 13</w:t>
      </w:r>
    </w:p>
    <w:tbl>
      <w:tblPr>
        <w:tblStyle w:val="-411"/>
        <w:tblW w:w="0" w:type="auto"/>
        <w:tblBorders>
          <w:top w:val="single" w:sz="4" w:space="0" w:color="4F81BD" w:themeColor="accent1"/>
          <w:left w:val="none" w:sz="0" w:space="0" w:color="auto"/>
          <w:right w:val="none" w:sz="0" w:space="0" w:color="auto"/>
          <w:insideH w:val="none" w:sz="0" w:space="0" w:color="auto"/>
        </w:tblBorders>
        <w:tblLook w:val="04A0" w:firstRow="1" w:lastRow="0" w:firstColumn="1" w:lastColumn="0" w:noHBand="0" w:noVBand="1"/>
      </w:tblPr>
      <w:tblGrid>
        <w:gridCol w:w="2871"/>
        <w:gridCol w:w="7324"/>
      </w:tblGrid>
      <w:tr w:rsidR="006157D8" w:rsidRPr="005016A1" w14:paraId="5F20E147" w14:textId="77777777" w:rsidTr="0015552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21" w:type="dxa"/>
            <w:gridSpan w:val="2"/>
          </w:tcPr>
          <w:p w14:paraId="1DD3BDB1" w14:textId="299D1F4A" w:rsidR="00EE543A" w:rsidRPr="005016A1" w:rsidRDefault="00EE543A" w:rsidP="000F22C4">
            <w:pPr>
              <w:tabs>
                <w:tab w:val="left" w:pos="567"/>
              </w:tabs>
              <w:spacing w:line="360" w:lineRule="auto"/>
              <w:ind w:firstLine="567"/>
              <w:jc w:val="center"/>
              <w:rPr>
                <w:rFonts w:ascii="Times New Roman" w:eastAsia="Calibri" w:hAnsi="Times New Roman" w:cs="Times New Roman"/>
                <w:color w:val="auto"/>
              </w:rPr>
            </w:pPr>
            <w:r>
              <w:rPr>
                <w:rFonts w:ascii="Times New Roman" w:hAnsi="Times New Roman" w:cs="Times New Roman"/>
                <w:color w:val="auto"/>
              </w:rPr>
              <w:t>Отчет за 2025 год</w:t>
            </w:r>
          </w:p>
        </w:tc>
      </w:tr>
      <w:tr w:rsidR="006157D8" w:rsidRPr="005016A1" w14:paraId="5F0BDD6E" w14:textId="77777777" w:rsidTr="001555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07" w:type="dxa"/>
          </w:tcPr>
          <w:p w14:paraId="0B6F408E" w14:textId="77777777" w:rsidR="00EE543A" w:rsidRPr="005016A1" w:rsidRDefault="00EE543A" w:rsidP="00E22420">
            <w:pPr>
              <w:tabs>
                <w:tab w:val="left" w:pos="567"/>
              </w:tabs>
              <w:spacing w:line="360" w:lineRule="auto"/>
              <w:rPr>
                <w:rFonts w:ascii="Times New Roman" w:eastAsia="Calibri" w:hAnsi="Times New Roman" w:cs="Times New Roman"/>
              </w:rPr>
            </w:pPr>
            <w:r>
              <w:rPr>
                <w:rFonts w:ascii="Times New Roman" w:hAnsi="Times New Roman" w:cs="Times New Roman"/>
              </w:rPr>
              <w:t>Количество заседаний</w:t>
            </w:r>
          </w:p>
        </w:tc>
        <w:tc>
          <w:tcPr>
            <w:tcW w:w="7514" w:type="dxa"/>
          </w:tcPr>
          <w:p w14:paraId="460C404E" w14:textId="77777777" w:rsidR="00EE543A" w:rsidRPr="005016A1" w:rsidRDefault="003E1D1B" w:rsidP="00CD046B">
            <w:pPr>
              <w:tabs>
                <w:tab w:val="left" w:pos="567"/>
              </w:tabs>
              <w:spacing w:line="360" w:lineRule="auto"/>
              <w:ind w:firstLine="2"/>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Pr>
                <w:rFonts w:ascii="Times New Roman" w:eastAsia="Calibri" w:hAnsi="Times New Roman" w:cs="Times New Roman"/>
              </w:rPr>
              <w:t>7</w:t>
            </w:r>
          </w:p>
        </w:tc>
      </w:tr>
      <w:tr w:rsidR="006157D8" w:rsidRPr="005016A1" w14:paraId="760EDA96" w14:textId="77777777" w:rsidTr="0015552A">
        <w:tc>
          <w:tcPr>
            <w:cnfStyle w:val="001000000000" w:firstRow="0" w:lastRow="0" w:firstColumn="1" w:lastColumn="0" w:oddVBand="0" w:evenVBand="0" w:oddHBand="0" w:evenHBand="0" w:firstRowFirstColumn="0" w:firstRowLastColumn="0" w:lastRowFirstColumn="0" w:lastRowLastColumn="0"/>
            <w:tcW w:w="2907" w:type="dxa"/>
          </w:tcPr>
          <w:p w14:paraId="653AB0C8" w14:textId="77777777" w:rsidR="00EE543A" w:rsidRPr="005016A1" w:rsidRDefault="00EE543A" w:rsidP="004105E3">
            <w:pPr>
              <w:tabs>
                <w:tab w:val="left" w:pos="567"/>
              </w:tabs>
              <w:rPr>
                <w:rFonts w:ascii="Times New Roman" w:eastAsia="Calibri" w:hAnsi="Times New Roman" w:cs="Times New Roman"/>
              </w:rPr>
            </w:pPr>
            <w:r>
              <w:rPr>
                <w:rFonts w:ascii="Times New Roman" w:hAnsi="Times New Roman" w:cs="Times New Roman"/>
              </w:rPr>
              <w:t>Количество рассмотренных вопросов</w:t>
            </w:r>
          </w:p>
        </w:tc>
        <w:tc>
          <w:tcPr>
            <w:tcW w:w="7514" w:type="dxa"/>
          </w:tcPr>
          <w:p w14:paraId="179CD11C" w14:textId="77777777" w:rsidR="00EE543A" w:rsidRPr="005016A1" w:rsidRDefault="003E1D1B" w:rsidP="00CD046B">
            <w:pPr>
              <w:tabs>
                <w:tab w:val="left" w:pos="567"/>
              </w:tabs>
              <w:spacing w:line="360" w:lineRule="auto"/>
              <w:ind w:firstLine="2"/>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Pr>
                <w:rFonts w:ascii="Times New Roman" w:hAnsi="Times New Roman" w:cs="Times New Roman"/>
              </w:rPr>
              <w:t>11</w:t>
            </w:r>
          </w:p>
        </w:tc>
      </w:tr>
      <w:tr w:rsidR="006157D8" w:rsidRPr="005016A1" w14:paraId="7D743E55" w14:textId="77777777" w:rsidTr="001555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07" w:type="dxa"/>
          </w:tcPr>
          <w:p w14:paraId="32E4AE45" w14:textId="77777777" w:rsidR="00EE543A" w:rsidRPr="005016A1" w:rsidRDefault="00EE543A" w:rsidP="00E22420">
            <w:pPr>
              <w:tabs>
                <w:tab w:val="left" w:pos="567"/>
              </w:tabs>
              <w:spacing w:line="360" w:lineRule="auto"/>
              <w:rPr>
                <w:rFonts w:ascii="Times New Roman" w:eastAsia="Calibri" w:hAnsi="Times New Roman" w:cs="Times New Roman"/>
              </w:rPr>
            </w:pPr>
            <w:r>
              <w:rPr>
                <w:rFonts w:ascii="Times New Roman" w:hAnsi="Times New Roman" w:cs="Times New Roman"/>
              </w:rPr>
              <w:t>Посещаемость, %</w:t>
            </w:r>
          </w:p>
        </w:tc>
        <w:tc>
          <w:tcPr>
            <w:tcW w:w="7514" w:type="dxa"/>
          </w:tcPr>
          <w:p w14:paraId="09FE57A0" w14:textId="77777777" w:rsidR="00EE543A" w:rsidRPr="005016A1" w:rsidRDefault="00EE543A" w:rsidP="00CD046B">
            <w:pPr>
              <w:tabs>
                <w:tab w:val="left" w:pos="567"/>
              </w:tabs>
              <w:spacing w:line="360" w:lineRule="auto"/>
              <w:ind w:firstLine="2"/>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Pr>
                <w:rFonts w:ascii="Times New Roman" w:hAnsi="Times New Roman" w:cs="Times New Roman"/>
              </w:rPr>
              <w:t>100 %</w:t>
            </w:r>
          </w:p>
        </w:tc>
      </w:tr>
      <w:tr w:rsidR="006157D8" w:rsidRPr="005016A1" w14:paraId="6D44EAC6" w14:textId="77777777" w:rsidTr="0015552A">
        <w:tc>
          <w:tcPr>
            <w:cnfStyle w:val="001000000000" w:firstRow="0" w:lastRow="0" w:firstColumn="1" w:lastColumn="0" w:oddVBand="0" w:evenVBand="0" w:oddHBand="0" w:evenHBand="0" w:firstRowFirstColumn="0" w:firstRowLastColumn="0" w:lastRowFirstColumn="0" w:lastRowLastColumn="0"/>
            <w:tcW w:w="2907" w:type="dxa"/>
          </w:tcPr>
          <w:p w14:paraId="6F883F55" w14:textId="77777777" w:rsidR="00EE543A" w:rsidRPr="005016A1" w:rsidRDefault="00EE543A" w:rsidP="00E22420">
            <w:pPr>
              <w:tabs>
                <w:tab w:val="left" w:pos="567"/>
              </w:tabs>
              <w:spacing w:line="360" w:lineRule="auto"/>
              <w:rPr>
                <w:rFonts w:ascii="Times New Roman" w:eastAsia="Calibri" w:hAnsi="Times New Roman" w:cs="Times New Roman"/>
              </w:rPr>
            </w:pPr>
            <w:r>
              <w:rPr>
                <w:rFonts w:ascii="Times New Roman" w:hAnsi="Times New Roman" w:cs="Times New Roman"/>
              </w:rPr>
              <w:t>Ключевые вопросы</w:t>
            </w:r>
          </w:p>
        </w:tc>
        <w:tc>
          <w:tcPr>
            <w:tcW w:w="7514" w:type="dxa"/>
          </w:tcPr>
          <w:p w14:paraId="58F294D7" w14:textId="77777777" w:rsidR="00EE543A" w:rsidRPr="005016A1" w:rsidRDefault="00EE543A" w:rsidP="00CD046B">
            <w:pPr>
              <w:tabs>
                <w:tab w:val="left" w:pos="567"/>
              </w:tabs>
              <w:ind w:firstLine="2"/>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r>
      <w:tr w:rsidR="006157D8" w:rsidRPr="005016A1" w14:paraId="02FF91B3" w14:textId="77777777" w:rsidTr="001555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07" w:type="dxa"/>
          </w:tcPr>
          <w:p w14:paraId="07EF92A3" w14:textId="77777777" w:rsidR="00EE543A" w:rsidRPr="005016A1" w:rsidRDefault="00EE543A" w:rsidP="002471DF">
            <w:pPr>
              <w:tabs>
                <w:tab w:val="left" w:pos="567"/>
              </w:tabs>
              <w:spacing w:line="360" w:lineRule="auto"/>
              <w:ind w:firstLine="567"/>
              <w:rPr>
                <w:rFonts w:ascii="Times New Roman" w:eastAsia="Calibri" w:hAnsi="Times New Roman" w:cs="Times New Roman"/>
              </w:rPr>
            </w:pPr>
          </w:p>
        </w:tc>
        <w:tc>
          <w:tcPr>
            <w:tcW w:w="7514" w:type="dxa"/>
          </w:tcPr>
          <w:p w14:paraId="0CD92F7D" w14:textId="38E6703E" w:rsidR="00EE543A" w:rsidRPr="005016A1" w:rsidRDefault="00EE543A" w:rsidP="004105E3">
            <w:pPr>
              <w:tabs>
                <w:tab w:val="left" w:pos="567"/>
              </w:tabs>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Pr>
                <w:rFonts w:ascii="Times New Roman" w:hAnsi="Times New Roman" w:cs="Times New Roman"/>
              </w:rPr>
              <w:t xml:space="preserve">О предварительном одобрении Отчета по управлению рисками с описанием и анализом ключевых рисков, а также сведениями </w:t>
            </w:r>
            <w:proofErr w:type="gramStart"/>
            <w:r>
              <w:rPr>
                <w:rFonts w:ascii="Times New Roman" w:hAnsi="Times New Roman" w:cs="Times New Roman"/>
              </w:rPr>
              <w:t>по  реализации</w:t>
            </w:r>
            <w:proofErr w:type="gramEnd"/>
            <w:r>
              <w:rPr>
                <w:rFonts w:ascii="Times New Roman" w:hAnsi="Times New Roman" w:cs="Times New Roman"/>
              </w:rPr>
              <w:t xml:space="preserve"> планов </w:t>
            </w:r>
            <w:proofErr w:type="gramStart"/>
            <w:r>
              <w:rPr>
                <w:rFonts w:ascii="Times New Roman" w:hAnsi="Times New Roman" w:cs="Times New Roman"/>
              </w:rPr>
              <w:t>и  программ</w:t>
            </w:r>
            <w:proofErr w:type="gramEnd"/>
            <w:r>
              <w:rPr>
                <w:rFonts w:ascii="Times New Roman" w:hAnsi="Times New Roman" w:cs="Times New Roman"/>
              </w:rPr>
              <w:t xml:space="preserve"> </w:t>
            </w:r>
            <w:proofErr w:type="gramStart"/>
            <w:r>
              <w:rPr>
                <w:rFonts w:ascii="Times New Roman" w:hAnsi="Times New Roman" w:cs="Times New Roman"/>
              </w:rPr>
              <w:t>по  минимизации</w:t>
            </w:r>
            <w:proofErr w:type="gramEnd"/>
            <w:r>
              <w:rPr>
                <w:rFonts w:ascii="Times New Roman" w:hAnsi="Times New Roman" w:cs="Times New Roman"/>
              </w:rPr>
              <w:t xml:space="preserve"> рисков АО «Шардаринская ГЭС» за IV-й квартал 2024 года, I-й, II-й и III-й кварталы 2025 года</w:t>
            </w:r>
          </w:p>
        </w:tc>
      </w:tr>
      <w:tr w:rsidR="006157D8" w:rsidRPr="005016A1" w14:paraId="6CA34ED1" w14:textId="77777777" w:rsidTr="00FF5EB3">
        <w:trPr>
          <w:trHeight w:val="226"/>
        </w:trPr>
        <w:tc>
          <w:tcPr>
            <w:cnfStyle w:val="001000000000" w:firstRow="0" w:lastRow="0" w:firstColumn="1" w:lastColumn="0" w:oddVBand="0" w:evenVBand="0" w:oddHBand="0" w:evenHBand="0" w:firstRowFirstColumn="0" w:firstRowLastColumn="0" w:lastRowFirstColumn="0" w:lastRowLastColumn="0"/>
            <w:tcW w:w="2907" w:type="dxa"/>
          </w:tcPr>
          <w:p w14:paraId="218537DA" w14:textId="77777777" w:rsidR="00EE543A" w:rsidRPr="005016A1" w:rsidRDefault="00EE543A" w:rsidP="002471DF">
            <w:pPr>
              <w:tabs>
                <w:tab w:val="left" w:pos="567"/>
              </w:tabs>
              <w:spacing w:line="360" w:lineRule="auto"/>
              <w:ind w:firstLine="567"/>
              <w:rPr>
                <w:rFonts w:ascii="Times New Roman" w:eastAsia="Calibri" w:hAnsi="Times New Roman" w:cs="Times New Roman"/>
              </w:rPr>
            </w:pPr>
          </w:p>
        </w:tc>
        <w:tc>
          <w:tcPr>
            <w:tcW w:w="7514" w:type="dxa"/>
          </w:tcPr>
          <w:p w14:paraId="0EBC660A" w14:textId="77777777" w:rsidR="00EE543A" w:rsidRPr="005016A1" w:rsidRDefault="00EE543A" w:rsidP="00C36170">
            <w:pPr>
              <w:tabs>
                <w:tab w:val="left" w:pos="567"/>
              </w:tabs>
              <w:ind w:firstLine="2"/>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r>
      <w:tr w:rsidR="006157D8" w:rsidRPr="005016A1" w14:paraId="55DF961F" w14:textId="77777777" w:rsidTr="001555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07" w:type="dxa"/>
          </w:tcPr>
          <w:p w14:paraId="5013A92D" w14:textId="77777777" w:rsidR="00EE543A" w:rsidRPr="005016A1" w:rsidRDefault="00EE543A" w:rsidP="002471DF">
            <w:pPr>
              <w:tabs>
                <w:tab w:val="left" w:pos="567"/>
              </w:tabs>
              <w:spacing w:line="360" w:lineRule="auto"/>
              <w:ind w:firstLine="567"/>
              <w:rPr>
                <w:rFonts w:ascii="Times New Roman" w:eastAsia="Calibri" w:hAnsi="Times New Roman" w:cs="Times New Roman"/>
              </w:rPr>
            </w:pPr>
          </w:p>
        </w:tc>
        <w:tc>
          <w:tcPr>
            <w:tcW w:w="7514" w:type="dxa"/>
          </w:tcPr>
          <w:p w14:paraId="1D4E09ED" w14:textId="77777777" w:rsidR="00EE543A" w:rsidRPr="005016A1" w:rsidRDefault="00EE543A" w:rsidP="008153D7">
            <w:pPr>
              <w:tabs>
                <w:tab w:val="left" w:pos="567"/>
              </w:tabs>
              <w:ind w:firstLine="2"/>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Pr>
                <w:rFonts w:ascii="Times New Roman" w:eastAsia="Calibri" w:hAnsi="Times New Roman" w:cs="Times New Roman"/>
              </w:rPr>
              <w:t>Предварительное одобрение риск-аппетит на 2025 год</w:t>
            </w:r>
          </w:p>
        </w:tc>
      </w:tr>
      <w:tr w:rsidR="006157D8" w:rsidRPr="005016A1" w14:paraId="12AD57C4" w14:textId="77777777" w:rsidTr="00C46109">
        <w:tc>
          <w:tcPr>
            <w:cnfStyle w:val="001000000000" w:firstRow="0" w:lastRow="0" w:firstColumn="1" w:lastColumn="0" w:oddVBand="0" w:evenVBand="0" w:oddHBand="0" w:evenHBand="0" w:firstRowFirstColumn="0" w:firstRowLastColumn="0" w:lastRowFirstColumn="0" w:lastRowLastColumn="0"/>
            <w:tcW w:w="2907" w:type="dxa"/>
          </w:tcPr>
          <w:p w14:paraId="7D8F18F8" w14:textId="77777777" w:rsidR="00EE543A" w:rsidRPr="005016A1" w:rsidRDefault="00EE543A" w:rsidP="002471DF">
            <w:pPr>
              <w:tabs>
                <w:tab w:val="left" w:pos="567"/>
              </w:tabs>
              <w:spacing w:line="360" w:lineRule="auto"/>
              <w:ind w:firstLine="567"/>
              <w:rPr>
                <w:rFonts w:ascii="Times New Roman" w:eastAsia="Calibri" w:hAnsi="Times New Roman" w:cs="Times New Roman"/>
              </w:rPr>
            </w:pPr>
          </w:p>
        </w:tc>
        <w:tc>
          <w:tcPr>
            <w:tcW w:w="7514" w:type="dxa"/>
            <w:shd w:val="clear" w:color="auto" w:fill="DBE5F1" w:themeFill="accent1" w:themeFillTint="33"/>
          </w:tcPr>
          <w:p w14:paraId="75BDF001" w14:textId="77777777" w:rsidR="00EE543A" w:rsidRPr="005016A1" w:rsidRDefault="008153D7" w:rsidP="004105E3">
            <w:pPr>
              <w:tabs>
                <w:tab w:val="left" w:pos="567"/>
              </w:tab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Pr>
                <w:rFonts w:ascii="Times New Roman" w:eastAsia="Calibri" w:hAnsi="Times New Roman" w:cs="Times New Roman"/>
              </w:rPr>
              <w:t>Предварительное одобрение Регистра рисков, Карты рисков, ключевых рисковых показателей и Плана мероприятий по управлению ключевыми рисками на 2025 год</w:t>
            </w:r>
          </w:p>
        </w:tc>
      </w:tr>
    </w:tbl>
    <w:p w14:paraId="1F0CC85B" w14:textId="77777777" w:rsidR="00EE543A" w:rsidRPr="005016A1" w:rsidRDefault="00EE543A" w:rsidP="002471DF">
      <w:pPr>
        <w:tabs>
          <w:tab w:val="left" w:pos="567"/>
        </w:tabs>
        <w:spacing w:line="360" w:lineRule="auto"/>
        <w:ind w:firstLine="567"/>
        <w:rPr>
          <w:rFonts w:ascii="Times New Roman" w:eastAsia="Calibri" w:hAnsi="Times New Roman"/>
          <w:sz w:val="28"/>
          <w:szCs w:val="28"/>
        </w:rPr>
      </w:pPr>
      <w:r>
        <w:rPr>
          <w:rFonts w:ascii="Times New Roman" w:eastAsia="Calibri" w:hAnsi="Times New Roman"/>
          <w:sz w:val="28"/>
          <w:szCs w:val="28"/>
        </w:rPr>
        <w:tab/>
      </w:r>
      <w:r>
        <w:rPr>
          <w:rFonts w:ascii="Times New Roman" w:eastAsia="Calibri" w:hAnsi="Times New Roman"/>
          <w:sz w:val="28"/>
          <w:szCs w:val="28"/>
        </w:rPr>
        <w:tab/>
      </w:r>
    </w:p>
    <w:p w14:paraId="486F0FD8" w14:textId="77777777" w:rsidR="00EE543A" w:rsidRPr="005016A1" w:rsidRDefault="007C6D62" w:rsidP="004C7A6C">
      <w:pPr>
        <w:pStyle w:val="aff3"/>
        <w:numPr>
          <w:ilvl w:val="1"/>
          <w:numId w:val="14"/>
        </w:numPr>
        <w:tabs>
          <w:tab w:val="left" w:pos="567"/>
          <w:tab w:val="left" w:pos="1134"/>
        </w:tabs>
        <w:ind w:left="0" w:firstLine="567"/>
        <w:jc w:val="both"/>
        <w:outlineLvl w:val="1"/>
        <w:rPr>
          <w:rFonts w:ascii="Times New Roman" w:hAnsi="Times New Roman"/>
          <w:b/>
          <w:sz w:val="28"/>
          <w:szCs w:val="28"/>
        </w:rPr>
      </w:pPr>
      <w:bookmarkStart w:id="32" w:name="_Toc238572655"/>
      <w:r>
        <w:rPr>
          <w:rFonts w:ascii="Times New Roman" w:hAnsi="Times New Roman"/>
          <w:b/>
          <w:sz w:val="28"/>
          <w:szCs w:val="28"/>
        </w:rPr>
        <w:t>Соответствие принципам и положениям Кодекса корпоративного управления</w:t>
      </w:r>
      <w:bookmarkEnd w:id="32"/>
    </w:p>
    <w:p w14:paraId="67BFA191" w14:textId="7EEC205B" w:rsidR="007C6D62" w:rsidRPr="005016A1" w:rsidRDefault="007C6D62" w:rsidP="00C71713">
      <w:pPr>
        <w:tabs>
          <w:tab w:val="left" w:pos="567"/>
        </w:tabs>
        <w:ind w:firstLine="567"/>
        <w:jc w:val="both"/>
        <w:rPr>
          <w:rFonts w:ascii="Times New Roman" w:hAnsi="Times New Roman"/>
          <w:sz w:val="28"/>
          <w:szCs w:val="28"/>
        </w:rPr>
      </w:pPr>
      <w:r>
        <w:rPr>
          <w:rFonts w:ascii="Times New Roman" w:hAnsi="Times New Roman"/>
          <w:sz w:val="28"/>
          <w:szCs w:val="28"/>
        </w:rPr>
        <w:t>В Обществе действует Кодекс корпоративного управления публичной компании «</w:t>
      </w:r>
      <w:r>
        <w:rPr>
          <w:rFonts w:ascii="Times New Roman" w:hAnsi="Times New Roman"/>
          <w:sz w:val="28"/>
          <w:szCs w:val="28"/>
          <w:lang w:val="en-US"/>
        </w:rPr>
        <w:t>Qazaq</w:t>
      </w:r>
      <w:r>
        <w:rPr>
          <w:rFonts w:ascii="Times New Roman" w:hAnsi="Times New Roman"/>
          <w:sz w:val="28"/>
          <w:szCs w:val="28"/>
        </w:rPr>
        <w:t xml:space="preserve"> </w:t>
      </w:r>
      <w:r>
        <w:rPr>
          <w:rFonts w:ascii="Times New Roman" w:hAnsi="Times New Roman"/>
          <w:sz w:val="28"/>
          <w:szCs w:val="28"/>
          <w:lang w:val="en-US"/>
        </w:rPr>
        <w:t>Green</w:t>
      </w:r>
      <w:r>
        <w:rPr>
          <w:rFonts w:ascii="Times New Roman" w:hAnsi="Times New Roman"/>
          <w:sz w:val="28"/>
          <w:szCs w:val="28"/>
        </w:rPr>
        <w:t xml:space="preserve"> </w:t>
      </w:r>
      <w:r>
        <w:rPr>
          <w:rFonts w:ascii="Times New Roman" w:hAnsi="Times New Roman"/>
          <w:sz w:val="28"/>
          <w:szCs w:val="28"/>
          <w:lang w:val="en-US"/>
        </w:rPr>
        <w:t>Power</w:t>
      </w:r>
      <w:r>
        <w:rPr>
          <w:rFonts w:ascii="Times New Roman" w:hAnsi="Times New Roman"/>
          <w:sz w:val="28"/>
          <w:szCs w:val="28"/>
        </w:rPr>
        <w:t xml:space="preserve"> </w:t>
      </w:r>
      <w:r>
        <w:rPr>
          <w:rFonts w:ascii="Times New Roman" w:hAnsi="Times New Roman"/>
          <w:sz w:val="28"/>
          <w:szCs w:val="28"/>
          <w:lang w:val="en-US"/>
        </w:rPr>
        <w:t>PLC</w:t>
      </w:r>
      <w:r>
        <w:rPr>
          <w:rFonts w:ascii="Times New Roman" w:hAnsi="Times New Roman"/>
          <w:sz w:val="28"/>
          <w:szCs w:val="28"/>
        </w:rPr>
        <w:t>», утвержденный решением Единственного акционера Общества от 30 апреля 2024 года (протокол №5), положения и нормы которого обязательны для соблюдения всеми органами, должностными лицами и работниками Общества. В этих целях, Корпоративный секретарь ведет мониторинг и консультирует Совет директоров и Исполнительный орган по вопросам надлежащего соблюдения Кодекса, а также на ежегодной основе готовит отчет о соблюдении/несоблюдении его принципов и положений.</w:t>
      </w:r>
    </w:p>
    <w:p w14:paraId="3DA6182F" w14:textId="61CFD8D9" w:rsidR="007C6D62" w:rsidRPr="005016A1" w:rsidRDefault="007C6D62" w:rsidP="00C71713">
      <w:pPr>
        <w:tabs>
          <w:tab w:val="left" w:pos="567"/>
        </w:tabs>
        <w:ind w:firstLine="567"/>
        <w:jc w:val="both"/>
        <w:rPr>
          <w:rFonts w:ascii="Times New Roman" w:hAnsi="Times New Roman"/>
          <w:sz w:val="28"/>
          <w:szCs w:val="28"/>
        </w:rPr>
      </w:pPr>
      <w:r>
        <w:rPr>
          <w:rFonts w:ascii="Times New Roman" w:hAnsi="Times New Roman"/>
          <w:sz w:val="28"/>
          <w:szCs w:val="28"/>
        </w:rPr>
        <w:t xml:space="preserve">Общество провело самооценку на соответствие принципам и положениям Кодекса в 2025 году, на основе которой сформирован Отчет. </w:t>
      </w:r>
    </w:p>
    <w:p w14:paraId="27FA9B1E" w14:textId="77777777" w:rsidR="007C6D62" w:rsidRPr="005016A1" w:rsidRDefault="007C6D62" w:rsidP="00C71713">
      <w:pPr>
        <w:tabs>
          <w:tab w:val="left" w:pos="567"/>
          <w:tab w:val="left" w:pos="900"/>
          <w:tab w:val="left" w:pos="1134"/>
        </w:tabs>
        <w:suppressAutoHyphens w:val="0"/>
        <w:ind w:firstLine="567"/>
        <w:jc w:val="both"/>
        <w:rPr>
          <w:rFonts w:ascii="Times New Roman" w:hAnsi="Times New Roman"/>
          <w:sz w:val="28"/>
          <w:szCs w:val="28"/>
        </w:rPr>
      </w:pPr>
      <w:r>
        <w:rPr>
          <w:rFonts w:ascii="Times New Roman" w:hAnsi="Times New Roman"/>
          <w:sz w:val="28"/>
          <w:szCs w:val="28"/>
        </w:rPr>
        <w:lastRenderedPageBreak/>
        <w:t>Общество в своей деятельности исполняет требования и рекомендации Кодекса корпоративного управления, за исключением пунктов, которые соблюдаются частично:</w:t>
      </w:r>
    </w:p>
    <w:p w14:paraId="541D91C8" w14:textId="5AFF3EBB" w:rsidR="007C6D62" w:rsidRPr="005016A1" w:rsidRDefault="007C6D62" w:rsidP="00C71713">
      <w:pPr>
        <w:tabs>
          <w:tab w:val="left" w:pos="567"/>
          <w:tab w:val="left" w:pos="900"/>
          <w:tab w:val="left" w:pos="1134"/>
        </w:tabs>
        <w:suppressAutoHyphens w:val="0"/>
        <w:ind w:firstLine="567"/>
        <w:jc w:val="both"/>
        <w:rPr>
          <w:rFonts w:ascii="Times New Roman" w:hAnsi="Times New Roman"/>
          <w:sz w:val="28"/>
          <w:szCs w:val="28"/>
        </w:rPr>
      </w:pPr>
      <w:r>
        <w:rPr>
          <w:rFonts w:ascii="Times New Roman" w:hAnsi="Times New Roman"/>
          <w:sz w:val="28"/>
          <w:szCs w:val="28"/>
        </w:rPr>
        <w:t>Пункт 5 Главы 3 «Устойчивое развитие», согласно которому в организации должна быть выстроена система управления в области устойчивого развития, которая включает, в том числе, необходимость повышения квалификации должностных лиц и сотрудников в области устойчивого развития. При этом, Обществом в 2025 году обучение сотрудников АО «Шардаринская ГЭС» не проводилось.</w:t>
      </w:r>
    </w:p>
    <w:p w14:paraId="0D6E953A" w14:textId="4E832947" w:rsidR="007C6D62" w:rsidRPr="005016A1" w:rsidRDefault="007C6D62" w:rsidP="00C71713">
      <w:pPr>
        <w:tabs>
          <w:tab w:val="left" w:pos="567"/>
          <w:tab w:val="left" w:pos="900"/>
          <w:tab w:val="left" w:pos="1134"/>
        </w:tabs>
        <w:suppressAutoHyphens w:val="0"/>
        <w:ind w:firstLine="567"/>
        <w:jc w:val="both"/>
        <w:rPr>
          <w:rFonts w:ascii="Times New Roman" w:hAnsi="Times New Roman"/>
          <w:sz w:val="28"/>
          <w:szCs w:val="28"/>
        </w:rPr>
      </w:pPr>
      <w:r>
        <w:rPr>
          <w:rFonts w:ascii="Times New Roman" w:hAnsi="Times New Roman"/>
          <w:sz w:val="28"/>
          <w:szCs w:val="28"/>
        </w:rPr>
        <w:t>Пункт 2 Главы 5 «Эффективность Совета директоров и исполнительного органа», согласно которому Совет директоров выполняет свои функции согласно уставу и уделяет особое внимание, в том числе, вопросам, связанным с постановкой и мониторингом ключевых показателей деятельности плана развития, избранием, вознаграждением, планированием преемственности и надзором за деятельностью руководителя и членов исполнительного органа. При этом, согласно Уставу Общества, данные компетенции отнесены к компетенциям Единственного акционера.</w:t>
      </w:r>
    </w:p>
    <w:p w14:paraId="665F974D" w14:textId="77777777" w:rsidR="007C6D62" w:rsidRPr="005016A1" w:rsidRDefault="007C6D62" w:rsidP="007C6D62">
      <w:pPr>
        <w:tabs>
          <w:tab w:val="left" w:pos="567"/>
          <w:tab w:val="left" w:pos="900"/>
          <w:tab w:val="left" w:pos="1134"/>
        </w:tabs>
        <w:suppressAutoHyphens w:val="0"/>
        <w:ind w:firstLine="567"/>
        <w:jc w:val="both"/>
        <w:rPr>
          <w:rFonts w:ascii="Times New Roman" w:hAnsi="Times New Roman"/>
          <w:sz w:val="28"/>
          <w:szCs w:val="28"/>
        </w:rPr>
      </w:pPr>
      <w:r>
        <w:rPr>
          <w:rFonts w:ascii="Times New Roman" w:hAnsi="Times New Roman"/>
          <w:sz w:val="28"/>
          <w:szCs w:val="28"/>
        </w:rPr>
        <w:t>Пункт 18 Главы 5 «Эффективность Совета директоров и исполнительного органа», согласно которому Совет директоров избирает руководителя и членов исполнительного органа, определяет сроки полномочий, размер должностного оклада, условия оплаты их труда, а также прекращает полномочия руководителя и членов исполнительного органа. В соответствии с Уставом и внутренними документами руководителя и членов исполнительного органа АО «Шардаринская ГЭС» избирает Единственный акционер, сроки их полномочий, размер должностного оклада, условия оплаты их труда определяет также Единственный акционер.</w:t>
      </w:r>
    </w:p>
    <w:p w14:paraId="7C3C5EE1" w14:textId="77777777" w:rsidR="007C6D62" w:rsidRPr="00EE5942" w:rsidRDefault="007C6D62" w:rsidP="007C6D62">
      <w:pPr>
        <w:tabs>
          <w:tab w:val="left" w:pos="567"/>
          <w:tab w:val="left" w:pos="900"/>
          <w:tab w:val="left" w:pos="1134"/>
        </w:tabs>
        <w:suppressAutoHyphens w:val="0"/>
        <w:ind w:firstLine="567"/>
        <w:jc w:val="both"/>
        <w:rPr>
          <w:rFonts w:ascii="Times New Roman" w:hAnsi="Times New Roman"/>
          <w:sz w:val="28"/>
          <w:szCs w:val="28"/>
        </w:rPr>
      </w:pPr>
      <w:r>
        <w:rPr>
          <w:rFonts w:ascii="Times New Roman" w:hAnsi="Times New Roman"/>
          <w:sz w:val="28"/>
          <w:szCs w:val="28"/>
        </w:rPr>
        <w:t>Пункт 20 Главы 5 «Эффективность Совета директоров и исполнительного органа», согласно которому Совет директоров руководитель и члены исполнительного органа оцениваются Единственным акционером. Основным критерием оценки является достижение поставленных КПД. В соответствии Уставом и внутренними документами АО «Шардаринская ГЭС» данная компетенция отнесена в компетенции Единственного акционера.</w:t>
      </w:r>
    </w:p>
    <w:p w14:paraId="63FCA0AB" w14:textId="39E4D933" w:rsidR="00175316" w:rsidRPr="00C71713" w:rsidRDefault="00175316" w:rsidP="00175316">
      <w:pPr>
        <w:tabs>
          <w:tab w:val="left" w:pos="567"/>
          <w:tab w:val="left" w:pos="900"/>
          <w:tab w:val="left" w:pos="1134"/>
        </w:tabs>
        <w:suppressAutoHyphens w:val="0"/>
        <w:ind w:firstLine="567"/>
        <w:jc w:val="both"/>
        <w:rPr>
          <w:rFonts w:ascii="Times New Roman" w:hAnsi="Times New Roman"/>
          <w:sz w:val="28"/>
          <w:szCs w:val="28"/>
        </w:rPr>
      </w:pPr>
      <w:r>
        <w:rPr>
          <w:rFonts w:ascii="Times New Roman" w:hAnsi="Times New Roman"/>
          <w:sz w:val="28"/>
          <w:szCs w:val="28"/>
        </w:rPr>
        <w:t>Правила управления риском потери ликвидности в Обществе, Правила управления процентным риском и Правила управления валютным риском были утверждены решением Совета директоров от 13 сентября 2011 года (протокол № 11). Политика управления рисками и Методика разработки ключевых рисковых показателей были утверждены решением Совета директоров Общества 18 сентября 2014 года (протокол № 7). Правила идентификации и оценки рисков с учетом изменений и дополнений были утверждены 30 ноября 2018 года (протокол № 7). Для возможности проведения операций хеджирования, а также для осуществления ежегодной оценки эффективности системы управления рисками были утверждены Правила по хеджированию рисков и Методика оценки эффективности системы управления рисками решением Совета директоров от 30 ноября 2016 года (протокол № 6).</w:t>
      </w:r>
    </w:p>
    <w:p w14:paraId="6DACAF2A" w14:textId="1B6D5458" w:rsidR="00175316" w:rsidRPr="00C71713" w:rsidRDefault="00175316" w:rsidP="00175316">
      <w:pPr>
        <w:tabs>
          <w:tab w:val="left" w:pos="567"/>
          <w:tab w:val="left" w:pos="900"/>
          <w:tab w:val="left" w:pos="1134"/>
        </w:tabs>
        <w:suppressAutoHyphens w:val="0"/>
        <w:ind w:firstLine="567"/>
        <w:jc w:val="both"/>
        <w:rPr>
          <w:rFonts w:ascii="Times New Roman" w:hAnsi="Times New Roman"/>
          <w:sz w:val="28"/>
          <w:szCs w:val="28"/>
        </w:rPr>
      </w:pPr>
      <w:r>
        <w:rPr>
          <w:rFonts w:ascii="Times New Roman" w:hAnsi="Times New Roman"/>
          <w:sz w:val="28"/>
          <w:szCs w:val="28"/>
        </w:rPr>
        <w:t>За отчетный период Общество осуществляло необходимые мероприятия по управлению рисками согласно Карте рисков, Регистру рисков и Плану мероприятий по управлению ключевыми рисками Общества на 2025 год, утвержденными Советом директоров от 28 ноября 2024 года (протокол № 9).</w:t>
      </w:r>
    </w:p>
    <w:p w14:paraId="14C8BF71" w14:textId="77777777" w:rsidR="00175316" w:rsidRPr="005016A1" w:rsidRDefault="00175316" w:rsidP="00175316">
      <w:pPr>
        <w:tabs>
          <w:tab w:val="left" w:pos="567"/>
          <w:tab w:val="left" w:pos="900"/>
          <w:tab w:val="left" w:pos="1134"/>
        </w:tabs>
        <w:suppressAutoHyphens w:val="0"/>
        <w:ind w:firstLine="567"/>
        <w:jc w:val="both"/>
        <w:rPr>
          <w:rFonts w:ascii="Times New Roman" w:hAnsi="Times New Roman"/>
          <w:sz w:val="28"/>
          <w:szCs w:val="28"/>
        </w:rPr>
      </w:pPr>
      <w:r>
        <w:rPr>
          <w:rFonts w:ascii="Times New Roman" w:hAnsi="Times New Roman"/>
          <w:color w:val="000000"/>
          <w:sz w:val="28"/>
          <w:szCs w:val="28"/>
        </w:rPr>
        <w:lastRenderedPageBreak/>
        <w:t>Совершенствование системы внутреннего контроля, помимо</w:t>
      </w:r>
      <w:r>
        <w:rPr>
          <w:color w:val="000000"/>
          <w:sz w:val="28"/>
          <w:szCs w:val="28"/>
        </w:rPr>
        <w:br/>
      </w:r>
      <w:r>
        <w:rPr>
          <w:rFonts w:ascii="Times New Roman" w:hAnsi="Times New Roman"/>
          <w:color w:val="000000"/>
          <w:sz w:val="28"/>
          <w:szCs w:val="28"/>
        </w:rPr>
        <w:t>устранения всех выявленных недостатков заинтересованными структурными</w:t>
      </w:r>
      <w:r>
        <w:rPr>
          <w:color w:val="000000"/>
          <w:sz w:val="28"/>
          <w:szCs w:val="28"/>
        </w:rPr>
        <w:br/>
      </w:r>
      <w:r>
        <w:rPr>
          <w:rFonts w:ascii="Times New Roman" w:hAnsi="Times New Roman"/>
          <w:color w:val="000000"/>
          <w:sz w:val="28"/>
          <w:szCs w:val="28"/>
        </w:rPr>
        <w:t>подразделениями, также предполагает проведение непрерывного</w:t>
      </w:r>
      <w:r>
        <w:rPr>
          <w:color w:val="000000"/>
          <w:sz w:val="28"/>
          <w:szCs w:val="28"/>
        </w:rPr>
        <w:br/>
      </w:r>
      <w:r>
        <w:rPr>
          <w:rFonts w:ascii="Times New Roman" w:hAnsi="Times New Roman"/>
          <w:color w:val="000000"/>
          <w:sz w:val="28"/>
          <w:szCs w:val="28"/>
        </w:rPr>
        <w:t>мониторинга всей системы в целом для обеспечения ее эффективного</w:t>
      </w:r>
      <w:r>
        <w:rPr>
          <w:color w:val="000000"/>
          <w:sz w:val="28"/>
          <w:szCs w:val="28"/>
        </w:rPr>
        <w:br/>
      </w:r>
      <w:r>
        <w:rPr>
          <w:rFonts w:ascii="Times New Roman" w:hAnsi="Times New Roman"/>
          <w:color w:val="000000"/>
          <w:sz w:val="28"/>
          <w:szCs w:val="28"/>
        </w:rPr>
        <w:t>функционирования.</w:t>
      </w:r>
      <w:r>
        <w:rPr>
          <w:color w:val="000000"/>
          <w:sz w:val="28"/>
          <w:szCs w:val="28"/>
        </w:rPr>
        <w:br/>
      </w:r>
      <w:r>
        <w:rPr>
          <w:rFonts w:ascii="Times New Roman" w:hAnsi="Times New Roman"/>
          <w:color w:val="000000"/>
          <w:sz w:val="28"/>
          <w:szCs w:val="28"/>
        </w:rPr>
        <w:t xml:space="preserve">       Мониторинг представляет собой процесс оценки компонентов</w:t>
      </w:r>
      <w:r>
        <w:rPr>
          <w:color w:val="000000"/>
          <w:sz w:val="28"/>
          <w:szCs w:val="28"/>
        </w:rPr>
        <w:br/>
      </w:r>
      <w:r>
        <w:rPr>
          <w:rFonts w:ascii="Times New Roman" w:hAnsi="Times New Roman"/>
          <w:color w:val="000000"/>
          <w:sz w:val="28"/>
          <w:szCs w:val="28"/>
        </w:rPr>
        <w:t>внутреннего контроля, позволяющий убедиться в том, что Общество</w:t>
      </w:r>
      <w:r>
        <w:rPr>
          <w:color w:val="000000"/>
          <w:sz w:val="28"/>
          <w:szCs w:val="28"/>
        </w:rPr>
        <w:br/>
      </w:r>
      <w:r>
        <w:rPr>
          <w:rFonts w:ascii="Times New Roman" w:hAnsi="Times New Roman"/>
          <w:color w:val="000000"/>
          <w:sz w:val="28"/>
          <w:szCs w:val="28"/>
        </w:rPr>
        <w:t>достигает поставленных целей. Мониторинг осуществляется должностными</w:t>
      </w:r>
      <w:r>
        <w:rPr>
          <w:color w:val="000000"/>
          <w:sz w:val="28"/>
          <w:szCs w:val="28"/>
        </w:rPr>
        <w:br/>
      </w:r>
      <w:r>
        <w:rPr>
          <w:rFonts w:ascii="Times New Roman" w:hAnsi="Times New Roman"/>
          <w:color w:val="000000"/>
          <w:sz w:val="28"/>
          <w:szCs w:val="28"/>
        </w:rPr>
        <w:t>лицами в рамках операционной деятельности или путем проведения</w:t>
      </w:r>
      <w:r>
        <w:rPr>
          <w:color w:val="000000"/>
          <w:sz w:val="28"/>
          <w:szCs w:val="28"/>
        </w:rPr>
        <w:br/>
      </w:r>
      <w:r>
        <w:rPr>
          <w:rFonts w:ascii="Times New Roman" w:hAnsi="Times New Roman"/>
          <w:color w:val="000000"/>
          <w:sz w:val="28"/>
          <w:szCs w:val="28"/>
        </w:rPr>
        <w:t>периодического тестирования</w:t>
      </w:r>
    </w:p>
    <w:p w14:paraId="3310CBE2" w14:textId="4C498424" w:rsidR="007C6D62" w:rsidRPr="005016A1" w:rsidRDefault="007C6D62" w:rsidP="002471DF">
      <w:pPr>
        <w:pStyle w:val="aff3"/>
        <w:tabs>
          <w:tab w:val="left" w:pos="567"/>
        </w:tabs>
        <w:ind w:firstLine="567"/>
        <w:jc w:val="both"/>
        <w:rPr>
          <w:rFonts w:ascii="Times New Roman" w:hAnsi="Times New Roman"/>
          <w:sz w:val="28"/>
          <w:szCs w:val="28"/>
        </w:rPr>
      </w:pPr>
      <w:r>
        <w:rPr>
          <w:rFonts w:ascii="Times New Roman" w:hAnsi="Times New Roman"/>
          <w:sz w:val="28"/>
          <w:szCs w:val="28"/>
        </w:rPr>
        <w:t>Отчет Общества о соблюдении/несоблюдении Обществом принципов и положений Кодекса корпоративного управления в 2025 году был рассмотрен Советом директоров 29 марта 2025 года (протокол № 1).</w:t>
      </w:r>
    </w:p>
    <w:p w14:paraId="266A778B" w14:textId="503C5B81" w:rsidR="00EE543A" w:rsidRDefault="007C6D62" w:rsidP="002471DF">
      <w:pPr>
        <w:pStyle w:val="aff3"/>
        <w:tabs>
          <w:tab w:val="left" w:pos="567"/>
        </w:tabs>
        <w:ind w:firstLine="567"/>
        <w:jc w:val="both"/>
        <w:rPr>
          <w:rFonts w:ascii="Times New Roman" w:hAnsi="Times New Roman"/>
          <w:sz w:val="28"/>
          <w:szCs w:val="28"/>
        </w:rPr>
      </w:pPr>
      <w:r>
        <w:rPr>
          <w:rFonts w:ascii="Times New Roman" w:hAnsi="Times New Roman"/>
          <w:sz w:val="28"/>
          <w:szCs w:val="28"/>
        </w:rPr>
        <w:t xml:space="preserve">С целью постоянного совершенствования практики корпоративного управления для повышения доверия со стороны Единственного акционера и других стейкхолдеров в Обществе утвержден и исполняется План мероприятий по совершенствованию корпоративного управления и внедрения Кодекса корпоративного управления на 2025 год. </w:t>
      </w:r>
    </w:p>
    <w:p w14:paraId="18CC4A8D" w14:textId="77777777" w:rsidR="004105E3" w:rsidRDefault="004105E3" w:rsidP="002471DF">
      <w:pPr>
        <w:pStyle w:val="aff3"/>
        <w:tabs>
          <w:tab w:val="left" w:pos="567"/>
        </w:tabs>
        <w:ind w:firstLine="567"/>
        <w:jc w:val="both"/>
        <w:rPr>
          <w:rFonts w:ascii="Times New Roman" w:hAnsi="Times New Roman"/>
          <w:sz w:val="28"/>
          <w:szCs w:val="28"/>
        </w:rPr>
      </w:pPr>
    </w:p>
    <w:p w14:paraId="7E3E2C38" w14:textId="77777777" w:rsidR="00EE543A" w:rsidRPr="005016A1" w:rsidRDefault="00EE543A" w:rsidP="004C7A6C">
      <w:pPr>
        <w:pStyle w:val="aff3"/>
        <w:numPr>
          <w:ilvl w:val="1"/>
          <w:numId w:val="14"/>
        </w:numPr>
        <w:tabs>
          <w:tab w:val="left" w:pos="567"/>
          <w:tab w:val="left" w:pos="1134"/>
        </w:tabs>
        <w:ind w:left="0" w:firstLine="567"/>
        <w:jc w:val="both"/>
        <w:outlineLvl w:val="1"/>
        <w:rPr>
          <w:rFonts w:ascii="Times New Roman" w:hAnsi="Times New Roman"/>
          <w:b/>
          <w:sz w:val="28"/>
          <w:szCs w:val="28"/>
        </w:rPr>
      </w:pPr>
      <w:bookmarkStart w:id="33" w:name="_Toc238572656"/>
      <w:r>
        <w:rPr>
          <w:rFonts w:ascii="Times New Roman" w:hAnsi="Times New Roman"/>
          <w:b/>
          <w:sz w:val="28"/>
          <w:szCs w:val="28"/>
        </w:rPr>
        <w:t>Управление корпоративными конфликтами. Омбудсмен</w:t>
      </w:r>
      <w:bookmarkEnd w:id="33"/>
    </w:p>
    <w:p w14:paraId="323357EE" w14:textId="77777777" w:rsidR="00EE543A" w:rsidRPr="005016A1" w:rsidRDefault="00EE543A" w:rsidP="002471DF">
      <w:pPr>
        <w:pStyle w:val="aff3"/>
        <w:tabs>
          <w:tab w:val="left" w:pos="567"/>
        </w:tabs>
        <w:ind w:firstLine="567"/>
        <w:jc w:val="both"/>
        <w:rPr>
          <w:rFonts w:ascii="Times New Roman" w:hAnsi="Times New Roman"/>
          <w:sz w:val="28"/>
          <w:szCs w:val="28"/>
        </w:rPr>
      </w:pPr>
      <w:r>
        <w:rPr>
          <w:rFonts w:ascii="Times New Roman" w:hAnsi="Times New Roman"/>
          <w:sz w:val="28"/>
          <w:szCs w:val="28"/>
        </w:rPr>
        <w:t>Отношения между Единственным акционером, членами Совета директоров и Правления Общества строятся на взаимном доверии, уважении, подотчетности и контроле.</w:t>
      </w:r>
    </w:p>
    <w:p w14:paraId="76C11B67" w14:textId="77777777" w:rsidR="00EE543A" w:rsidRPr="005016A1" w:rsidRDefault="00EE543A" w:rsidP="002471DF">
      <w:pPr>
        <w:pStyle w:val="aff3"/>
        <w:tabs>
          <w:tab w:val="left" w:pos="567"/>
        </w:tabs>
        <w:ind w:firstLine="567"/>
        <w:jc w:val="both"/>
        <w:rPr>
          <w:rFonts w:ascii="Times New Roman" w:hAnsi="Times New Roman"/>
          <w:sz w:val="28"/>
          <w:szCs w:val="28"/>
        </w:rPr>
      </w:pPr>
      <w:r>
        <w:rPr>
          <w:rFonts w:ascii="Times New Roman" w:hAnsi="Times New Roman"/>
          <w:sz w:val="28"/>
          <w:szCs w:val="28"/>
        </w:rPr>
        <w:t>Общество действует в строгом соответствии с законодательством Республики Казахстан, общепринятыми принципами деловой этики и внутренними документами Общества.</w:t>
      </w:r>
    </w:p>
    <w:p w14:paraId="6945255E" w14:textId="77777777" w:rsidR="00EE543A" w:rsidRPr="005016A1" w:rsidRDefault="00EE543A" w:rsidP="002471DF">
      <w:pPr>
        <w:pStyle w:val="aff3"/>
        <w:tabs>
          <w:tab w:val="left" w:pos="567"/>
        </w:tabs>
        <w:ind w:firstLine="567"/>
        <w:jc w:val="both"/>
        <w:rPr>
          <w:rFonts w:ascii="Times New Roman" w:hAnsi="Times New Roman"/>
          <w:sz w:val="28"/>
          <w:szCs w:val="28"/>
        </w:rPr>
      </w:pPr>
      <w:r>
        <w:rPr>
          <w:rFonts w:ascii="Times New Roman" w:hAnsi="Times New Roman"/>
          <w:sz w:val="28"/>
          <w:szCs w:val="28"/>
        </w:rPr>
        <w:t>Общество ведёт деятельность, признавая верховенство Конституции, законов и других нормативных правовых актов по отношению к внутренним документам Общества и не допуская принятия решений по личному усмотрению должностных лиц и иных работников Общества.</w:t>
      </w:r>
    </w:p>
    <w:p w14:paraId="1CB7772B" w14:textId="77777777" w:rsidR="00EE543A" w:rsidRPr="005016A1" w:rsidRDefault="00EE543A" w:rsidP="002471DF">
      <w:pPr>
        <w:pStyle w:val="aff3"/>
        <w:tabs>
          <w:tab w:val="left" w:pos="567"/>
        </w:tabs>
        <w:ind w:firstLine="567"/>
        <w:jc w:val="both"/>
        <w:rPr>
          <w:rFonts w:ascii="Times New Roman" w:hAnsi="Times New Roman"/>
          <w:sz w:val="28"/>
          <w:szCs w:val="28"/>
        </w:rPr>
      </w:pPr>
      <w:r>
        <w:rPr>
          <w:rFonts w:ascii="Times New Roman" w:hAnsi="Times New Roman"/>
          <w:sz w:val="28"/>
          <w:szCs w:val="28"/>
        </w:rPr>
        <w:t xml:space="preserve">С 2013 года в Обществе действует Политика по урегулированию корпоративных конфликтов и конфликта интересов. </w:t>
      </w:r>
    </w:p>
    <w:p w14:paraId="4563754D" w14:textId="77777777" w:rsidR="00EE543A" w:rsidRPr="005016A1" w:rsidRDefault="00EE543A" w:rsidP="002471DF">
      <w:pPr>
        <w:pStyle w:val="aff3"/>
        <w:tabs>
          <w:tab w:val="left" w:pos="567"/>
        </w:tabs>
        <w:ind w:firstLine="567"/>
        <w:jc w:val="both"/>
        <w:rPr>
          <w:rFonts w:ascii="Times New Roman" w:hAnsi="Times New Roman"/>
          <w:sz w:val="28"/>
          <w:szCs w:val="28"/>
        </w:rPr>
      </w:pPr>
      <w:r>
        <w:rPr>
          <w:rFonts w:ascii="Times New Roman" w:hAnsi="Times New Roman"/>
          <w:sz w:val="28"/>
          <w:szCs w:val="28"/>
        </w:rPr>
        <w:t>В Обществе действует Кодекс поведения. Кодекс поведения устанавливает ценности, основные принципы и стандарты поведения, руководствуясь которыми Обществом обеспечивается защита интересов всех заинтересованных сторон. Кодекс поведения направлен на развитие корпоративной культуры и укрепления репутации Общества как открытого и честного рынка. В соответствии с Кодексом поведения, работники Общества принимают на себя обязательство о соблюдении его норм.</w:t>
      </w:r>
    </w:p>
    <w:p w14:paraId="1397EC28" w14:textId="77777777" w:rsidR="00EE543A" w:rsidRPr="005016A1" w:rsidRDefault="00EE543A" w:rsidP="002471DF">
      <w:pPr>
        <w:pStyle w:val="aff3"/>
        <w:tabs>
          <w:tab w:val="left" w:pos="567"/>
        </w:tabs>
        <w:ind w:firstLine="567"/>
        <w:jc w:val="both"/>
        <w:rPr>
          <w:rFonts w:ascii="Times New Roman" w:hAnsi="Times New Roman"/>
          <w:sz w:val="28"/>
          <w:szCs w:val="28"/>
        </w:rPr>
      </w:pPr>
      <w:r>
        <w:rPr>
          <w:rFonts w:ascii="Times New Roman" w:hAnsi="Times New Roman"/>
          <w:sz w:val="28"/>
          <w:szCs w:val="28"/>
        </w:rPr>
        <w:t xml:space="preserve">С 2011 года в Обществе действует позиция Омбудсмена. Его основными задачами являются: </w:t>
      </w:r>
    </w:p>
    <w:p w14:paraId="464B848F" w14:textId="77777777" w:rsidR="00EE543A" w:rsidRPr="005016A1" w:rsidRDefault="00EE543A" w:rsidP="002471DF">
      <w:pPr>
        <w:tabs>
          <w:tab w:val="left" w:pos="567"/>
        </w:tabs>
        <w:ind w:firstLine="567"/>
        <w:jc w:val="both"/>
        <w:rPr>
          <w:rFonts w:ascii="Times New Roman" w:hAnsi="Times New Roman"/>
          <w:sz w:val="28"/>
          <w:szCs w:val="28"/>
        </w:rPr>
      </w:pPr>
      <w:r>
        <w:rPr>
          <w:rFonts w:ascii="Times New Roman" w:hAnsi="Times New Roman"/>
          <w:sz w:val="28"/>
          <w:szCs w:val="28"/>
        </w:rPr>
        <w:t>1) обеспечение соблюдения работниками и должностными лицами Общества Кодекса деловой этики Общества и разъяснение его положений;</w:t>
      </w:r>
    </w:p>
    <w:p w14:paraId="5A294D78" w14:textId="77777777" w:rsidR="00EE543A" w:rsidRPr="005016A1" w:rsidRDefault="00EE543A" w:rsidP="002471DF">
      <w:pPr>
        <w:tabs>
          <w:tab w:val="left" w:pos="567"/>
        </w:tabs>
        <w:ind w:firstLine="567"/>
        <w:jc w:val="both"/>
        <w:rPr>
          <w:rFonts w:ascii="Times New Roman" w:hAnsi="Times New Roman"/>
          <w:sz w:val="28"/>
          <w:szCs w:val="28"/>
        </w:rPr>
      </w:pPr>
      <w:r>
        <w:rPr>
          <w:rFonts w:ascii="Times New Roman" w:hAnsi="Times New Roman"/>
          <w:sz w:val="28"/>
          <w:szCs w:val="28"/>
        </w:rPr>
        <w:t>2) оказание содействия работникам и должностным лицам Общества в предотвращении и урегулировании корпоративных конфликтов и конфликтов интересов;</w:t>
      </w:r>
    </w:p>
    <w:p w14:paraId="7D8DE788" w14:textId="77777777" w:rsidR="00EE543A" w:rsidRPr="005016A1" w:rsidRDefault="00EE543A" w:rsidP="002471DF">
      <w:pPr>
        <w:tabs>
          <w:tab w:val="left" w:pos="567"/>
        </w:tabs>
        <w:ind w:firstLine="567"/>
        <w:jc w:val="both"/>
        <w:rPr>
          <w:rFonts w:ascii="Times New Roman" w:hAnsi="Times New Roman"/>
          <w:sz w:val="28"/>
          <w:szCs w:val="28"/>
        </w:rPr>
      </w:pPr>
      <w:r>
        <w:rPr>
          <w:rFonts w:ascii="Times New Roman" w:hAnsi="Times New Roman"/>
          <w:sz w:val="28"/>
          <w:szCs w:val="28"/>
        </w:rPr>
        <w:lastRenderedPageBreak/>
        <w:t>3) организация обучения и разъяснительной работы, направленной на понимание должностными лицами и работниками кодекса деловой этики, роли омбудсмена и доступности системы уведомления о предполагаемых нарушениях на регулярной основе.</w:t>
      </w:r>
    </w:p>
    <w:p w14:paraId="47F83EAC" w14:textId="3965AA8D" w:rsidR="00573054" w:rsidRPr="005016A1" w:rsidRDefault="00EE543A" w:rsidP="002471DF">
      <w:pPr>
        <w:pStyle w:val="aff3"/>
        <w:tabs>
          <w:tab w:val="left" w:pos="567"/>
        </w:tabs>
        <w:ind w:firstLine="567"/>
        <w:jc w:val="both"/>
        <w:rPr>
          <w:rFonts w:ascii="Times New Roman" w:hAnsi="Times New Roman"/>
        </w:rPr>
      </w:pPr>
      <w:r>
        <w:rPr>
          <w:rFonts w:ascii="Times New Roman" w:hAnsi="Times New Roman"/>
          <w:sz w:val="28"/>
          <w:szCs w:val="28"/>
        </w:rPr>
        <w:t>Согласно отчету о деятельности Омбудсмена, в 2025 году обращений, заявлений от работников Общества для консультирования и оказания им содействия в разрешении вопросов, связанных с нарушением положений Кодекса, трудовых споров, конфликтов, проблемных вопросов социально-трудового характера не было.</w:t>
      </w:r>
    </w:p>
    <w:p w14:paraId="1989267A" w14:textId="36072F96" w:rsidR="00EE543A" w:rsidRPr="005016A1" w:rsidRDefault="00375977" w:rsidP="002471DF">
      <w:pPr>
        <w:pStyle w:val="aff3"/>
        <w:tabs>
          <w:tab w:val="left" w:pos="567"/>
        </w:tabs>
        <w:ind w:firstLine="567"/>
        <w:jc w:val="both"/>
        <w:rPr>
          <w:rFonts w:ascii="Times New Roman" w:hAnsi="Times New Roman"/>
          <w:sz w:val="28"/>
          <w:szCs w:val="28"/>
        </w:rPr>
      </w:pPr>
      <w:r>
        <w:rPr>
          <w:rFonts w:ascii="Times New Roman" w:hAnsi="Times New Roman"/>
          <w:sz w:val="28"/>
          <w:szCs w:val="28"/>
        </w:rPr>
        <w:t xml:space="preserve">За отчетный 2025 год сообщений по вопросам, касающимся положений Кодекса поведения, и/или возникшими в ходе работы по этическим вопросам, а также по фактам нарушений положений Кодекса поведения, внутренних нормативных документов Общества и норм законодательства Республики Казахстан, в том числе коррупционных и других противоправных действий, к Омбудсмену Общества не поступало. </w:t>
      </w:r>
    </w:p>
    <w:p w14:paraId="3D95CF91" w14:textId="77777777" w:rsidR="00EE543A" w:rsidRPr="005016A1" w:rsidRDefault="00EE543A" w:rsidP="002471DF">
      <w:pPr>
        <w:pStyle w:val="aff3"/>
        <w:tabs>
          <w:tab w:val="left" w:pos="567"/>
        </w:tabs>
        <w:ind w:firstLine="567"/>
        <w:jc w:val="both"/>
        <w:rPr>
          <w:rFonts w:ascii="Times New Roman" w:hAnsi="Times New Roman"/>
          <w:sz w:val="28"/>
          <w:szCs w:val="28"/>
        </w:rPr>
      </w:pPr>
      <w:r>
        <w:rPr>
          <w:rFonts w:ascii="Times New Roman" w:hAnsi="Times New Roman"/>
          <w:sz w:val="28"/>
          <w:szCs w:val="28"/>
        </w:rPr>
        <w:t>Общество сознает, что в случае нарушения прав и законных интересов сотрудников, партнеров и третьих лиц, Общество несет ответственность, предусмотренную законодательством Республики Казахстан.</w:t>
      </w:r>
    </w:p>
    <w:p w14:paraId="3748BED3" w14:textId="227D553C" w:rsidR="00EE543A" w:rsidRPr="005016A1" w:rsidRDefault="00EE543A" w:rsidP="002471DF">
      <w:pPr>
        <w:pStyle w:val="aff3"/>
        <w:tabs>
          <w:tab w:val="left" w:pos="567"/>
        </w:tabs>
        <w:ind w:firstLine="567"/>
        <w:jc w:val="both"/>
        <w:rPr>
          <w:rFonts w:ascii="Times New Roman" w:hAnsi="Times New Roman"/>
          <w:sz w:val="28"/>
          <w:szCs w:val="28"/>
        </w:rPr>
      </w:pPr>
      <w:r>
        <w:rPr>
          <w:rFonts w:ascii="Times New Roman" w:hAnsi="Times New Roman"/>
          <w:sz w:val="28"/>
          <w:szCs w:val="28"/>
        </w:rPr>
        <w:t>В Обществе внедрена «горячая линия» для сбора конфиденциальных сообщений. За 2025 год жалоб и предложения на горячую линию не поступало.</w:t>
      </w:r>
    </w:p>
    <w:p w14:paraId="7CCD73A0" w14:textId="33922025" w:rsidR="00EE543A" w:rsidRPr="005016A1" w:rsidRDefault="00EE543A" w:rsidP="002471DF">
      <w:pPr>
        <w:pStyle w:val="aff3"/>
        <w:tabs>
          <w:tab w:val="left" w:pos="567"/>
        </w:tabs>
        <w:ind w:firstLine="567"/>
        <w:jc w:val="both"/>
        <w:rPr>
          <w:rFonts w:ascii="Times New Roman" w:hAnsi="Times New Roman"/>
          <w:sz w:val="28"/>
          <w:szCs w:val="28"/>
        </w:rPr>
      </w:pPr>
      <w:r>
        <w:rPr>
          <w:rFonts w:ascii="Times New Roman" w:hAnsi="Times New Roman"/>
          <w:sz w:val="28"/>
          <w:szCs w:val="28"/>
        </w:rPr>
        <w:t xml:space="preserve">На интернет-сайте Общества </w:t>
      </w:r>
      <w:hyperlink r:id="rId33" w:history="1">
        <w:r>
          <w:rPr>
            <w:rStyle w:val="ac"/>
            <w:rFonts w:ascii="Times New Roman" w:hAnsi="Times New Roman"/>
            <w:color w:val="auto"/>
            <w:sz w:val="28"/>
            <w:szCs w:val="28"/>
          </w:rPr>
          <w:t>www.sharges.kz</w:t>
        </w:r>
      </w:hyperlink>
      <w:r>
        <w:rPr>
          <w:rFonts w:ascii="Times New Roman" w:hAnsi="Times New Roman"/>
          <w:sz w:val="28"/>
          <w:szCs w:val="28"/>
        </w:rPr>
        <w:t xml:space="preserve"> в разделе Контакты/ Контактные данные Омбудсмена размещены сведения об Омбудсмене Общества и возможные каналы связи для обращения к нему, а в разделе Корпоративное управление/ Корпоративные документы размещены Положение об Омбудсмене и Кодекс </w:t>
      </w:r>
      <w:r>
        <w:rPr>
          <w:rStyle w:val="FontStyle39"/>
          <w:sz w:val="28"/>
          <w:szCs w:val="28"/>
        </w:rPr>
        <w:t xml:space="preserve">поведения </w:t>
      </w:r>
      <w:r>
        <w:rPr>
          <w:rFonts w:ascii="Times New Roman" w:hAnsi="Times New Roman"/>
          <w:sz w:val="28"/>
          <w:szCs w:val="28"/>
        </w:rPr>
        <w:t>Общества.</w:t>
      </w:r>
    </w:p>
    <w:p w14:paraId="70D9AC32" w14:textId="66D83E19" w:rsidR="00EE543A" w:rsidRPr="005016A1" w:rsidRDefault="00EE543A" w:rsidP="002471DF">
      <w:pPr>
        <w:pStyle w:val="aff3"/>
        <w:tabs>
          <w:tab w:val="left" w:pos="567"/>
        </w:tabs>
        <w:ind w:firstLine="567"/>
        <w:jc w:val="both"/>
        <w:rPr>
          <w:rFonts w:ascii="Times New Roman" w:hAnsi="Times New Roman"/>
          <w:sz w:val="28"/>
          <w:szCs w:val="28"/>
        </w:rPr>
      </w:pPr>
      <w:r>
        <w:rPr>
          <w:rFonts w:ascii="Times New Roman" w:hAnsi="Times New Roman"/>
          <w:sz w:val="28"/>
          <w:szCs w:val="28"/>
        </w:rPr>
        <w:t>Для обеспечения регулирования конфликта интересов в Обществе ведется перечень аффилированных лиц.</w:t>
      </w:r>
    </w:p>
    <w:p w14:paraId="69AFE9BB" w14:textId="77777777" w:rsidR="00EE543A" w:rsidRPr="00FB35BA" w:rsidRDefault="00EE543A" w:rsidP="002471DF">
      <w:pPr>
        <w:pStyle w:val="aff3"/>
        <w:tabs>
          <w:tab w:val="left" w:pos="567"/>
        </w:tabs>
        <w:ind w:firstLine="567"/>
        <w:jc w:val="both"/>
        <w:rPr>
          <w:rFonts w:ascii="Times New Roman" w:hAnsi="Times New Roman"/>
          <w:sz w:val="28"/>
          <w:szCs w:val="28"/>
        </w:rPr>
      </w:pPr>
      <w:r>
        <w:rPr>
          <w:rFonts w:ascii="Times New Roman" w:hAnsi="Times New Roman"/>
          <w:sz w:val="28"/>
          <w:szCs w:val="28"/>
        </w:rPr>
        <w:t>Согласно Уставу Общества, члены Правления и работники Общества, назначение или согласование которых осуществляется Советом директоров, вправе работать и /или занимать должность в других организациях только с согласия на это Совета директоров Общества.</w:t>
      </w:r>
    </w:p>
    <w:p w14:paraId="1CA6969C" w14:textId="77777777" w:rsidR="00EE543A" w:rsidRPr="005016A1" w:rsidRDefault="00EE543A" w:rsidP="002471DF">
      <w:pPr>
        <w:pStyle w:val="aff3"/>
        <w:tabs>
          <w:tab w:val="left" w:pos="567"/>
        </w:tabs>
        <w:ind w:firstLine="567"/>
        <w:jc w:val="both"/>
        <w:rPr>
          <w:rFonts w:ascii="Times New Roman" w:hAnsi="Times New Roman"/>
          <w:sz w:val="28"/>
          <w:szCs w:val="28"/>
        </w:rPr>
      </w:pPr>
      <w:r>
        <w:rPr>
          <w:rFonts w:ascii="Times New Roman" w:hAnsi="Times New Roman"/>
          <w:sz w:val="28"/>
          <w:szCs w:val="28"/>
        </w:rPr>
        <w:t>Члены Совета директоров и Правления, равно как и работники Общества, выполняют свои профессиональные функции добросовестно и разумно с должной заботой и осмотрительностью в интересах Общества и Единственного акционера, избегая конфликтов интересов и корпоративных конфликтов.</w:t>
      </w:r>
    </w:p>
    <w:p w14:paraId="3DEC92D3" w14:textId="139A38C1" w:rsidR="00EE543A" w:rsidRPr="005016A1" w:rsidRDefault="00AE361A" w:rsidP="002471DF">
      <w:pPr>
        <w:pStyle w:val="aff3"/>
        <w:tabs>
          <w:tab w:val="left" w:pos="567"/>
        </w:tabs>
        <w:ind w:firstLine="567"/>
        <w:jc w:val="both"/>
        <w:rPr>
          <w:rFonts w:ascii="Times New Roman" w:hAnsi="Times New Roman"/>
          <w:sz w:val="28"/>
          <w:szCs w:val="28"/>
        </w:rPr>
      </w:pPr>
      <w:r>
        <w:rPr>
          <w:rFonts w:ascii="Times New Roman" w:hAnsi="Times New Roman"/>
          <w:sz w:val="28"/>
          <w:szCs w:val="28"/>
        </w:rPr>
        <w:t>В 2025 году нарушений прав сотрудников, партнеров и третьих лиц со стороны Общества зафиксировано не было.</w:t>
      </w:r>
    </w:p>
    <w:p w14:paraId="37C96C50" w14:textId="599B28EE" w:rsidR="00EE543A" w:rsidRPr="00C15524" w:rsidRDefault="00512B97" w:rsidP="002471DF">
      <w:pPr>
        <w:pStyle w:val="aff3"/>
        <w:tabs>
          <w:tab w:val="left" w:pos="567"/>
        </w:tabs>
        <w:ind w:firstLine="567"/>
        <w:jc w:val="both"/>
        <w:rPr>
          <w:rFonts w:ascii="Times New Roman" w:hAnsi="Times New Roman"/>
          <w:sz w:val="28"/>
          <w:szCs w:val="28"/>
        </w:rPr>
      </w:pPr>
      <w:r>
        <w:rPr>
          <w:rFonts w:ascii="Times New Roman" w:hAnsi="Times New Roman"/>
          <w:sz w:val="28"/>
          <w:szCs w:val="28"/>
        </w:rPr>
        <w:t>В течение 2025 года в Обществе случаев корпоративных конфликтов и конфликтов интересов зафиксировано не было.</w:t>
      </w:r>
    </w:p>
    <w:p w14:paraId="454D13BA" w14:textId="77777777" w:rsidR="00A50A2C" w:rsidRPr="005016A1" w:rsidRDefault="00A50A2C" w:rsidP="00A50A2C">
      <w:pPr>
        <w:pStyle w:val="aff3"/>
        <w:tabs>
          <w:tab w:val="left" w:pos="567"/>
          <w:tab w:val="left" w:pos="1134"/>
        </w:tabs>
        <w:ind w:left="567"/>
        <w:jc w:val="both"/>
        <w:rPr>
          <w:rFonts w:ascii="Times New Roman" w:hAnsi="Times New Roman"/>
          <w:b/>
          <w:sz w:val="28"/>
          <w:szCs w:val="28"/>
        </w:rPr>
      </w:pPr>
    </w:p>
    <w:p w14:paraId="38FA982B" w14:textId="77777777" w:rsidR="00A50A2C" w:rsidRPr="005016A1" w:rsidRDefault="00A50A2C" w:rsidP="004C7A6C">
      <w:pPr>
        <w:pStyle w:val="aff3"/>
        <w:numPr>
          <w:ilvl w:val="1"/>
          <w:numId w:val="14"/>
        </w:numPr>
        <w:tabs>
          <w:tab w:val="left" w:pos="567"/>
          <w:tab w:val="left" w:pos="1134"/>
        </w:tabs>
        <w:ind w:left="0" w:firstLine="567"/>
        <w:jc w:val="both"/>
        <w:outlineLvl w:val="1"/>
        <w:rPr>
          <w:rFonts w:ascii="Times New Roman" w:hAnsi="Times New Roman"/>
          <w:b/>
          <w:sz w:val="28"/>
          <w:szCs w:val="28"/>
        </w:rPr>
      </w:pPr>
      <w:bookmarkStart w:id="34" w:name="_Toc238572657"/>
      <w:r>
        <w:rPr>
          <w:rFonts w:ascii="Times New Roman" w:hAnsi="Times New Roman"/>
          <w:b/>
          <w:sz w:val="28"/>
          <w:szCs w:val="28"/>
        </w:rPr>
        <w:t>Антикоррупционные меры</w:t>
      </w:r>
      <w:bookmarkEnd w:id="34"/>
    </w:p>
    <w:p w14:paraId="00AC7C0C" w14:textId="77777777" w:rsidR="00A50A2C" w:rsidRPr="005016A1" w:rsidRDefault="00A50A2C" w:rsidP="00A50A2C">
      <w:pPr>
        <w:pStyle w:val="aff3"/>
        <w:tabs>
          <w:tab w:val="left" w:pos="567"/>
        </w:tabs>
        <w:ind w:firstLine="567"/>
        <w:jc w:val="both"/>
        <w:rPr>
          <w:rFonts w:ascii="Times New Roman" w:hAnsi="Times New Roman"/>
          <w:sz w:val="28"/>
          <w:szCs w:val="28"/>
        </w:rPr>
      </w:pPr>
      <w:r>
        <w:rPr>
          <w:rFonts w:ascii="Times New Roman" w:hAnsi="Times New Roman"/>
          <w:sz w:val="28"/>
          <w:szCs w:val="28"/>
        </w:rPr>
        <w:t xml:space="preserve">Для совершенствования мер по противодействию мошенничеству и коррупции в Обществе, противостояния всем формам коррупции и другим противоправным действиям, включая вымогательство и взяточничество, а также для формирования правовой культуры работников Общества, обеспечивающей принципы честности и прозрачности при исполнении ими должностных обязанностей, в соответствии с </w:t>
      </w:r>
      <w:r>
        <w:rPr>
          <w:rFonts w:ascii="Times New Roman" w:hAnsi="Times New Roman"/>
          <w:sz w:val="28"/>
          <w:szCs w:val="28"/>
        </w:rPr>
        <w:lastRenderedPageBreak/>
        <w:t>законодательными актами Республики Казахстан в области противодействия мошенническим и коррупционным деяниям, хищению имущества, а также внутренними нормативными документами, регулирующими деятельность, в Обществе действует Политика противодействия мошенничеству и коррупции. Требования указанной Политики распространяются не только на должностных лиц и работников Общества, но и на третьих лиц - контрагентов, работающих в рамках договорных отношений либо по поручению вышестоящего органа (аудиторов, агентов, консультантов и прочее).</w:t>
      </w:r>
    </w:p>
    <w:p w14:paraId="741F8457" w14:textId="77777777" w:rsidR="00A50A2C" w:rsidRPr="005016A1" w:rsidRDefault="005575BD" w:rsidP="00A50A2C">
      <w:pPr>
        <w:pStyle w:val="aff3"/>
        <w:tabs>
          <w:tab w:val="left" w:pos="567"/>
        </w:tabs>
        <w:ind w:firstLine="567"/>
        <w:jc w:val="both"/>
        <w:rPr>
          <w:rFonts w:ascii="Times New Roman" w:hAnsi="Times New Roman"/>
          <w:sz w:val="28"/>
          <w:szCs w:val="28"/>
        </w:rPr>
      </w:pPr>
      <w:r>
        <w:rPr>
          <w:rFonts w:ascii="Times New Roman" w:hAnsi="Times New Roman"/>
          <w:sz w:val="28"/>
          <w:szCs w:val="28"/>
        </w:rPr>
        <w:t xml:space="preserve">В отчетном году в Обществе проводилось правовое просвещение сотрудников в области применения Политики по противодействию мошенничеству и коррупции. </w:t>
      </w:r>
    </w:p>
    <w:p w14:paraId="7824EF58" w14:textId="77777777" w:rsidR="00A50A2C" w:rsidRPr="005016A1" w:rsidRDefault="00A50A2C" w:rsidP="00A50A2C">
      <w:pPr>
        <w:pStyle w:val="aff3"/>
        <w:tabs>
          <w:tab w:val="left" w:pos="567"/>
        </w:tabs>
        <w:ind w:firstLine="567"/>
        <w:jc w:val="both"/>
        <w:rPr>
          <w:rFonts w:ascii="Times New Roman" w:hAnsi="Times New Roman"/>
          <w:sz w:val="28"/>
          <w:szCs w:val="28"/>
        </w:rPr>
      </w:pPr>
      <w:r>
        <w:rPr>
          <w:rFonts w:ascii="Times New Roman" w:hAnsi="Times New Roman"/>
          <w:sz w:val="28"/>
          <w:szCs w:val="28"/>
        </w:rPr>
        <w:t xml:space="preserve">Все работники, должностные лица и контрагенты Общества были ознакомлены с Политикой и процедурами по противодействию мошенничеству и коррупции с предоставлением ими письменного подтверждения взятых на себя обязательств </w:t>
      </w:r>
      <w:r>
        <w:rPr>
          <w:rFonts w:ascii="Times New Roman" w:hAnsi="Times New Roman"/>
          <w:b/>
          <w:sz w:val="28"/>
          <w:szCs w:val="28"/>
        </w:rPr>
        <w:t>-</w:t>
      </w:r>
      <w:r>
        <w:rPr>
          <w:rFonts w:ascii="Times New Roman" w:hAnsi="Times New Roman"/>
          <w:sz w:val="28"/>
          <w:szCs w:val="28"/>
        </w:rPr>
        <w:t xml:space="preserve"> следовать указанной Политике.</w:t>
      </w:r>
    </w:p>
    <w:p w14:paraId="3BFF045F" w14:textId="77777777" w:rsidR="00A50A2C" w:rsidRPr="005016A1" w:rsidRDefault="00A50A2C" w:rsidP="00A50A2C">
      <w:pPr>
        <w:pStyle w:val="aff3"/>
        <w:tabs>
          <w:tab w:val="left" w:pos="567"/>
        </w:tabs>
        <w:ind w:firstLine="567"/>
        <w:jc w:val="both"/>
        <w:rPr>
          <w:rFonts w:ascii="Times New Roman" w:hAnsi="Times New Roman"/>
          <w:sz w:val="28"/>
          <w:szCs w:val="28"/>
        </w:rPr>
      </w:pPr>
      <w:r>
        <w:rPr>
          <w:rFonts w:ascii="Times New Roman" w:hAnsi="Times New Roman"/>
          <w:sz w:val="28"/>
          <w:szCs w:val="28"/>
        </w:rPr>
        <w:t>Деятельность Общества осуществлялась с соблюдением принципов честной конкуренции.</w:t>
      </w:r>
    </w:p>
    <w:p w14:paraId="41577EAA" w14:textId="7267EC94" w:rsidR="00A50A2C" w:rsidRPr="005016A1" w:rsidRDefault="00375977" w:rsidP="00A50A2C">
      <w:pPr>
        <w:pStyle w:val="aff3"/>
        <w:tabs>
          <w:tab w:val="left" w:pos="567"/>
        </w:tabs>
        <w:ind w:firstLine="567"/>
        <w:jc w:val="both"/>
        <w:rPr>
          <w:rFonts w:ascii="Times New Roman" w:hAnsi="Times New Roman"/>
          <w:sz w:val="28"/>
          <w:szCs w:val="28"/>
        </w:rPr>
      </w:pPr>
      <w:r>
        <w:rPr>
          <w:rFonts w:ascii="Times New Roman" w:hAnsi="Times New Roman"/>
          <w:sz w:val="28"/>
          <w:szCs w:val="28"/>
        </w:rPr>
        <w:t>В 2025 году коррупционных правонарушений, а также фактов мошенничества, в Обществе зафиксировано не было.</w:t>
      </w:r>
    </w:p>
    <w:p w14:paraId="54A3048B" w14:textId="77777777" w:rsidR="00560C9E" w:rsidRPr="005016A1" w:rsidRDefault="00560C9E" w:rsidP="002471DF">
      <w:pPr>
        <w:pStyle w:val="aff3"/>
        <w:tabs>
          <w:tab w:val="left" w:pos="567"/>
        </w:tabs>
        <w:ind w:firstLine="567"/>
        <w:jc w:val="both"/>
        <w:rPr>
          <w:rFonts w:ascii="Times New Roman" w:hAnsi="Times New Roman"/>
          <w:b/>
          <w:sz w:val="28"/>
          <w:szCs w:val="28"/>
        </w:rPr>
      </w:pPr>
    </w:p>
    <w:p w14:paraId="0CF21899" w14:textId="77777777" w:rsidR="00A50A2C" w:rsidRPr="005016A1" w:rsidRDefault="00A50A2C" w:rsidP="004C7A6C">
      <w:pPr>
        <w:pStyle w:val="aff3"/>
        <w:numPr>
          <w:ilvl w:val="1"/>
          <w:numId w:val="14"/>
        </w:numPr>
        <w:tabs>
          <w:tab w:val="left" w:pos="567"/>
          <w:tab w:val="left" w:pos="1134"/>
        </w:tabs>
        <w:ind w:left="0" w:firstLine="567"/>
        <w:jc w:val="both"/>
        <w:outlineLvl w:val="1"/>
        <w:rPr>
          <w:rStyle w:val="FontStyle40"/>
          <w:sz w:val="28"/>
          <w:szCs w:val="28"/>
        </w:rPr>
      </w:pPr>
      <w:bookmarkStart w:id="35" w:name="_Toc238572658"/>
      <w:r>
        <w:rPr>
          <w:rStyle w:val="FontStyle40"/>
          <w:sz w:val="28"/>
          <w:szCs w:val="28"/>
        </w:rPr>
        <w:t>Информационная политика</w:t>
      </w:r>
      <w:bookmarkEnd w:id="35"/>
    </w:p>
    <w:p w14:paraId="3EA65FBA" w14:textId="6D08BDA1" w:rsidR="00A50A2C" w:rsidRPr="005016A1" w:rsidRDefault="00A50A2C" w:rsidP="00A50A2C">
      <w:pPr>
        <w:pStyle w:val="aff3"/>
        <w:tabs>
          <w:tab w:val="left" w:pos="567"/>
        </w:tabs>
        <w:ind w:firstLine="567"/>
        <w:jc w:val="both"/>
        <w:rPr>
          <w:rFonts w:ascii="Times New Roman" w:hAnsi="Times New Roman"/>
          <w:sz w:val="28"/>
          <w:szCs w:val="28"/>
        </w:rPr>
      </w:pPr>
      <w:r>
        <w:rPr>
          <w:rStyle w:val="FontStyle39"/>
          <w:sz w:val="28"/>
          <w:szCs w:val="28"/>
        </w:rPr>
        <w:t xml:space="preserve">Общество осознает реальную ценность прозрачности и объективности раскрытия информации о деятельности Общества для репутации перед своим Единственным акционером в лице публичной компании «Qazaq Green Power PLC», бизнес-партнерами и другими заинтересованными лицами. </w:t>
      </w:r>
      <w:r>
        <w:rPr>
          <w:rFonts w:ascii="Times New Roman" w:hAnsi="Times New Roman"/>
          <w:sz w:val="28"/>
          <w:szCs w:val="28"/>
        </w:rPr>
        <w:t>В связи с этим, Общество обеспечивает своевременное раскрытие достоверной информации обо всех существенных фактах, касающихся его деятельности, в том числе о его финансовом положении, результатах деятельности, структуре собственности и управления Обществом и иной информации.</w:t>
      </w:r>
    </w:p>
    <w:p w14:paraId="0FB33A9D" w14:textId="6CD44559" w:rsidR="00A50A2C" w:rsidRPr="005016A1" w:rsidRDefault="00A50A2C" w:rsidP="00A50A2C">
      <w:pPr>
        <w:pStyle w:val="aff3"/>
        <w:tabs>
          <w:tab w:val="left" w:pos="567"/>
        </w:tabs>
        <w:ind w:firstLine="567"/>
        <w:jc w:val="both"/>
        <w:rPr>
          <w:rFonts w:ascii="Times New Roman" w:hAnsi="Times New Roman"/>
          <w:sz w:val="28"/>
          <w:szCs w:val="28"/>
        </w:rPr>
      </w:pPr>
      <w:r>
        <w:rPr>
          <w:rStyle w:val="FontStyle39"/>
          <w:sz w:val="28"/>
          <w:szCs w:val="28"/>
        </w:rPr>
        <w:t>Прозрачность Общества и процессы раскрытия информации регламентируются законодательством Республики Казахстан, Уставом и действующим в Обществе Кодексом корпоративного управления, а также таким внутренним документом, как Информационная политика Общества и Инструкция по обеспечению сохранности конфиденциальной информации.</w:t>
      </w:r>
      <w:r>
        <w:rPr>
          <w:rFonts w:ascii="Times New Roman" w:hAnsi="Times New Roman"/>
          <w:sz w:val="28"/>
          <w:szCs w:val="28"/>
        </w:rPr>
        <w:t xml:space="preserve"> В Обществе действует Регламент раскрытия информации, предусматривающий порядок размещения информации Компании на интернет-ресурсе Депозитария финансовой отчетности и в средствах массовой информации с указанием наименования корпоративных событий, ответственных лиц и сроков размещения информации.</w:t>
      </w:r>
    </w:p>
    <w:p w14:paraId="69DC5CEB" w14:textId="77777777" w:rsidR="00A50A2C" w:rsidRPr="005016A1" w:rsidRDefault="00A50A2C" w:rsidP="00A50A2C">
      <w:pPr>
        <w:pStyle w:val="aff3"/>
        <w:tabs>
          <w:tab w:val="left" w:pos="567"/>
        </w:tabs>
        <w:ind w:firstLine="567"/>
        <w:jc w:val="both"/>
        <w:rPr>
          <w:rStyle w:val="FontStyle39"/>
          <w:sz w:val="28"/>
          <w:szCs w:val="28"/>
        </w:rPr>
      </w:pPr>
      <w:r>
        <w:rPr>
          <w:rStyle w:val="FontStyle39"/>
          <w:sz w:val="28"/>
          <w:szCs w:val="28"/>
        </w:rPr>
        <w:t>В течение отчетного года, при соблюдении режима конфиденциальности по отношению к данным, составляющим служебную, коммерческую и иную охраняемую законом тайну, Общество предоставляло всю необходимую информацию Единственному акционеру, членам Совета директоров Общества, в уполномоченные государственные органы в сфере регулирования и надзора за рынком ценных бумаг, по вопросам налогообложения и по статистике.</w:t>
      </w:r>
    </w:p>
    <w:p w14:paraId="45E592F0" w14:textId="267554BB" w:rsidR="00A50A2C" w:rsidRPr="005016A1" w:rsidRDefault="00313E9A" w:rsidP="00A50A2C">
      <w:pPr>
        <w:pStyle w:val="aff3"/>
        <w:tabs>
          <w:tab w:val="left" w:pos="567"/>
        </w:tabs>
        <w:ind w:firstLine="567"/>
        <w:jc w:val="both"/>
        <w:rPr>
          <w:rStyle w:val="FontStyle39"/>
          <w:sz w:val="28"/>
          <w:szCs w:val="28"/>
        </w:rPr>
      </w:pPr>
      <w:r>
        <w:rPr>
          <w:rStyle w:val="FontStyle39"/>
          <w:sz w:val="28"/>
          <w:szCs w:val="28"/>
        </w:rPr>
        <w:t xml:space="preserve">В 2025 году в соответствии с законодательством Республики Казахстан, Уставом и внутренними нормативными документами Общества, информацию о своей </w:t>
      </w:r>
      <w:r>
        <w:rPr>
          <w:rStyle w:val="FontStyle39"/>
          <w:sz w:val="28"/>
          <w:szCs w:val="28"/>
        </w:rPr>
        <w:lastRenderedPageBreak/>
        <w:t>деятельности Общество публиковало посредством размещения на корпоративном веб-сайте Компании (www.sharges.kz), на интернет-ресурсе Депозитария финансовой отчетности Министерства финансов Республики Казахстан (www.dfo.kz), на официальном веб-сайте АО «ФНБ «Самрук-Казына», а также в печатных средствах массовой информации (газета «Казахстанская правда», областные газеты: «</w:t>
      </w:r>
      <w:proofErr w:type="spellStart"/>
      <w:r>
        <w:rPr>
          <w:rStyle w:val="FontStyle39"/>
          <w:sz w:val="28"/>
          <w:szCs w:val="28"/>
        </w:rPr>
        <w:t>Оңтүстік</w:t>
      </w:r>
      <w:proofErr w:type="spellEnd"/>
      <w:r>
        <w:rPr>
          <w:rStyle w:val="FontStyle39"/>
          <w:sz w:val="28"/>
          <w:szCs w:val="28"/>
        </w:rPr>
        <w:t xml:space="preserve"> </w:t>
      </w:r>
      <w:proofErr w:type="spellStart"/>
      <w:r>
        <w:rPr>
          <w:rStyle w:val="FontStyle39"/>
          <w:sz w:val="28"/>
          <w:szCs w:val="28"/>
        </w:rPr>
        <w:t>Қазақстан</w:t>
      </w:r>
      <w:proofErr w:type="spellEnd"/>
      <w:r>
        <w:rPr>
          <w:rStyle w:val="FontStyle39"/>
          <w:sz w:val="28"/>
          <w:szCs w:val="28"/>
        </w:rPr>
        <w:t>» и «Южный Казахстан», районные газеты: «</w:t>
      </w:r>
      <w:proofErr w:type="spellStart"/>
      <w:r>
        <w:rPr>
          <w:rStyle w:val="FontStyle39"/>
          <w:sz w:val="28"/>
          <w:szCs w:val="28"/>
        </w:rPr>
        <w:t>Өскен</w:t>
      </w:r>
      <w:proofErr w:type="spellEnd"/>
      <w:r>
        <w:rPr>
          <w:rStyle w:val="FontStyle39"/>
          <w:sz w:val="28"/>
          <w:szCs w:val="28"/>
        </w:rPr>
        <w:t xml:space="preserve"> </w:t>
      </w:r>
      <w:proofErr w:type="spellStart"/>
      <w:r>
        <w:rPr>
          <w:rStyle w:val="FontStyle39"/>
          <w:sz w:val="28"/>
          <w:szCs w:val="28"/>
        </w:rPr>
        <w:t>өңір</w:t>
      </w:r>
      <w:proofErr w:type="spellEnd"/>
      <w:r>
        <w:rPr>
          <w:rStyle w:val="FontStyle39"/>
          <w:sz w:val="28"/>
          <w:szCs w:val="28"/>
        </w:rPr>
        <w:t>» и «</w:t>
      </w:r>
      <w:proofErr w:type="spellStart"/>
      <w:r>
        <w:rPr>
          <w:rStyle w:val="FontStyle39"/>
          <w:sz w:val="28"/>
          <w:szCs w:val="28"/>
        </w:rPr>
        <w:t>Шартарап</w:t>
      </w:r>
      <w:proofErr w:type="spellEnd"/>
      <w:r>
        <w:rPr>
          <w:rStyle w:val="FontStyle39"/>
          <w:sz w:val="28"/>
          <w:szCs w:val="28"/>
        </w:rPr>
        <w:t xml:space="preserve"> </w:t>
      </w:r>
      <w:proofErr w:type="spellStart"/>
      <w:r>
        <w:rPr>
          <w:rStyle w:val="FontStyle39"/>
          <w:sz w:val="28"/>
          <w:szCs w:val="28"/>
        </w:rPr>
        <w:t>шарайна</w:t>
      </w:r>
      <w:proofErr w:type="spellEnd"/>
      <w:r>
        <w:rPr>
          <w:rStyle w:val="FontStyle39"/>
          <w:sz w:val="28"/>
          <w:szCs w:val="28"/>
        </w:rPr>
        <w:t xml:space="preserve">»). </w:t>
      </w:r>
    </w:p>
    <w:p w14:paraId="1342ECCA" w14:textId="77777777" w:rsidR="00A50A2C" w:rsidRPr="005016A1" w:rsidRDefault="00A50A2C" w:rsidP="00A50A2C">
      <w:pPr>
        <w:pStyle w:val="aff3"/>
        <w:tabs>
          <w:tab w:val="left" w:pos="567"/>
        </w:tabs>
        <w:ind w:firstLine="567"/>
        <w:jc w:val="both"/>
        <w:rPr>
          <w:rStyle w:val="FontStyle39"/>
          <w:sz w:val="28"/>
          <w:szCs w:val="28"/>
        </w:rPr>
      </w:pPr>
      <w:r>
        <w:rPr>
          <w:rStyle w:val="FontStyle39"/>
          <w:sz w:val="28"/>
          <w:szCs w:val="28"/>
        </w:rPr>
        <w:t>На веб-сайте Общества для всех заинтересованных лиц функционирует блог Председателя Правления Общества и страница «Обратная связь». И кроме этого, на своем сайте Общество раскрывает подробные пресс-релизы, описывающие последние существенные корпоративные события в деятельности Компании.</w:t>
      </w:r>
    </w:p>
    <w:p w14:paraId="0982AE91" w14:textId="7E4044E6" w:rsidR="00A50A2C" w:rsidRPr="005016A1" w:rsidRDefault="00313E9A" w:rsidP="00A50A2C">
      <w:pPr>
        <w:pStyle w:val="aff3"/>
        <w:tabs>
          <w:tab w:val="left" w:pos="567"/>
        </w:tabs>
        <w:ind w:firstLine="567"/>
        <w:jc w:val="both"/>
        <w:rPr>
          <w:rStyle w:val="FontStyle39"/>
          <w:sz w:val="28"/>
          <w:szCs w:val="28"/>
        </w:rPr>
      </w:pPr>
      <w:r>
        <w:rPr>
          <w:rStyle w:val="FontStyle39"/>
          <w:sz w:val="28"/>
          <w:szCs w:val="28"/>
        </w:rPr>
        <w:t xml:space="preserve">В 2025 году Обществом был реализован </w:t>
      </w:r>
      <w:proofErr w:type="gramStart"/>
      <w:r>
        <w:rPr>
          <w:rStyle w:val="FontStyle39"/>
          <w:sz w:val="28"/>
          <w:szCs w:val="28"/>
        </w:rPr>
        <w:t>медиа-план</w:t>
      </w:r>
      <w:proofErr w:type="gramEnd"/>
      <w:r>
        <w:rPr>
          <w:rStyle w:val="FontStyle39"/>
          <w:sz w:val="28"/>
          <w:szCs w:val="28"/>
        </w:rPr>
        <w:t xml:space="preserve"> по социальной ответственности Общества, в рамках реализации общего </w:t>
      </w:r>
      <w:proofErr w:type="gramStart"/>
      <w:r>
        <w:rPr>
          <w:rStyle w:val="FontStyle39"/>
          <w:sz w:val="28"/>
          <w:szCs w:val="28"/>
        </w:rPr>
        <w:t>медиа-плана</w:t>
      </w:r>
      <w:proofErr w:type="gramEnd"/>
      <w:r>
        <w:rPr>
          <w:rStyle w:val="FontStyle39"/>
          <w:sz w:val="28"/>
          <w:szCs w:val="28"/>
        </w:rPr>
        <w:t xml:space="preserve"> по социальной ответственности АО «Самрук-Энерго».</w:t>
      </w:r>
    </w:p>
    <w:p w14:paraId="756FB874" w14:textId="77777777" w:rsidR="00A50A2C" w:rsidRDefault="00A50A2C" w:rsidP="00A50A2C">
      <w:pPr>
        <w:pStyle w:val="aff3"/>
        <w:tabs>
          <w:tab w:val="left" w:pos="567"/>
        </w:tabs>
        <w:ind w:firstLine="567"/>
        <w:jc w:val="both"/>
        <w:rPr>
          <w:rFonts w:ascii="Times New Roman" w:hAnsi="Times New Roman"/>
          <w:sz w:val="28"/>
          <w:szCs w:val="28"/>
        </w:rPr>
      </w:pPr>
      <w:r>
        <w:rPr>
          <w:rFonts w:ascii="Times New Roman" w:hAnsi="Times New Roman"/>
          <w:sz w:val="28"/>
          <w:szCs w:val="28"/>
        </w:rPr>
        <w:t>Для защиты информационных ресурсов и информационных систем Общества от возможного нанесения им ощутимого материального, физического, морального или иного ущерба посредством случайного или злонамеренного несанкционированного вмешательства в процесс функционирования информационных систем Общества или несанкционированного доступа к циркулирующей в них информации и ее незаконного использования, в Обществе внедрена Политика информационной безопасности.</w:t>
      </w:r>
    </w:p>
    <w:p w14:paraId="21CA9BAC" w14:textId="77777777" w:rsidR="001E69C6" w:rsidRDefault="001E69C6" w:rsidP="00A50A2C">
      <w:pPr>
        <w:pStyle w:val="aff3"/>
        <w:tabs>
          <w:tab w:val="left" w:pos="567"/>
        </w:tabs>
        <w:ind w:firstLine="567"/>
        <w:jc w:val="both"/>
        <w:rPr>
          <w:rFonts w:ascii="Times New Roman" w:hAnsi="Times New Roman"/>
          <w:sz w:val="28"/>
          <w:szCs w:val="28"/>
        </w:rPr>
      </w:pPr>
    </w:p>
    <w:p w14:paraId="74C2E9ED" w14:textId="40C276F6" w:rsidR="001E69C6" w:rsidRDefault="001E69C6" w:rsidP="00A50A2C">
      <w:pPr>
        <w:pStyle w:val="aff3"/>
        <w:tabs>
          <w:tab w:val="left" w:pos="567"/>
        </w:tabs>
        <w:ind w:firstLine="567"/>
        <w:jc w:val="both"/>
        <w:rPr>
          <w:rFonts w:ascii="Times New Roman" w:hAnsi="Times New Roman"/>
          <w:b/>
          <w:sz w:val="28"/>
          <w:szCs w:val="28"/>
        </w:rPr>
      </w:pPr>
      <w:r>
        <w:rPr>
          <w:rFonts w:ascii="Times New Roman" w:hAnsi="Times New Roman"/>
          <w:b/>
          <w:sz w:val="28"/>
          <w:szCs w:val="28"/>
        </w:rPr>
        <w:t xml:space="preserve">4.8. Сведения о совершенных АО «Шардаринская ГЭС» крупных сделках </w:t>
      </w:r>
    </w:p>
    <w:p w14:paraId="36474BA5" w14:textId="55E33B84" w:rsidR="001E69C6" w:rsidRPr="00BF1D88" w:rsidRDefault="001E69C6" w:rsidP="001F2157">
      <w:pPr>
        <w:pStyle w:val="aff3"/>
        <w:tabs>
          <w:tab w:val="left" w:pos="567"/>
        </w:tabs>
        <w:ind w:firstLine="567"/>
        <w:jc w:val="both"/>
        <w:rPr>
          <w:rFonts w:ascii="Times New Roman" w:hAnsi="Times New Roman"/>
          <w:sz w:val="28"/>
          <w:szCs w:val="28"/>
        </w:rPr>
      </w:pPr>
      <w:r>
        <w:rPr>
          <w:rFonts w:ascii="Times New Roman" w:hAnsi="Times New Roman"/>
          <w:sz w:val="28"/>
          <w:szCs w:val="28"/>
        </w:rPr>
        <w:t>В течение отчетного периода АО «Шардаринская ГЭС» не заключались сделки, подпадающие под категорию крупных сделок, решение о совершении которых в соответствии с Законом Республики Казахстан «Об акционерных обществах» и Уставом АО «Шардаринская ГЭС» принимается Советом директоров.</w:t>
      </w:r>
    </w:p>
    <w:p w14:paraId="5A043ACB" w14:textId="1B3F303E" w:rsidR="00A50A2C" w:rsidRPr="005016A1" w:rsidRDefault="00A50A2C" w:rsidP="002471DF">
      <w:pPr>
        <w:pStyle w:val="aff3"/>
        <w:tabs>
          <w:tab w:val="left" w:pos="567"/>
        </w:tabs>
        <w:ind w:firstLine="567"/>
        <w:jc w:val="both"/>
        <w:rPr>
          <w:rFonts w:ascii="Times New Roman" w:hAnsi="Times New Roman"/>
          <w:b/>
          <w:sz w:val="28"/>
          <w:szCs w:val="28"/>
        </w:rPr>
      </w:pPr>
    </w:p>
    <w:p w14:paraId="6F5052F0" w14:textId="14E47C5B" w:rsidR="0016390F" w:rsidRPr="00164F3C" w:rsidRDefault="0016390F" w:rsidP="004C7A6C">
      <w:pPr>
        <w:pStyle w:val="aff3"/>
        <w:numPr>
          <w:ilvl w:val="0"/>
          <w:numId w:val="8"/>
        </w:numPr>
        <w:tabs>
          <w:tab w:val="left" w:pos="567"/>
          <w:tab w:val="left" w:pos="1134"/>
        </w:tabs>
        <w:outlineLvl w:val="0"/>
        <w:rPr>
          <w:rFonts w:ascii="Times New Roman" w:hAnsi="Times New Roman"/>
          <w:b/>
          <w:sz w:val="28"/>
          <w:szCs w:val="28"/>
        </w:rPr>
      </w:pPr>
      <w:bookmarkStart w:id="36" w:name="_Toc238572659"/>
      <w:r>
        <w:rPr>
          <w:rFonts w:ascii="Times New Roman" w:hAnsi="Times New Roman"/>
          <w:b/>
          <w:sz w:val="28"/>
          <w:szCs w:val="28"/>
        </w:rPr>
        <w:t>УСТОЙЧИВОЕ РАЗВИТИЕ</w:t>
      </w:r>
      <w:bookmarkEnd w:id="36"/>
    </w:p>
    <w:p w14:paraId="78B810A0" w14:textId="77777777" w:rsidR="00164F3C" w:rsidRPr="001311DE" w:rsidRDefault="00164F3C" w:rsidP="001926A5">
      <w:pPr>
        <w:pStyle w:val="aff3"/>
        <w:tabs>
          <w:tab w:val="left" w:pos="567"/>
          <w:tab w:val="left" w:pos="1134"/>
        </w:tabs>
        <w:ind w:left="567"/>
        <w:rPr>
          <w:rFonts w:ascii="Times New Roman" w:hAnsi="Times New Roman"/>
          <w:b/>
          <w:sz w:val="28"/>
          <w:szCs w:val="28"/>
        </w:rPr>
      </w:pPr>
    </w:p>
    <w:p w14:paraId="1D6570CD" w14:textId="197605BD" w:rsidR="001311DE" w:rsidRPr="00D32076" w:rsidRDefault="00164F3C" w:rsidP="00D32076">
      <w:pPr>
        <w:pStyle w:val="aff3"/>
        <w:tabs>
          <w:tab w:val="left" w:pos="567"/>
          <w:tab w:val="left" w:pos="1134"/>
        </w:tabs>
        <w:outlineLvl w:val="1"/>
        <w:rPr>
          <w:rFonts w:ascii="Times New Roman" w:hAnsi="Times New Roman"/>
          <w:b/>
          <w:sz w:val="28"/>
          <w:szCs w:val="28"/>
        </w:rPr>
      </w:pPr>
      <w:bookmarkStart w:id="37" w:name="_Toc238572660"/>
      <w:r>
        <w:rPr>
          <w:rFonts w:ascii="Times New Roman" w:hAnsi="Times New Roman"/>
          <w:b/>
          <w:sz w:val="28"/>
          <w:szCs w:val="28"/>
          <w:lang w:val="en-US"/>
        </w:rPr>
        <w:t>5</w:t>
      </w:r>
      <w:r>
        <w:rPr>
          <w:rFonts w:ascii="Times New Roman" w:hAnsi="Times New Roman"/>
          <w:b/>
          <w:sz w:val="28"/>
          <w:szCs w:val="28"/>
        </w:rPr>
        <w:t>.1</w:t>
      </w:r>
      <w:r>
        <w:rPr>
          <w:rFonts w:ascii="Times New Roman" w:hAnsi="Times New Roman"/>
          <w:b/>
          <w:sz w:val="28"/>
          <w:szCs w:val="28"/>
          <w:lang w:val="en-US"/>
        </w:rPr>
        <w:t xml:space="preserve"> </w:t>
      </w:r>
      <w:r>
        <w:rPr>
          <w:rFonts w:ascii="Times New Roman" w:hAnsi="Times New Roman"/>
          <w:b/>
          <w:sz w:val="28"/>
          <w:szCs w:val="28"/>
        </w:rPr>
        <w:t xml:space="preserve">   Наш подход</w:t>
      </w:r>
      <w:bookmarkEnd w:id="37"/>
    </w:p>
    <w:p w14:paraId="778AAF2E" w14:textId="77777777" w:rsidR="0016390F" w:rsidRPr="005016A1" w:rsidRDefault="0016390F" w:rsidP="0016390F">
      <w:pPr>
        <w:pStyle w:val="aff3"/>
        <w:tabs>
          <w:tab w:val="left" w:pos="567"/>
        </w:tabs>
        <w:jc w:val="both"/>
        <w:rPr>
          <w:rFonts w:ascii="Times New Roman" w:hAnsi="Times New Roman"/>
          <w:sz w:val="28"/>
          <w:szCs w:val="28"/>
        </w:rPr>
      </w:pPr>
      <w:r>
        <w:rPr>
          <w:rFonts w:ascii="Times New Roman" w:hAnsi="Times New Roman"/>
          <w:sz w:val="28"/>
          <w:szCs w:val="28"/>
        </w:rPr>
        <w:tab/>
        <w:t>Общество осознает важность своего влияния на экономику, экологию и общество и, стремясь к росту долгосрочной стоимости, обеспечивает свое устойчивое развитие в долгосрочной перспективе, соблюдая баланс интересов заинтересованных сторон.</w:t>
      </w:r>
    </w:p>
    <w:p w14:paraId="1E6F6A6E" w14:textId="77777777" w:rsidR="00141CC5" w:rsidRPr="005016A1" w:rsidRDefault="00141CC5" w:rsidP="00141CC5">
      <w:pPr>
        <w:pStyle w:val="aff3"/>
        <w:tabs>
          <w:tab w:val="left" w:pos="567"/>
        </w:tabs>
        <w:ind w:firstLine="567"/>
        <w:jc w:val="both"/>
        <w:rPr>
          <w:rFonts w:ascii="Times New Roman" w:hAnsi="Times New Roman"/>
          <w:sz w:val="28"/>
          <w:szCs w:val="28"/>
        </w:rPr>
      </w:pPr>
      <w:r>
        <w:rPr>
          <w:rFonts w:ascii="Times New Roman" w:hAnsi="Times New Roman"/>
          <w:sz w:val="28"/>
          <w:szCs w:val="28"/>
        </w:rPr>
        <w:t>Принципами в области устойчивого развития являются уважение интересов заинтересованных сторон, соблюдение прав человека, открытость, подотчетность, прозрачность, законность, этичное поведение, личный пример, нетерпимость к коррупции, недопустимость конфликта интересов, предоставление равных возможностей при трудоустройстве, отсутствие дискриминации и недопущение сексуальных домогательств и другие. Более подробное раскрытие принципов отражено в Кодексе корпоративного управления Общества.</w:t>
      </w:r>
    </w:p>
    <w:p w14:paraId="3352B509" w14:textId="50C88AAC" w:rsidR="0016390F" w:rsidRPr="005016A1" w:rsidRDefault="0016390F" w:rsidP="0016390F">
      <w:pPr>
        <w:pStyle w:val="aff3"/>
        <w:tabs>
          <w:tab w:val="left" w:pos="567"/>
        </w:tabs>
        <w:ind w:firstLine="567"/>
        <w:jc w:val="both"/>
        <w:rPr>
          <w:rFonts w:ascii="Times New Roman" w:hAnsi="Times New Roman"/>
          <w:sz w:val="28"/>
          <w:szCs w:val="28"/>
        </w:rPr>
      </w:pPr>
      <w:r>
        <w:rPr>
          <w:rFonts w:ascii="Times New Roman" w:hAnsi="Times New Roman"/>
          <w:sz w:val="28"/>
          <w:szCs w:val="28"/>
        </w:rPr>
        <w:t xml:space="preserve">В соответствии со Стратегий развития Единственного акционера и Руководством в области устойчивого развития АО «Самрук-Энерго», Общество обеспечивает реализацию мероприятий, направленных на соответствие деятельности принципам </w:t>
      </w:r>
      <w:r>
        <w:rPr>
          <w:rFonts w:ascii="Times New Roman" w:hAnsi="Times New Roman"/>
          <w:sz w:val="28"/>
          <w:szCs w:val="28"/>
        </w:rPr>
        <w:lastRenderedPageBreak/>
        <w:t xml:space="preserve">устойчивого развития, согласованности своих экономических, экологических и социальных целей для устойчивого развития и создания экономической стоимости в долгосрочной перспективе. </w:t>
      </w:r>
    </w:p>
    <w:p w14:paraId="06F7E128" w14:textId="0BF559CD" w:rsidR="0016390F" w:rsidRPr="005016A1" w:rsidRDefault="0016390F" w:rsidP="0016390F">
      <w:pPr>
        <w:pStyle w:val="aff3"/>
        <w:tabs>
          <w:tab w:val="left" w:pos="567"/>
        </w:tabs>
        <w:ind w:firstLine="567"/>
        <w:jc w:val="both"/>
        <w:rPr>
          <w:rFonts w:ascii="Times New Roman" w:hAnsi="Times New Roman"/>
          <w:sz w:val="28"/>
          <w:szCs w:val="28"/>
        </w:rPr>
      </w:pPr>
      <w:r>
        <w:rPr>
          <w:rFonts w:ascii="Times New Roman" w:hAnsi="Times New Roman"/>
          <w:sz w:val="28"/>
          <w:szCs w:val="28"/>
        </w:rPr>
        <w:t xml:space="preserve">Для выстраивания эффективных коммуникаций со всеми заинтересованными сторонами, в Обществе утверждена Информационная политика, </w:t>
      </w:r>
      <w:r>
        <w:rPr>
          <w:rFonts w:ascii="Times New Roman" w:hAnsi="Times New Roman"/>
          <w:color w:val="000000" w:themeColor="text1"/>
          <w:sz w:val="28"/>
          <w:szCs w:val="28"/>
        </w:rPr>
        <w:t>идентифицированы все заинтересованные стороны, которые нашли свое отражение в плане коммуникаций со стейкхолдерами Общества, утвержденной решением Совета директоров от 02.08.2024 г. (протокол № 5). Разработан и утвержден План взаимодействия с заинтересованными сторонами, который определяет принципы и возможные способы взаимодействия со стейкхолдерами</w:t>
      </w:r>
      <w:r>
        <w:rPr>
          <w:rFonts w:ascii="Times New Roman" w:hAnsi="Times New Roman"/>
          <w:sz w:val="28"/>
          <w:szCs w:val="28"/>
        </w:rPr>
        <w:t xml:space="preserve">, направленные на повышение эффективности коммуникаций и обеспечивающие своевременность принятия необходимых мер по управлению воздействиями, связанными с деятельностью организации на социальную или окружающую среду. </w:t>
      </w:r>
    </w:p>
    <w:p w14:paraId="6E856890" w14:textId="4B3A139F" w:rsidR="00E73C5B" w:rsidRDefault="0061713D" w:rsidP="00E73C5B">
      <w:pPr>
        <w:pStyle w:val="TableParagraph"/>
        <w:ind w:firstLine="567"/>
        <w:jc w:val="both"/>
        <w:rPr>
          <w:rFonts w:ascii="Times New Roman" w:hAnsi="Times New Roman" w:cs="Times New Roman"/>
          <w:sz w:val="28"/>
          <w:szCs w:val="28"/>
          <w:lang w:val="ru-RU"/>
        </w:rPr>
      </w:pPr>
      <w:r>
        <w:rPr>
          <w:rFonts w:ascii="Times New Roman" w:hAnsi="Times New Roman" w:cs="Times New Roman"/>
          <w:sz w:val="28"/>
          <w:szCs w:val="28"/>
          <w:lang w:val="ru-RU"/>
        </w:rPr>
        <w:t>Также в Обществе р</w:t>
      </w:r>
      <w:r>
        <w:rPr>
          <w:rFonts w:ascii="Times New Roman" w:hAnsi="Times New Roman" w:cs="Times New Roman"/>
          <w:sz w:val="28"/>
          <w:szCs w:val="28"/>
          <w:lang w:val="kk-KZ"/>
        </w:rPr>
        <w:t>ешением Совета директоров Общества от 24 июня 2023 года (протокол № 4) утвержден План мероприятий по реализации инициатив   в   области   устойчивого   развития   АО  «Шардаринская ГЭС»  на  2022 - 2025 годы</w:t>
      </w:r>
      <w:r>
        <w:rPr>
          <w:rFonts w:ascii="Times New Roman" w:hAnsi="Times New Roman" w:cs="Times New Roman"/>
          <w:sz w:val="28"/>
          <w:szCs w:val="28"/>
          <w:lang w:val="ru-RU"/>
        </w:rPr>
        <w:t xml:space="preserve">, который предусматривает инициативы Общества в экологический, социальной и экономической сферах, сформированные исходя из мероприятий Стратегии развития АО «Самрук-Энерго», Руководства в области устойчивого развития АО «Самрук-Энерго», Регистра рисков и др. Кроме того, Планом мероприятий предусмотрены ключевые показатели деятельности, которые позволяют оценить эффективность реализации мероприятий в области устойчивого развития. </w:t>
      </w:r>
    </w:p>
    <w:p w14:paraId="14EAE9EE" w14:textId="3ABC9F8D" w:rsidR="00B56410" w:rsidRPr="009528F7" w:rsidRDefault="00B56410" w:rsidP="00B56410">
      <w:pPr>
        <w:pStyle w:val="aff3"/>
        <w:jc w:val="both"/>
        <w:rPr>
          <w:rFonts w:ascii="Times New Roman" w:hAnsi="Times New Roman"/>
          <w:sz w:val="28"/>
          <w:szCs w:val="28"/>
        </w:rPr>
      </w:pPr>
      <w:r>
        <w:rPr>
          <w:rFonts w:ascii="Times New Roman" w:hAnsi="Times New Roman"/>
          <w:sz w:val="28"/>
          <w:szCs w:val="28"/>
        </w:rPr>
        <w:t xml:space="preserve">        Для обеспечения устойчивого развития, соблюдения требований законодательства, минимизации экологических и социальных рисков, а также повышения прозрачности взаимодействия с контрагентами, в Обществе предусмотрено по мере необходимости проведения опроса/анкетирования поставщиков и подрядчиков на предмет соблюдения социальных, экологических, трудовых и этических норм. Опрос/анкетирование проводится в отношении действующих и потенциальных поставщиков, подрядчиков и субподрядных организаций. Анкетирование направлено на:</w:t>
      </w:r>
    </w:p>
    <w:p w14:paraId="131D1EE3" w14:textId="77777777" w:rsidR="00B56410" w:rsidRPr="009528F7" w:rsidRDefault="00B56410" w:rsidP="00B56410">
      <w:pPr>
        <w:pStyle w:val="aff3"/>
        <w:jc w:val="both"/>
        <w:rPr>
          <w:rFonts w:ascii="Times New Roman" w:hAnsi="Times New Roman"/>
          <w:sz w:val="28"/>
          <w:szCs w:val="28"/>
        </w:rPr>
      </w:pPr>
      <w:r>
        <w:rPr>
          <w:rFonts w:ascii="Times New Roman" w:hAnsi="Times New Roman"/>
          <w:sz w:val="28"/>
          <w:szCs w:val="28"/>
        </w:rPr>
        <w:t xml:space="preserve">1) оценку соблюдения поставщиками требований экологического законодательства; </w:t>
      </w:r>
    </w:p>
    <w:p w14:paraId="5F36B29F" w14:textId="77777777" w:rsidR="00B56410" w:rsidRPr="009528F7" w:rsidRDefault="00B56410" w:rsidP="00B56410">
      <w:pPr>
        <w:pStyle w:val="aff3"/>
        <w:jc w:val="both"/>
        <w:rPr>
          <w:rFonts w:ascii="Times New Roman" w:hAnsi="Times New Roman"/>
          <w:sz w:val="28"/>
          <w:szCs w:val="28"/>
        </w:rPr>
      </w:pPr>
      <w:r>
        <w:rPr>
          <w:rFonts w:ascii="Times New Roman" w:hAnsi="Times New Roman"/>
          <w:sz w:val="28"/>
          <w:szCs w:val="28"/>
        </w:rPr>
        <w:t xml:space="preserve">2) подтверждение соблюдения трудовых прав сотрудников; </w:t>
      </w:r>
    </w:p>
    <w:p w14:paraId="506F5487" w14:textId="77777777" w:rsidR="00B56410" w:rsidRPr="009528F7" w:rsidRDefault="00B56410" w:rsidP="00B56410">
      <w:pPr>
        <w:pStyle w:val="aff3"/>
        <w:jc w:val="both"/>
        <w:rPr>
          <w:rFonts w:ascii="Times New Roman" w:hAnsi="Times New Roman"/>
          <w:sz w:val="28"/>
          <w:szCs w:val="28"/>
        </w:rPr>
      </w:pPr>
      <w:r>
        <w:rPr>
          <w:rFonts w:ascii="Times New Roman" w:hAnsi="Times New Roman"/>
          <w:sz w:val="28"/>
          <w:szCs w:val="28"/>
        </w:rPr>
        <w:t xml:space="preserve">3) выявление рисков нарушения норм охраны труда и промышленной безопасности; </w:t>
      </w:r>
    </w:p>
    <w:p w14:paraId="5A0AA5EB" w14:textId="6B80AC25" w:rsidR="00B56410" w:rsidRPr="009528F7" w:rsidRDefault="00B56410" w:rsidP="00B56410">
      <w:pPr>
        <w:pStyle w:val="aff3"/>
        <w:jc w:val="both"/>
        <w:rPr>
          <w:rFonts w:ascii="Times New Roman" w:hAnsi="Times New Roman"/>
          <w:sz w:val="28"/>
          <w:szCs w:val="28"/>
        </w:rPr>
      </w:pPr>
      <w:r>
        <w:rPr>
          <w:rFonts w:ascii="Times New Roman" w:hAnsi="Times New Roman"/>
          <w:sz w:val="28"/>
          <w:szCs w:val="28"/>
        </w:rPr>
        <w:t>4) оценку соблюдения принципов деловой этики и антикоррупционного законодательства и т.д.</w:t>
      </w:r>
    </w:p>
    <w:p w14:paraId="658C1145" w14:textId="00B26C56" w:rsidR="00B56410" w:rsidRPr="00E139CD" w:rsidRDefault="00B56410" w:rsidP="00B56410">
      <w:pPr>
        <w:pStyle w:val="aff3"/>
        <w:jc w:val="both"/>
        <w:rPr>
          <w:rFonts w:ascii="Times New Roman" w:hAnsi="Times New Roman"/>
          <w:sz w:val="28"/>
          <w:szCs w:val="28"/>
        </w:rPr>
      </w:pPr>
      <w:r>
        <w:rPr>
          <w:rFonts w:ascii="Times New Roman" w:hAnsi="Times New Roman"/>
          <w:sz w:val="28"/>
          <w:szCs w:val="28"/>
        </w:rPr>
        <w:t xml:space="preserve">    Анкетирование проводится при предварительной квалификации поставщиков, при заключении новых договоров, по мере необходимости в отношении действующих контрагентов, при выявлении рисков или нарушений. </w:t>
      </w:r>
    </w:p>
    <w:p w14:paraId="795B1097" w14:textId="77777777" w:rsidR="00D32076" w:rsidRPr="00175316" w:rsidRDefault="00D32076" w:rsidP="00CA15CD">
      <w:pPr>
        <w:pStyle w:val="aff3"/>
        <w:tabs>
          <w:tab w:val="left" w:pos="567"/>
          <w:tab w:val="left" w:pos="1134"/>
        </w:tabs>
        <w:jc w:val="both"/>
        <w:rPr>
          <w:rFonts w:ascii="Times New Roman" w:hAnsi="Times New Roman"/>
          <w:sz w:val="28"/>
          <w:szCs w:val="28"/>
        </w:rPr>
      </w:pPr>
    </w:p>
    <w:p w14:paraId="70639CD8" w14:textId="03F86920" w:rsidR="0089317A" w:rsidRPr="00D32076" w:rsidRDefault="00D32076" w:rsidP="00D32076">
      <w:pPr>
        <w:pStyle w:val="aff3"/>
        <w:tabs>
          <w:tab w:val="left" w:pos="567"/>
          <w:tab w:val="left" w:pos="1134"/>
        </w:tabs>
        <w:jc w:val="both"/>
        <w:outlineLvl w:val="1"/>
        <w:rPr>
          <w:rFonts w:ascii="Times New Roman" w:hAnsi="Times New Roman"/>
          <w:b/>
          <w:iCs/>
          <w:sz w:val="28"/>
          <w:szCs w:val="28"/>
        </w:rPr>
      </w:pPr>
      <w:r>
        <w:rPr>
          <w:rFonts w:ascii="Times New Roman" w:hAnsi="Times New Roman"/>
          <w:b/>
          <w:iCs/>
          <w:sz w:val="28"/>
          <w:szCs w:val="28"/>
        </w:rPr>
        <w:t xml:space="preserve">  </w:t>
      </w:r>
      <w:bookmarkStart w:id="38" w:name="_Toc238572661"/>
      <w:r>
        <w:rPr>
          <w:rFonts w:ascii="Times New Roman" w:hAnsi="Times New Roman"/>
          <w:b/>
          <w:iCs/>
          <w:sz w:val="28"/>
          <w:szCs w:val="28"/>
        </w:rPr>
        <w:t>5.2    Взаимодействие с общественностью</w:t>
      </w:r>
      <w:bookmarkEnd w:id="38"/>
    </w:p>
    <w:p w14:paraId="38850534" w14:textId="77777777" w:rsidR="0089317A" w:rsidRPr="00D07BF1" w:rsidRDefault="0089317A" w:rsidP="0089317A">
      <w:pPr>
        <w:pStyle w:val="aff3"/>
        <w:tabs>
          <w:tab w:val="left" w:pos="567"/>
        </w:tabs>
        <w:ind w:firstLine="567"/>
        <w:jc w:val="both"/>
        <w:rPr>
          <w:rFonts w:ascii="Times New Roman" w:hAnsi="Times New Roman"/>
          <w:sz w:val="28"/>
          <w:szCs w:val="28"/>
        </w:rPr>
      </w:pPr>
      <w:r>
        <w:rPr>
          <w:rFonts w:ascii="Times New Roman" w:hAnsi="Times New Roman"/>
          <w:sz w:val="28"/>
          <w:szCs w:val="28"/>
        </w:rPr>
        <w:t>Общество, как социально-ориентированное предприятие, большое внимание уделяет реализации различных социальных проектов, взаимодействует с акиматами областей и городов в рамках соглашений о социальном партнерстве.</w:t>
      </w:r>
    </w:p>
    <w:p w14:paraId="622563BF" w14:textId="4CE9CF03" w:rsidR="0089317A" w:rsidRPr="00D07BF1" w:rsidRDefault="0089317A" w:rsidP="0089317A">
      <w:pPr>
        <w:pStyle w:val="aff3"/>
        <w:tabs>
          <w:tab w:val="left" w:pos="567"/>
        </w:tabs>
        <w:ind w:firstLine="567"/>
        <w:jc w:val="both"/>
        <w:rPr>
          <w:rFonts w:ascii="Times New Roman" w:hAnsi="Times New Roman"/>
          <w:sz w:val="28"/>
          <w:szCs w:val="28"/>
        </w:rPr>
      </w:pPr>
      <w:r>
        <w:rPr>
          <w:rFonts w:ascii="Times New Roman" w:hAnsi="Times New Roman"/>
          <w:sz w:val="28"/>
          <w:szCs w:val="28"/>
        </w:rPr>
        <w:t xml:space="preserve">Общество признает права всех заинтересованных лиц и стремится к сотрудничеству с ними, ведению диалога и эффективного взаимодействия на основе </w:t>
      </w:r>
      <w:r>
        <w:rPr>
          <w:rFonts w:ascii="Times New Roman" w:hAnsi="Times New Roman"/>
          <w:sz w:val="28"/>
          <w:szCs w:val="28"/>
        </w:rPr>
        <w:lastRenderedPageBreak/>
        <w:t>баланса интересов, для развития своей деятельности и обеспечения устойчивого развития, а также для реализации государственной политики. Для информирования общественности о деятельности Общества на интернет-сайте Общества в течение отчетного года периодически публиковались материалы о жизни и работе станции. Общество осуществляло свою деятельность в тесном контакте со своей профсоюзной организацией, посредством этого сотрудничества оказывало материальную помощь пенсионерам, воинам-афганцам и другим остронуждающимся слоям местного населения. Также для р</w:t>
      </w:r>
      <w:r>
        <w:rPr>
          <w:rFonts w:ascii="Times New Roman" w:hAnsi="Times New Roman"/>
          <w:spacing w:val="-1"/>
          <w:sz w:val="28"/>
          <w:szCs w:val="28"/>
        </w:rPr>
        <w:t xml:space="preserve">еализации программы по содействию долгосрочному </w:t>
      </w:r>
      <w:r>
        <w:rPr>
          <w:rFonts w:ascii="Times New Roman" w:hAnsi="Times New Roman"/>
          <w:sz w:val="28"/>
          <w:szCs w:val="28"/>
        </w:rPr>
        <w:t>социальному и экономическому благополучию в сообществах, были выполнены следующие социальные проекты, реализованные в течение 2025 года:</w:t>
      </w:r>
    </w:p>
    <w:p w14:paraId="4F7077A5" w14:textId="29069F40" w:rsidR="0089317A" w:rsidRPr="00D07BF1" w:rsidRDefault="0089317A" w:rsidP="0089317A">
      <w:pPr>
        <w:pStyle w:val="aff3"/>
        <w:jc w:val="both"/>
        <w:rPr>
          <w:rFonts w:ascii="Times New Roman" w:hAnsi="Times New Roman"/>
          <w:sz w:val="28"/>
          <w:szCs w:val="28"/>
          <w:lang w:val="kk-KZ"/>
        </w:rPr>
      </w:pPr>
      <w:r>
        <w:rPr>
          <w:rFonts w:ascii="Times New Roman" w:hAnsi="Times New Roman"/>
          <w:sz w:val="28"/>
          <w:szCs w:val="28"/>
          <w:lang w:val="kk-KZ"/>
        </w:rPr>
        <w:t xml:space="preserve">- в честь ознаменования Дня защиты детей Профсоюзный комитет Общества выделил 232 000 тенге для приобретения </w:t>
      </w:r>
      <w:r>
        <w:rPr>
          <w:rFonts w:ascii="Times New Roman" w:hAnsi="Times New Roman"/>
          <w:sz w:val="28"/>
          <w:szCs w:val="28"/>
        </w:rPr>
        <w:t>9</w:t>
      </w:r>
      <w:r>
        <w:rPr>
          <w:rFonts w:ascii="Times New Roman" w:hAnsi="Times New Roman"/>
          <w:sz w:val="28"/>
          <w:szCs w:val="28"/>
          <w:lang w:val="kk-KZ"/>
        </w:rPr>
        <w:t xml:space="preserve"> видов игрушек, общим количеством 116 штук. Выдача игрушек производилась через родителей детей;</w:t>
      </w:r>
    </w:p>
    <w:p w14:paraId="28AAC5F1" w14:textId="565B5482" w:rsidR="0089317A" w:rsidRPr="00D07BF1" w:rsidRDefault="0089317A" w:rsidP="0089317A">
      <w:pPr>
        <w:pStyle w:val="aff3"/>
        <w:jc w:val="both"/>
        <w:rPr>
          <w:rFonts w:ascii="Times New Roman" w:hAnsi="Times New Roman"/>
          <w:sz w:val="28"/>
          <w:szCs w:val="28"/>
          <w:lang w:val="kk-KZ"/>
        </w:rPr>
      </w:pPr>
      <w:r>
        <w:rPr>
          <w:rFonts w:ascii="Times New Roman" w:hAnsi="Times New Roman"/>
          <w:sz w:val="28"/>
          <w:szCs w:val="28"/>
          <w:lang w:val="kk-KZ"/>
        </w:rPr>
        <w:t xml:space="preserve"> - приняли участия в Республиканской акции «Мектепке жол»:  детям сотрудников ГЭС, которые пошли в первый класс, были приобретены портфели, канцелярские принадлежности на  общую сумму 322 000 тенге;</w:t>
      </w:r>
    </w:p>
    <w:p w14:paraId="3A786F97" w14:textId="05109525" w:rsidR="0089317A" w:rsidRPr="00D07BF1" w:rsidRDefault="0089317A" w:rsidP="0089317A">
      <w:pPr>
        <w:pStyle w:val="aff3"/>
        <w:jc w:val="both"/>
        <w:rPr>
          <w:rFonts w:ascii="Times New Roman" w:hAnsi="Times New Roman"/>
          <w:sz w:val="28"/>
          <w:szCs w:val="28"/>
          <w:lang w:val="kk-KZ"/>
        </w:rPr>
      </w:pPr>
      <w:r>
        <w:rPr>
          <w:rFonts w:ascii="Times New Roman" w:hAnsi="Times New Roman"/>
          <w:sz w:val="28"/>
          <w:szCs w:val="28"/>
          <w:lang w:val="kk-KZ"/>
        </w:rPr>
        <w:t xml:space="preserve"> - приняли участия в акции «Қарттарым, аман-сау жүрші!», посвященной Дню пожилых людей, организованной Молодежным ресурсным центром Шардаринского района. Работники  Общества посетили дома одиноких и ограниченных в возможностях пожилых людей, и оказали посильную помощь в приведении в порядок придомового хозяйства;                                                </w:t>
      </w:r>
    </w:p>
    <w:p w14:paraId="395DC0CF" w14:textId="18893666" w:rsidR="0089317A" w:rsidRPr="00D07BF1" w:rsidRDefault="0089317A" w:rsidP="0089317A">
      <w:pPr>
        <w:pStyle w:val="aff3"/>
        <w:jc w:val="both"/>
        <w:rPr>
          <w:rFonts w:ascii="Times New Roman" w:hAnsi="Times New Roman"/>
          <w:sz w:val="28"/>
          <w:szCs w:val="28"/>
          <w:lang w:val="kk-KZ"/>
        </w:rPr>
      </w:pPr>
      <w:r>
        <w:rPr>
          <w:rFonts w:ascii="Times New Roman" w:hAnsi="Times New Roman"/>
          <w:sz w:val="28"/>
          <w:szCs w:val="28"/>
          <w:lang w:val="kk-KZ"/>
        </w:rPr>
        <w:t xml:space="preserve">- оказана материальная помощь 38 пенсионерам в размере 46 228 каждому, внесших свой вклад в развитие Шардаринской ГЭС. Общая сумма отпущенных на праздник средств составила </w:t>
      </w:r>
      <w:r>
        <w:rPr>
          <w:rFonts w:ascii="Times New Roman" w:hAnsi="Times New Roman"/>
          <w:sz w:val="28"/>
          <w:szCs w:val="28"/>
        </w:rPr>
        <w:t>1 756 664</w:t>
      </w:r>
      <w:r>
        <w:rPr>
          <w:rFonts w:ascii="Times New Roman" w:hAnsi="Times New Roman"/>
          <w:sz w:val="28"/>
          <w:szCs w:val="28"/>
          <w:lang w:val="kk-KZ"/>
        </w:rPr>
        <w:t xml:space="preserve">;                                     </w:t>
      </w:r>
    </w:p>
    <w:p w14:paraId="5CBA8D94" w14:textId="7A2438D8" w:rsidR="0089317A" w:rsidRDefault="0089317A" w:rsidP="0089317A">
      <w:pPr>
        <w:pStyle w:val="aff3"/>
        <w:jc w:val="both"/>
        <w:rPr>
          <w:rFonts w:ascii="Times New Roman" w:hAnsi="Times New Roman"/>
          <w:sz w:val="28"/>
          <w:szCs w:val="28"/>
          <w:lang w:val="kk-KZ"/>
        </w:rPr>
      </w:pPr>
      <w:r>
        <w:rPr>
          <w:rFonts w:ascii="Times New Roman" w:hAnsi="Times New Roman"/>
          <w:sz w:val="28"/>
          <w:szCs w:val="28"/>
          <w:lang w:val="kk-KZ"/>
        </w:rPr>
        <w:t xml:space="preserve">- произведена ежемесячная оплата 38 пенсионерам по </w:t>
      </w:r>
      <w:r>
        <w:rPr>
          <w:rFonts w:ascii="Times New Roman" w:hAnsi="Times New Roman"/>
          <w:sz w:val="28"/>
          <w:szCs w:val="28"/>
        </w:rPr>
        <w:t>3</w:t>
      </w:r>
      <w:r>
        <w:rPr>
          <w:rFonts w:ascii="Times New Roman" w:hAnsi="Times New Roman"/>
          <w:sz w:val="28"/>
          <w:szCs w:val="28"/>
          <w:lang w:val="kk-KZ"/>
        </w:rPr>
        <w:t>50 квт/час за потребленную электроэнергию, 8-ми войнам</w:t>
      </w:r>
      <w:r>
        <w:rPr>
          <w:rFonts w:ascii="Times New Roman" w:hAnsi="Times New Roman"/>
          <w:b/>
          <w:sz w:val="28"/>
          <w:szCs w:val="28"/>
          <w:lang w:val="kk-KZ"/>
        </w:rPr>
        <w:t>-</w:t>
      </w:r>
      <w:r>
        <w:rPr>
          <w:rFonts w:ascii="Times New Roman" w:hAnsi="Times New Roman"/>
          <w:sz w:val="28"/>
          <w:szCs w:val="28"/>
          <w:lang w:val="kk-KZ"/>
        </w:rPr>
        <w:t xml:space="preserve">интернационалистам по </w:t>
      </w:r>
      <w:r>
        <w:rPr>
          <w:rFonts w:ascii="Times New Roman" w:hAnsi="Times New Roman"/>
          <w:sz w:val="28"/>
          <w:szCs w:val="28"/>
        </w:rPr>
        <w:t>3</w:t>
      </w:r>
      <w:r>
        <w:rPr>
          <w:rFonts w:ascii="Times New Roman" w:hAnsi="Times New Roman"/>
          <w:sz w:val="28"/>
          <w:szCs w:val="28"/>
          <w:lang w:val="kk-KZ"/>
        </w:rPr>
        <w:t>50 квт/час за потребленную электроэнергию.</w:t>
      </w:r>
    </w:p>
    <w:p w14:paraId="725A3099" w14:textId="72865406" w:rsidR="007D4417" w:rsidRPr="007D4417" w:rsidRDefault="007D4417" w:rsidP="008A5A53">
      <w:pPr>
        <w:suppressAutoHyphens w:val="0"/>
        <w:jc w:val="both"/>
        <w:rPr>
          <w:rFonts w:ascii="Times New Roman" w:hAnsi="Times New Roman"/>
          <w:sz w:val="28"/>
          <w:szCs w:val="28"/>
          <w:shd w:val="clear" w:color="auto" w:fill="FFFFFF"/>
        </w:rPr>
      </w:pPr>
      <w:r>
        <w:rPr>
          <w:rFonts w:ascii="Times New Roman" w:hAnsi="Times New Roman"/>
          <w:sz w:val="28"/>
          <w:szCs w:val="28"/>
          <w:lang w:val="kk-KZ"/>
        </w:rPr>
        <w:t>-</w:t>
      </w:r>
      <w:r>
        <w:rPr>
          <w:rFonts w:ascii="Times New Roman" w:hAnsi="Times New Roman"/>
          <w:sz w:val="28"/>
          <w:szCs w:val="28"/>
          <w:shd w:val="clear" w:color="auto" w:fill="FFFFFF"/>
        </w:rPr>
        <w:t xml:space="preserve"> в честь Дня защитника Отечества и Дня Победы в Обществе был организован межцеховой турнир по мини-футболу и настольному теннису.  </w:t>
      </w:r>
    </w:p>
    <w:p w14:paraId="09074C7B" w14:textId="089522CE" w:rsidR="007D4417" w:rsidRPr="007D4417" w:rsidRDefault="008A5A53" w:rsidP="008A5A53">
      <w:pPr>
        <w:suppressAutoHyphens w:val="0"/>
        <w:jc w:val="both"/>
        <w:rPr>
          <w:rFonts w:ascii="Times New Roman" w:hAnsi="Times New Roman"/>
          <w:sz w:val="28"/>
          <w:szCs w:val="28"/>
          <w:shd w:val="clear" w:color="auto" w:fill="FFFFFF"/>
        </w:rPr>
      </w:pPr>
      <w:r>
        <w:rPr>
          <w:rFonts w:ascii="Times New Roman" w:hAnsi="Times New Roman"/>
          <w:sz w:val="28"/>
          <w:szCs w:val="28"/>
          <w:shd w:val="clear" w:color="auto" w:fill="FFFFFF"/>
        </w:rPr>
        <w:t xml:space="preserve">- в честь Дня Республики был организован межцеховой турнир по мини-футболу.  Победителям и участникам были вручены призы.  </w:t>
      </w:r>
    </w:p>
    <w:p w14:paraId="362E4F00" w14:textId="6924A860" w:rsidR="002D6C26" w:rsidRDefault="008A5A53" w:rsidP="002D6C26">
      <w:pPr>
        <w:suppressAutoHyphens w:val="0"/>
        <w:jc w:val="both"/>
        <w:rPr>
          <w:rFonts w:ascii="Times New Roman" w:hAnsi="Times New Roman"/>
          <w:sz w:val="28"/>
          <w:szCs w:val="28"/>
          <w:shd w:val="clear" w:color="auto" w:fill="FFFFFF"/>
          <w:lang w:val="kk-KZ"/>
        </w:rPr>
      </w:pPr>
      <w:r>
        <w:rPr>
          <w:rFonts w:ascii="Times New Roman" w:hAnsi="Times New Roman"/>
          <w:sz w:val="28"/>
          <w:szCs w:val="28"/>
          <w:shd w:val="clear" w:color="auto" w:fill="FFFFFF"/>
          <w:lang w:val="kk-KZ"/>
        </w:rPr>
        <w:t>- работники Общества приняли участие в Спартакиаде, организованной АО «Самрук-Энерго» летом 2025.</w:t>
      </w:r>
    </w:p>
    <w:p w14:paraId="77152525" w14:textId="77777777" w:rsidR="002D6C26" w:rsidRPr="00AC5928" w:rsidRDefault="002D6C26" w:rsidP="002D6C26">
      <w:pPr>
        <w:suppressAutoHyphens w:val="0"/>
        <w:jc w:val="both"/>
        <w:rPr>
          <w:rFonts w:ascii="Times New Roman" w:hAnsi="Times New Roman"/>
          <w:sz w:val="28"/>
          <w:szCs w:val="28"/>
          <w:shd w:val="clear" w:color="auto" w:fill="FFFFFF"/>
        </w:rPr>
      </w:pPr>
    </w:p>
    <w:p w14:paraId="7EDB278C" w14:textId="306D0010" w:rsidR="00A50A2C" w:rsidRPr="0037228C" w:rsidRDefault="00164F3C" w:rsidP="0037228C">
      <w:pPr>
        <w:pStyle w:val="aff3"/>
        <w:tabs>
          <w:tab w:val="left" w:pos="567"/>
          <w:tab w:val="left" w:pos="1134"/>
        </w:tabs>
        <w:ind w:left="567"/>
        <w:jc w:val="both"/>
        <w:outlineLvl w:val="1"/>
        <w:rPr>
          <w:rStyle w:val="FontStyle40"/>
          <w:iCs/>
          <w:sz w:val="28"/>
          <w:szCs w:val="28"/>
        </w:rPr>
      </w:pPr>
      <w:bookmarkStart w:id="39" w:name="_Toc238572662"/>
      <w:r>
        <w:rPr>
          <w:rStyle w:val="FontStyle40"/>
          <w:iCs/>
          <w:sz w:val="28"/>
          <w:szCs w:val="28"/>
        </w:rPr>
        <w:t>5.3    Налоговые платежи</w:t>
      </w:r>
      <w:bookmarkEnd w:id="39"/>
    </w:p>
    <w:p w14:paraId="388926E3" w14:textId="7CB796A1" w:rsidR="0061713D" w:rsidRPr="000766CC" w:rsidRDefault="0061713D" w:rsidP="0061713D">
      <w:pPr>
        <w:pStyle w:val="aff3"/>
        <w:tabs>
          <w:tab w:val="left" w:pos="567"/>
        </w:tabs>
        <w:ind w:firstLine="567"/>
        <w:jc w:val="both"/>
        <w:rPr>
          <w:rStyle w:val="FontStyle39"/>
          <w:sz w:val="28"/>
          <w:szCs w:val="28"/>
        </w:rPr>
      </w:pPr>
      <w:r>
        <w:rPr>
          <w:rStyle w:val="FontStyle39"/>
          <w:sz w:val="28"/>
          <w:szCs w:val="28"/>
        </w:rPr>
        <w:t>В своей деятельности Общество придерживается принципа своевременного исполнения обязательства по уплате налогов и иных платежей в государственный бюджет. Таким образом, в 2025 году Обществом были уплачены:</w:t>
      </w:r>
    </w:p>
    <w:p w14:paraId="00A5A437" w14:textId="684C3579" w:rsidR="0061713D" w:rsidRPr="000766CC" w:rsidRDefault="0061713D" w:rsidP="004C7A6C">
      <w:pPr>
        <w:pStyle w:val="aff3"/>
        <w:numPr>
          <w:ilvl w:val="0"/>
          <w:numId w:val="21"/>
        </w:numPr>
        <w:tabs>
          <w:tab w:val="left" w:pos="567"/>
        </w:tabs>
        <w:jc w:val="both"/>
        <w:rPr>
          <w:rStyle w:val="FontStyle39"/>
          <w:sz w:val="28"/>
          <w:szCs w:val="28"/>
        </w:rPr>
      </w:pPr>
      <w:r>
        <w:rPr>
          <w:rStyle w:val="FontStyle39"/>
          <w:sz w:val="28"/>
          <w:szCs w:val="28"/>
        </w:rPr>
        <w:t>Корпоративный подоходный налог – 14 000 тыс. тенге;</w:t>
      </w:r>
    </w:p>
    <w:p w14:paraId="6D998BF9" w14:textId="501930CC" w:rsidR="0061713D" w:rsidRPr="000766CC" w:rsidRDefault="0061713D" w:rsidP="004C7A6C">
      <w:pPr>
        <w:pStyle w:val="aff3"/>
        <w:numPr>
          <w:ilvl w:val="0"/>
          <w:numId w:val="21"/>
        </w:numPr>
        <w:tabs>
          <w:tab w:val="left" w:pos="567"/>
        </w:tabs>
        <w:jc w:val="both"/>
        <w:rPr>
          <w:rStyle w:val="FontStyle39"/>
          <w:sz w:val="28"/>
          <w:szCs w:val="28"/>
        </w:rPr>
      </w:pPr>
      <w:r>
        <w:rPr>
          <w:rStyle w:val="FontStyle39"/>
          <w:sz w:val="28"/>
          <w:szCs w:val="28"/>
        </w:rPr>
        <w:t>Корпоративный подоходный налог у источника выплаты 3 093 тыс. тенге;</w:t>
      </w:r>
    </w:p>
    <w:p w14:paraId="369BBFED" w14:textId="123335ED" w:rsidR="0061713D" w:rsidRPr="000766CC" w:rsidRDefault="0061713D" w:rsidP="004C7A6C">
      <w:pPr>
        <w:pStyle w:val="aff3"/>
        <w:numPr>
          <w:ilvl w:val="0"/>
          <w:numId w:val="21"/>
        </w:numPr>
        <w:tabs>
          <w:tab w:val="left" w:pos="567"/>
        </w:tabs>
        <w:rPr>
          <w:rStyle w:val="FontStyle39"/>
          <w:sz w:val="28"/>
          <w:szCs w:val="28"/>
        </w:rPr>
      </w:pPr>
      <w:r>
        <w:rPr>
          <w:rStyle w:val="FontStyle39"/>
          <w:sz w:val="28"/>
          <w:szCs w:val="28"/>
        </w:rPr>
        <w:t>НДС – 799 131 тыс. тенге;</w:t>
      </w:r>
    </w:p>
    <w:p w14:paraId="20AF40B7" w14:textId="50F7E839" w:rsidR="004F067F" w:rsidRPr="000766CC" w:rsidRDefault="004F067F" w:rsidP="004C7A6C">
      <w:pPr>
        <w:pStyle w:val="aff3"/>
        <w:numPr>
          <w:ilvl w:val="0"/>
          <w:numId w:val="21"/>
        </w:numPr>
        <w:tabs>
          <w:tab w:val="left" w:pos="567"/>
        </w:tabs>
        <w:rPr>
          <w:rStyle w:val="FontStyle39"/>
          <w:sz w:val="28"/>
          <w:szCs w:val="28"/>
        </w:rPr>
      </w:pPr>
      <w:r>
        <w:rPr>
          <w:rStyle w:val="FontStyle39"/>
          <w:sz w:val="28"/>
          <w:szCs w:val="28"/>
        </w:rPr>
        <w:t>НДПИ – 183 тыс.тенге;</w:t>
      </w:r>
    </w:p>
    <w:p w14:paraId="068C0C7C" w14:textId="57FD9C8D" w:rsidR="0061713D" w:rsidRPr="000766CC" w:rsidRDefault="0061713D" w:rsidP="004C7A6C">
      <w:pPr>
        <w:pStyle w:val="aff3"/>
        <w:numPr>
          <w:ilvl w:val="0"/>
          <w:numId w:val="21"/>
        </w:numPr>
        <w:tabs>
          <w:tab w:val="left" w:pos="567"/>
        </w:tabs>
        <w:jc w:val="both"/>
        <w:rPr>
          <w:rStyle w:val="FontStyle39"/>
          <w:sz w:val="28"/>
          <w:szCs w:val="28"/>
        </w:rPr>
      </w:pPr>
      <w:r>
        <w:rPr>
          <w:rStyle w:val="FontStyle39"/>
          <w:sz w:val="28"/>
          <w:szCs w:val="28"/>
        </w:rPr>
        <w:t xml:space="preserve">Налог на имущество – 34 180 тыс. тенге; </w:t>
      </w:r>
    </w:p>
    <w:p w14:paraId="45C7A45F" w14:textId="44776B7C" w:rsidR="0061713D" w:rsidRPr="000766CC" w:rsidRDefault="008F230F" w:rsidP="004C7A6C">
      <w:pPr>
        <w:pStyle w:val="aff3"/>
        <w:numPr>
          <w:ilvl w:val="0"/>
          <w:numId w:val="21"/>
        </w:numPr>
        <w:tabs>
          <w:tab w:val="left" w:pos="567"/>
        </w:tabs>
        <w:jc w:val="both"/>
        <w:rPr>
          <w:rStyle w:val="FontStyle39"/>
          <w:sz w:val="28"/>
          <w:szCs w:val="28"/>
        </w:rPr>
      </w:pPr>
      <w:r>
        <w:rPr>
          <w:rStyle w:val="FontStyle39"/>
          <w:sz w:val="28"/>
          <w:szCs w:val="28"/>
        </w:rPr>
        <w:t xml:space="preserve">Земельный налог – 37 тыс. тенге; </w:t>
      </w:r>
    </w:p>
    <w:p w14:paraId="0089990F" w14:textId="5B280F3D" w:rsidR="004F067F" w:rsidRPr="000766CC" w:rsidRDefault="004F067F" w:rsidP="004C7A6C">
      <w:pPr>
        <w:pStyle w:val="aff3"/>
        <w:numPr>
          <w:ilvl w:val="0"/>
          <w:numId w:val="21"/>
        </w:numPr>
        <w:tabs>
          <w:tab w:val="left" w:pos="567"/>
        </w:tabs>
        <w:jc w:val="both"/>
        <w:rPr>
          <w:rStyle w:val="FontStyle39"/>
          <w:sz w:val="28"/>
          <w:szCs w:val="28"/>
        </w:rPr>
      </w:pPr>
      <w:r>
        <w:rPr>
          <w:rStyle w:val="FontStyle39"/>
          <w:sz w:val="28"/>
          <w:szCs w:val="28"/>
        </w:rPr>
        <w:t>Транспортный налог – 1 070 тыс.тенге;</w:t>
      </w:r>
    </w:p>
    <w:p w14:paraId="0BA9A5A9" w14:textId="3D555B76" w:rsidR="004F067F" w:rsidRPr="000766CC" w:rsidRDefault="004F067F" w:rsidP="004C7A6C">
      <w:pPr>
        <w:pStyle w:val="aff3"/>
        <w:numPr>
          <w:ilvl w:val="0"/>
          <w:numId w:val="21"/>
        </w:numPr>
        <w:tabs>
          <w:tab w:val="left" w:pos="567"/>
        </w:tabs>
        <w:jc w:val="both"/>
        <w:rPr>
          <w:rStyle w:val="FontStyle39"/>
          <w:sz w:val="28"/>
          <w:szCs w:val="28"/>
        </w:rPr>
      </w:pPr>
      <w:r>
        <w:rPr>
          <w:rStyle w:val="FontStyle39"/>
          <w:sz w:val="28"/>
          <w:szCs w:val="28"/>
        </w:rPr>
        <w:lastRenderedPageBreak/>
        <w:t>Плата за пользование земельными участками – 1 066 тыс.тенге;</w:t>
      </w:r>
    </w:p>
    <w:p w14:paraId="0DD3D5BE" w14:textId="1F2F0B44" w:rsidR="004F067F" w:rsidRPr="000766CC" w:rsidRDefault="004F067F" w:rsidP="004C7A6C">
      <w:pPr>
        <w:pStyle w:val="aff3"/>
        <w:numPr>
          <w:ilvl w:val="0"/>
          <w:numId w:val="21"/>
        </w:numPr>
        <w:tabs>
          <w:tab w:val="left" w:pos="567"/>
        </w:tabs>
        <w:jc w:val="both"/>
        <w:rPr>
          <w:rStyle w:val="FontStyle39"/>
          <w:sz w:val="28"/>
          <w:szCs w:val="28"/>
        </w:rPr>
      </w:pPr>
      <w:r>
        <w:rPr>
          <w:rStyle w:val="FontStyle39"/>
          <w:sz w:val="28"/>
          <w:szCs w:val="28"/>
        </w:rPr>
        <w:t xml:space="preserve">Плата за эмиссию – 170 тыс.тенге; </w:t>
      </w:r>
    </w:p>
    <w:p w14:paraId="16F9BA9D" w14:textId="6AB7535B" w:rsidR="0061713D" w:rsidRPr="000766CC" w:rsidRDefault="0061713D" w:rsidP="004C7A6C">
      <w:pPr>
        <w:pStyle w:val="aff3"/>
        <w:numPr>
          <w:ilvl w:val="0"/>
          <w:numId w:val="21"/>
        </w:numPr>
        <w:tabs>
          <w:tab w:val="left" w:pos="567"/>
        </w:tabs>
        <w:jc w:val="both"/>
        <w:rPr>
          <w:rStyle w:val="FontStyle39"/>
          <w:sz w:val="28"/>
          <w:szCs w:val="28"/>
        </w:rPr>
      </w:pPr>
      <w:r>
        <w:rPr>
          <w:rStyle w:val="FontStyle39"/>
          <w:sz w:val="28"/>
          <w:szCs w:val="28"/>
        </w:rPr>
        <w:t>Индивидуальный подоходный налог – 70 000 тыс. тенге;</w:t>
      </w:r>
    </w:p>
    <w:p w14:paraId="0578D44F" w14:textId="33F9B0A5" w:rsidR="0061713D" w:rsidRPr="000766CC" w:rsidRDefault="0061713D" w:rsidP="004C7A6C">
      <w:pPr>
        <w:pStyle w:val="aff3"/>
        <w:numPr>
          <w:ilvl w:val="0"/>
          <w:numId w:val="21"/>
        </w:numPr>
        <w:tabs>
          <w:tab w:val="left" w:pos="567"/>
        </w:tabs>
        <w:jc w:val="both"/>
        <w:rPr>
          <w:rStyle w:val="FontStyle39"/>
          <w:sz w:val="28"/>
          <w:szCs w:val="28"/>
        </w:rPr>
      </w:pPr>
      <w:r>
        <w:rPr>
          <w:rStyle w:val="FontStyle39"/>
          <w:sz w:val="28"/>
          <w:szCs w:val="28"/>
        </w:rPr>
        <w:t xml:space="preserve">Социальный налог – 61 000 тыс. тенге; </w:t>
      </w:r>
    </w:p>
    <w:p w14:paraId="077581D1" w14:textId="6E42E0A7" w:rsidR="0061713D" w:rsidRPr="000766CC" w:rsidRDefault="0061713D" w:rsidP="004C7A6C">
      <w:pPr>
        <w:pStyle w:val="aff3"/>
        <w:numPr>
          <w:ilvl w:val="0"/>
          <w:numId w:val="21"/>
        </w:numPr>
        <w:tabs>
          <w:tab w:val="left" w:pos="567"/>
        </w:tabs>
        <w:jc w:val="both"/>
        <w:rPr>
          <w:rStyle w:val="FontStyle39"/>
          <w:sz w:val="28"/>
          <w:szCs w:val="28"/>
        </w:rPr>
      </w:pPr>
      <w:r>
        <w:rPr>
          <w:rStyle w:val="FontStyle39"/>
          <w:sz w:val="28"/>
          <w:szCs w:val="28"/>
        </w:rPr>
        <w:t xml:space="preserve">Социальные отчисления – 37 447 тыс. тенге; </w:t>
      </w:r>
    </w:p>
    <w:p w14:paraId="4201DB5C" w14:textId="04B202A7" w:rsidR="0061713D" w:rsidRPr="000766CC" w:rsidRDefault="008A5A53" w:rsidP="004C7A6C">
      <w:pPr>
        <w:pStyle w:val="aff3"/>
        <w:numPr>
          <w:ilvl w:val="0"/>
          <w:numId w:val="21"/>
        </w:numPr>
        <w:tabs>
          <w:tab w:val="left" w:pos="567"/>
        </w:tabs>
        <w:jc w:val="both"/>
        <w:rPr>
          <w:rStyle w:val="FontStyle39"/>
          <w:sz w:val="28"/>
          <w:szCs w:val="28"/>
        </w:rPr>
      </w:pPr>
      <w:r>
        <w:rPr>
          <w:rStyle w:val="FontStyle39"/>
          <w:sz w:val="28"/>
          <w:szCs w:val="28"/>
        </w:rPr>
        <w:t>Обязательное соц. медстрахование – 25 222 тыс. тенге;</w:t>
      </w:r>
    </w:p>
    <w:p w14:paraId="5C49273F" w14:textId="494E3B20" w:rsidR="0061713D" w:rsidRPr="005016A1" w:rsidRDefault="008A5A53" w:rsidP="004C7A6C">
      <w:pPr>
        <w:pStyle w:val="aff3"/>
        <w:numPr>
          <w:ilvl w:val="0"/>
          <w:numId w:val="21"/>
        </w:numPr>
        <w:tabs>
          <w:tab w:val="left" w:pos="567"/>
        </w:tabs>
        <w:jc w:val="both"/>
        <w:rPr>
          <w:rStyle w:val="FontStyle39"/>
          <w:sz w:val="28"/>
          <w:szCs w:val="28"/>
        </w:rPr>
      </w:pPr>
      <w:r>
        <w:rPr>
          <w:rStyle w:val="FontStyle39"/>
          <w:sz w:val="28"/>
          <w:szCs w:val="28"/>
        </w:rPr>
        <w:t>Взносы на обязательное соц. медстрахование – 18 140 тыс. тенге.</w:t>
      </w:r>
    </w:p>
    <w:p w14:paraId="7F468140" w14:textId="77777777" w:rsidR="00A50A2C" w:rsidRPr="005016A1" w:rsidRDefault="00A50A2C" w:rsidP="003F416F">
      <w:pPr>
        <w:pStyle w:val="aff3"/>
        <w:tabs>
          <w:tab w:val="left" w:pos="567"/>
        </w:tabs>
        <w:rPr>
          <w:rStyle w:val="FontStyle39"/>
          <w:sz w:val="28"/>
          <w:szCs w:val="28"/>
        </w:rPr>
      </w:pPr>
    </w:p>
    <w:p w14:paraId="4ED960E5" w14:textId="4D3E50DA" w:rsidR="0089317A" w:rsidRPr="0037228C" w:rsidRDefault="00164F3C" w:rsidP="0037228C">
      <w:pPr>
        <w:pStyle w:val="aff3"/>
        <w:tabs>
          <w:tab w:val="left" w:pos="567"/>
          <w:tab w:val="left" w:pos="1134"/>
        </w:tabs>
        <w:ind w:left="567"/>
        <w:jc w:val="both"/>
        <w:outlineLvl w:val="1"/>
        <w:rPr>
          <w:rFonts w:ascii="Times New Roman" w:hAnsi="Times New Roman"/>
          <w:b/>
          <w:iCs/>
          <w:sz w:val="28"/>
          <w:szCs w:val="28"/>
        </w:rPr>
      </w:pPr>
      <w:bookmarkStart w:id="40" w:name="_Toc238572663"/>
      <w:r>
        <w:rPr>
          <w:rFonts w:ascii="Times New Roman" w:hAnsi="Times New Roman"/>
          <w:b/>
          <w:iCs/>
          <w:sz w:val="28"/>
          <w:szCs w:val="28"/>
        </w:rPr>
        <w:t>5.4.    Соблюдение прав партнеров и поставщиков</w:t>
      </w:r>
      <w:bookmarkEnd w:id="40"/>
    </w:p>
    <w:p w14:paraId="046719B8" w14:textId="7F62E6B7" w:rsidR="0089317A" w:rsidRPr="005016A1" w:rsidRDefault="0089317A" w:rsidP="0089317A">
      <w:pPr>
        <w:tabs>
          <w:tab w:val="left" w:pos="993"/>
        </w:tabs>
        <w:ind w:firstLine="567"/>
        <w:jc w:val="both"/>
        <w:rPr>
          <w:rFonts w:ascii="Times New Roman" w:hAnsi="Times New Roman"/>
          <w:sz w:val="28"/>
        </w:rPr>
      </w:pPr>
      <w:r>
        <w:rPr>
          <w:rStyle w:val="FontStyle39"/>
          <w:sz w:val="28"/>
          <w:szCs w:val="24"/>
        </w:rPr>
        <w:t xml:space="preserve">Проведение Обществом закупок товаров, работ и услуг регламентируется с </w:t>
      </w:r>
      <w:r>
        <w:rPr>
          <w:rFonts w:ascii="Times New Roman" w:hAnsi="Times New Roman"/>
          <w:sz w:val="28"/>
          <w:lang w:val="kk-KZ"/>
        </w:rPr>
        <w:t xml:space="preserve">Порядком осуществления закупок </w:t>
      </w:r>
      <w:r>
        <w:rPr>
          <w:rFonts w:ascii="Times New Roman" w:hAnsi="Times New Roman"/>
          <w:sz w:val="28"/>
        </w:rPr>
        <w:t>акционерным обществом «Фонд национального благосостояния «Самрук-</w:t>
      </w:r>
      <w:proofErr w:type="spellStart"/>
      <w:r>
        <w:rPr>
          <w:rFonts w:ascii="Times New Roman" w:hAnsi="Times New Roman"/>
          <w:sz w:val="28"/>
        </w:rPr>
        <w:t>Қазына</w:t>
      </w:r>
      <w:proofErr w:type="spellEnd"/>
      <w:r>
        <w:rPr>
          <w:rFonts w:ascii="Times New Roman" w:hAnsi="Times New Roman"/>
          <w:sz w:val="28"/>
        </w:rPr>
        <w:t>» и юридическими лицами, пятьдесят и более процентов голосующих акций (долей участия) которых прямо или косвенно принадлежат АО «Самрук-</w:t>
      </w:r>
      <w:proofErr w:type="spellStart"/>
      <w:r>
        <w:rPr>
          <w:rFonts w:ascii="Times New Roman" w:hAnsi="Times New Roman"/>
          <w:sz w:val="28"/>
        </w:rPr>
        <w:t>Қазына</w:t>
      </w:r>
      <w:proofErr w:type="spellEnd"/>
      <w:r>
        <w:rPr>
          <w:rFonts w:ascii="Times New Roman" w:hAnsi="Times New Roman"/>
          <w:sz w:val="28"/>
        </w:rPr>
        <w:t>» на праве собственности или доверительного управления, утвержденной решением Совета директоров АО «Самрук-</w:t>
      </w:r>
      <w:r>
        <w:rPr>
          <w:rFonts w:ascii="Times New Roman" w:hAnsi="Times New Roman"/>
          <w:bCs/>
          <w:caps/>
          <w:sz w:val="28"/>
          <w:lang w:val="kk-KZ"/>
        </w:rPr>
        <w:t>Қ</w:t>
      </w:r>
      <w:proofErr w:type="spellStart"/>
      <w:r>
        <w:rPr>
          <w:rFonts w:ascii="Times New Roman" w:hAnsi="Times New Roman"/>
          <w:sz w:val="28"/>
        </w:rPr>
        <w:t>азына</w:t>
      </w:r>
      <w:proofErr w:type="spellEnd"/>
      <w:r>
        <w:rPr>
          <w:rFonts w:ascii="Times New Roman" w:hAnsi="Times New Roman"/>
          <w:sz w:val="28"/>
        </w:rPr>
        <w:t>» (протокол № 193</w:t>
      </w:r>
      <w:r>
        <w:t xml:space="preserve"> </w:t>
      </w:r>
      <w:r>
        <w:rPr>
          <w:rFonts w:ascii="Times New Roman" w:hAnsi="Times New Roman"/>
          <w:sz w:val="28"/>
        </w:rPr>
        <w:t>от 3 марта 2022 года).</w:t>
      </w:r>
    </w:p>
    <w:p w14:paraId="02526A3C" w14:textId="6E19F67F" w:rsidR="0089317A" w:rsidRPr="005016A1" w:rsidRDefault="0089317A" w:rsidP="0089317A">
      <w:pPr>
        <w:pStyle w:val="aff3"/>
        <w:tabs>
          <w:tab w:val="left" w:pos="567"/>
        </w:tabs>
        <w:ind w:firstLine="567"/>
        <w:jc w:val="both"/>
        <w:rPr>
          <w:rStyle w:val="FontStyle39"/>
          <w:sz w:val="28"/>
          <w:szCs w:val="28"/>
        </w:rPr>
      </w:pPr>
      <w:r>
        <w:rPr>
          <w:rStyle w:val="FontStyle39"/>
          <w:sz w:val="28"/>
          <w:szCs w:val="28"/>
        </w:rPr>
        <w:t>Договоры, заключенные Обществом в 2025 году, исполнялись в соответствии с условиями договорных отношений и в рамках обязательств, взятых Обществом на себя, без каких-либо нарушений.</w:t>
      </w:r>
    </w:p>
    <w:p w14:paraId="22407C7E" w14:textId="59667D65" w:rsidR="003E2060" w:rsidRPr="00F76BE4" w:rsidRDefault="00F76BE4" w:rsidP="003E2060">
      <w:pPr>
        <w:jc w:val="both"/>
        <w:rPr>
          <w:rFonts w:ascii="Times New Roman" w:eastAsia="Arial" w:hAnsi="Times New Roman"/>
          <w:sz w:val="28"/>
          <w:szCs w:val="28"/>
        </w:rPr>
      </w:pPr>
      <w:r>
        <w:rPr>
          <w:rStyle w:val="FontStyle39"/>
          <w:sz w:val="28"/>
          <w:szCs w:val="28"/>
        </w:rPr>
        <w:t xml:space="preserve">        За 2025 год рисков и нарушений прав в отношении партнеров и поставщиков Общества выявлено не было. </w:t>
      </w:r>
      <w:r>
        <w:rPr>
          <w:rFonts w:ascii="Times New Roman" w:hAnsi="Times New Roman"/>
          <w:sz w:val="28"/>
          <w:szCs w:val="28"/>
        </w:rPr>
        <w:t>Фактов совершения контрагентами Общества противоправных действий, связанных с нарушением режима конфиденциальной информации, требований внутренних нормативных документов Общества, направленных на обеспечение сохранности конфиденциальной информации, а также фактов разглашения партнерами и поставщиками конфиденциальной информации, повлекших причинение ущерба интересам Общества, в 2025 году зафиксировано не было.</w:t>
      </w:r>
      <w:r>
        <w:rPr>
          <w:rFonts w:ascii="Times New Roman" w:eastAsia="Arial" w:hAnsi="Times New Roman"/>
          <w:sz w:val="28"/>
          <w:szCs w:val="28"/>
        </w:rPr>
        <w:t xml:space="preserve">          </w:t>
      </w:r>
    </w:p>
    <w:p w14:paraId="2C90F9AB" w14:textId="51EF0FDD" w:rsidR="003E2060" w:rsidRPr="00AA4B06" w:rsidRDefault="003E2060" w:rsidP="003E2060">
      <w:pPr>
        <w:jc w:val="both"/>
        <w:rPr>
          <w:rFonts w:ascii="Times New Roman" w:hAnsi="Times New Roman"/>
          <w:color w:val="000000"/>
          <w:sz w:val="28"/>
          <w:szCs w:val="28"/>
        </w:rPr>
      </w:pPr>
      <w:r>
        <w:rPr>
          <w:rFonts w:ascii="Times New Roman" w:eastAsia="Arial" w:hAnsi="Times New Roman"/>
          <w:sz w:val="28"/>
          <w:szCs w:val="28"/>
        </w:rPr>
        <w:t xml:space="preserve">        </w:t>
      </w:r>
      <w:r>
        <w:rPr>
          <w:rFonts w:ascii="Times New Roman" w:hAnsi="Times New Roman"/>
          <w:color w:val="000000"/>
          <w:sz w:val="28"/>
          <w:szCs w:val="28"/>
        </w:rPr>
        <w:t>Общество осуществляет взаимодействие с лицами, связанными с</w:t>
      </w:r>
      <w:r>
        <w:rPr>
          <w:rFonts w:ascii="Times New Roman" w:hAnsi="Times New Roman"/>
          <w:color w:val="000000"/>
          <w:sz w:val="28"/>
          <w:szCs w:val="28"/>
        </w:rPr>
        <w:br/>
        <w:t>государством, в соответствии с требованиями применимого законодательства.</w:t>
      </w:r>
      <w:r>
        <w:rPr>
          <w:rFonts w:ascii="Times New Roman" w:hAnsi="Times New Roman"/>
          <w:color w:val="000000"/>
          <w:sz w:val="28"/>
          <w:szCs w:val="28"/>
        </w:rPr>
        <w:br/>
        <w:t>Общество не финансирует и не поддерживает любым другим способом</w:t>
      </w:r>
      <w:r>
        <w:rPr>
          <w:rFonts w:ascii="Times New Roman" w:hAnsi="Times New Roman"/>
          <w:color w:val="000000"/>
          <w:sz w:val="28"/>
          <w:szCs w:val="28"/>
        </w:rPr>
        <w:br/>
        <w:t>политические партии и некоммерческие организации, осуществляющие</w:t>
      </w:r>
      <w:r>
        <w:rPr>
          <w:rFonts w:ascii="Times New Roman" w:hAnsi="Times New Roman"/>
          <w:color w:val="000000"/>
          <w:sz w:val="28"/>
          <w:szCs w:val="28"/>
        </w:rPr>
        <w:br/>
        <w:t>политическую деятельность. А также не допускает осуществление</w:t>
      </w:r>
      <w:r>
        <w:rPr>
          <w:rFonts w:ascii="Times New Roman" w:hAnsi="Times New Roman"/>
          <w:color w:val="000000"/>
          <w:sz w:val="28"/>
          <w:szCs w:val="28"/>
        </w:rPr>
        <w:br/>
        <w:t>спонсорской/благотворительной/лоббисткой деятельности с прямой или косвенной целью получения незаконной выгоды за оказание подобной помощи.</w:t>
      </w:r>
      <w:r>
        <w:rPr>
          <w:rFonts w:ascii="Times New Roman" w:hAnsi="Times New Roman"/>
          <w:color w:val="000000"/>
          <w:sz w:val="28"/>
          <w:szCs w:val="28"/>
        </w:rPr>
        <w:br/>
        <w:t xml:space="preserve">        Принципы Общества в этой сфере:</w:t>
      </w:r>
    </w:p>
    <w:p w14:paraId="50C6D988" w14:textId="789C4315" w:rsidR="003E2060" w:rsidRPr="00AA4B06" w:rsidRDefault="003E2060" w:rsidP="003E2060">
      <w:pPr>
        <w:jc w:val="both"/>
        <w:rPr>
          <w:rFonts w:ascii="Times New Roman" w:hAnsi="Times New Roman"/>
          <w:color w:val="000000"/>
          <w:sz w:val="28"/>
          <w:szCs w:val="28"/>
        </w:rPr>
      </w:pPr>
      <w:r>
        <w:rPr>
          <w:rFonts w:ascii="Times New Roman" w:hAnsi="Times New Roman"/>
          <w:color w:val="000000"/>
          <w:sz w:val="28"/>
          <w:szCs w:val="28"/>
        </w:rPr>
        <w:t>- запрещается использовать счета Общества для взносов в политических</w:t>
      </w:r>
      <w:r>
        <w:rPr>
          <w:rFonts w:ascii="Times New Roman" w:hAnsi="Times New Roman"/>
          <w:color w:val="000000"/>
          <w:sz w:val="28"/>
          <w:szCs w:val="28"/>
        </w:rPr>
        <w:br/>
        <w:t>целях;</w:t>
      </w:r>
      <w:r>
        <w:rPr>
          <w:rFonts w:ascii="Times New Roman" w:hAnsi="Times New Roman"/>
          <w:color w:val="000000"/>
          <w:sz w:val="28"/>
          <w:szCs w:val="28"/>
        </w:rPr>
        <w:br/>
        <w:t>- запрещается использовать ресурсы Общества (включая электронную</w:t>
      </w:r>
      <w:r>
        <w:rPr>
          <w:rFonts w:ascii="Times New Roman" w:hAnsi="Times New Roman"/>
          <w:color w:val="000000"/>
          <w:sz w:val="28"/>
          <w:szCs w:val="28"/>
        </w:rPr>
        <w:br/>
        <w:t>почту) для ведения политической деятельности;</w:t>
      </w:r>
      <w:r>
        <w:rPr>
          <w:rFonts w:ascii="Times New Roman" w:hAnsi="Times New Roman"/>
          <w:color w:val="000000"/>
          <w:sz w:val="28"/>
          <w:szCs w:val="28"/>
        </w:rPr>
        <w:br/>
        <w:t>- запрещается делать благотворительные пожертвования взамен взносов в</w:t>
      </w:r>
      <w:r>
        <w:rPr>
          <w:rFonts w:ascii="Times New Roman" w:hAnsi="Times New Roman"/>
          <w:color w:val="000000"/>
          <w:sz w:val="28"/>
          <w:szCs w:val="28"/>
        </w:rPr>
        <w:br/>
        <w:t>политических целях;</w:t>
      </w:r>
    </w:p>
    <w:p w14:paraId="05517D4C" w14:textId="68CEE23F" w:rsidR="003E2060" w:rsidRDefault="003E2060" w:rsidP="003E2060">
      <w:pPr>
        <w:jc w:val="both"/>
        <w:rPr>
          <w:rFonts w:ascii="Times New Roman" w:eastAsia="Arial" w:hAnsi="Times New Roman"/>
          <w:sz w:val="28"/>
          <w:szCs w:val="28"/>
        </w:rPr>
      </w:pPr>
      <w:r>
        <w:rPr>
          <w:rFonts w:ascii="Times New Roman" w:hAnsi="Times New Roman"/>
          <w:color w:val="000000"/>
          <w:sz w:val="28"/>
          <w:szCs w:val="28"/>
        </w:rPr>
        <w:t>- запрещается допускать использование денежных средств или имущества</w:t>
      </w:r>
      <w:r>
        <w:rPr>
          <w:rFonts w:ascii="Times New Roman" w:hAnsi="Times New Roman"/>
          <w:color w:val="000000"/>
          <w:sz w:val="28"/>
          <w:szCs w:val="28"/>
        </w:rPr>
        <w:br/>
        <w:t>Общества посредством отраслевых организаций или иным образом для осуществления взносов в адрес политических партий.</w:t>
      </w:r>
      <w:r>
        <w:rPr>
          <w:rFonts w:ascii="Times New Roman" w:hAnsi="Times New Roman"/>
          <w:color w:val="000000"/>
          <w:sz w:val="28"/>
          <w:szCs w:val="28"/>
        </w:rPr>
        <w:br/>
      </w:r>
      <w:r>
        <w:rPr>
          <w:rFonts w:ascii="Times New Roman" w:eastAsia="Arial" w:hAnsi="Times New Roman"/>
          <w:sz w:val="28"/>
          <w:szCs w:val="28"/>
        </w:rPr>
        <w:t xml:space="preserve">      Общество с уважением относится к конституционным правам своих сотрудников </w:t>
      </w:r>
      <w:r>
        <w:rPr>
          <w:rFonts w:ascii="Times New Roman" w:eastAsia="Arial" w:hAnsi="Times New Roman"/>
          <w:sz w:val="28"/>
          <w:szCs w:val="28"/>
        </w:rPr>
        <w:lastRenderedPageBreak/>
        <w:t>на личное участие в политической жизни общества. При этом такое участие должно осуществляться работниками Общества во внерабочее время, за счёт собственных средств и не должно влечь за собой конфликт интересов или ассоциироваться с именем Общества. Использование корпоративных ресурсов в политических целях строго запрещено.</w:t>
      </w:r>
    </w:p>
    <w:p w14:paraId="009238EE" w14:textId="77777777" w:rsidR="004105E3" w:rsidRPr="00BF1D88" w:rsidRDefault="004105E3" w:rsidP="002844DC">
      <w:pPr>
        <w:pStyle w:val="aff3"/>
        <w:rPr>
          <w:rFonts w:ascii="Times New Roman" w:eastAsiaTheme="majorEastAsia" w:hAnsi="Times New Roman"/>
          <w:b/>
          <w:sz w:val="28"/>
          <w:szCs w:val="36"/>
        </w:rPr>
      </w:pPr>
      <w:bookmarkStart w:id="41" w:name="_Toc150349995"/>
    </w:p>
    <w:p w14:paraId="28B69A18" w14:textId="197881BA" w:rsidR="00F76BE4" w:rsidRPr="005016A1" w:rsidRDefault="00164F3C" w:rsidP="00FA74D2">
      <w:pPr>
        <w:pStyle w:val="aff3"/>
        <w:jc w:val="center"/>
        <w:outlineLvl w:val="1"/>
        <w:rPr>
          <w:rFonts w:ascii="Times New Roman" w:eastAsiaTheme="majorEastAsia" w:hAnsi="Times New Roman"/>
          <w:b/>
          <w:sz w:val="28"/>
          <w:szCs w:val="36"/>
        </w:rPr>
      </w:pPr>
      <w:bookmarkStart w:id="42" w:name="_Toc238572664"/>
      <w:r>
        <w:rPr>
          <w:rFonts w:ascii="Times New Roman" w:eastAsiaTheme="majorEastAsia" w:hAnsi="Times New Roman"/>
          <w:b/>
          <w:sz w:val="28"/>
          <w:szCs w:val="36"/>
        </w:rPr>
        <w:t>5.5    Идентификация и оценка фактических и потенциальных климатических рисков</w:t>
      </w:r>
      <w:bookmarkEnd w:id="42"/>
    </w:p>
    <w:p w14:paraId="27CD97B7" w14:textId="77777777" w:rsidR="002844DC" w:rsidRDefault="002844DC" w:rsidP="002844DC">
      <w:pPr>
        <w:rPr>
          <w:rFonts w:ascii="Times New Roman" w:eastAsiaTheme="majorEastAsia" w:hAnsi="Times New Roman"/>
          <w:sz w:val="28"/>
          <w:szCs w:val="28"/>
        </w:rPr>
      </w:pPr>
      <w:r>
        <w:rPr>
          <w:rFonts w:ascii="Times New Roman" w:eastAsiaTheme="majorEastAsia" w:hAnsi="Times New Roman"/>
          <w:b/>
          <w:sz w:val="28"/>
          <w:szCs w:val="28"/>
        </w:rPr>
        <w:t>Фактические климатические риски</w:t>
      </w:r>
      <w:r>
        <w:rPr>
          <w:rFonts w:ascii="Times New Roman" w:eastAsiaTheme="majorEastAsia" w:hAnsi="Times New Roman"/>
          <w:sz w:val="28"/>
          <w:szCs w:val="28"/>
        </w:rPr>
        <w:t>:</w:t>
      </w:r>
    </w:p>
    <w:p w14:paraId="0692B030" w14:textId="27CD1942" w:rsidR="00452992" w:rsidRPr="00452992" w:rsidRDefault="00452992" w:rsidP="002844DC">
      <w:pPr>
        <w:rPr>
          <w:rFonts w:ascii="Times New Roman" w:eastAsiaTheme="majorEastAsia" w:hAnsi="Times New Roman"/>
          <w:i/>
          <w:sz w:val="28"/>
          <w:szCs w:val="28"/>
        </w:rPr>
      </w:pPr>
      <w:r>
        <w:rPr>
          <w:rFonts w:ascii="Times New Roman" w:eastAsiaTheme="majorEastAsia" w:hAnsi="Times New Roman"/>
          <w:sz w:val="28"/>
          <w:szCs w:val="28"/>
        </w:rPr>
        <w:tab/>
      </w:r>
      <w:r>
        <w:rPr>
          <w:rFonts w:ascii="Times New Roman" w:eastAsiaTheme="majorEastAsia" w:hAnsi="Times New Roman"/>
          <w:sz w:val="28"/>
          <w:szCs w:val="28"/>
        </w:rPr>
        <w:tab/>
      </w:r>
      <w:r>
        <w:rPr>
          <w:rFonts w:ascii="Times New Roman" w:eastAsiaTheme="majorEastAsia" w:hAnsi="Times New Roman"/>
          <w:sz w:val="28"/>
          <w:szCs w:val="28"/>
        </w:rPr>
        <w:tab/>
      </w:r>
      <w:r>
        <w:rPr>
          <w:rFonts w:ascii="Times New Roman" w:eastAsiaTheme="majorEastAsia" w:hAnsi="Times New Roman"/>
          <w:sz w:val="28"/>
          <w:szCs w:val="28"/>
        </w:rPr>
        <w:tab/>
      </w:r>
      <w:r>
        <w:rPr>
          <w:rFonts w:ascii="Times New Roman" w:eastAsiaTheme="majorEastAsia" w:hAnsi="Times New Roman"/>
          <w:sz w:val="28"/>
          <w:szCs w:val="28"/>
        </w:rPr>
        <w:tab/>
      </w:r>
      <w:r>
        <w:rPr>
          <w:rFonts w:ascii="Times New Roman" w:eastAsiaTheme="majorEastAsia" w:hAnsi="Times New Roman"/>
          <w:sz w:val="28"/>
          <w:szCs w:val="28"/>
        </w:rPr>
        <w:tab/>
      </w:r>
      <w:r>
        <w:rPr>
          <w:rFonts w:ascii="Times New Roman" w:eastAsiaTheme="majorEastAsia" w:hAnsi="Times New Roman"/>
          <w:sz w:val="28"/>
          <w:szCs w:val="28"/>
        </w:rPr>
        <w:tab/>
      </w:r>
      <w:r>
        <w:rPr>
          <w:rFonts w:ascii="Times New Roman" w:eastAsiaTheme="majorEastAsia" w:hAnsi="Times New Roman"/>
          <w:sz w:val="28"/>
          <w:szCs w:val="28"/>
        </w:rPr>
        <w:tab/>
      </w:r>
      <w:r>
        <w:rPr>
          <w:rFonts w:ascii="Times New Roman" w:eastAsiaTheme="majorEastAsia" w:hAnsi="Times New Roman"/>
          <w:sz w:val="28"/>
          <w:szCs w:val="28"/>
        </w:rPr>
        <w:tab/>
      </w:r>
      <w:r>
        <w:rPr>
          <w:rFonts w:ascii="Times New Roman" w:eastAsiaTheme="majorEastAsia" w:hAnsi="Times New Roman"/>
          <w:sz w:val="28"/>
          <w:szCs w:val="28"/>
        </w:rPr>
        <w:tab/>
      </w:r>
      <w:r>
        <w:rPr>
          <w:rFonts w:ascii="Times New Roman" w:eastAsiaTheme="majorEastAsia" w:hAnsi="Times New Roman"/>
          <w:sz w:val="28"/>
          <w:szCs w:val="28"/>
        </w:rPr>
        <w:tab/>
      </w:r>
      <w:r>
        <w:rPr>
          <w:rFonts w:ascii="Times New Roman" w:eastAsiaTheme="majorEastAsia" w:hAnsi="Times New Roman"/>
          <w:sz w:val="28"/>
          <w:szCs w:val="28"/>
        </w:rPr>
        <w:tab/>
      </w:r>
      <w:r w:rsidRPr="00452992">
        <w:rPr>
          <w:rFonts w:ascii="Times New Roman" w:eastAsiaTheme="majorEastAsia" w:hAnsi="Times New Roman"/>
          <w:i/>
          <w:sz w:val="20"/>
          <w:szCs w:val="28"/>
        </w:rPr>
        <w:t>Таблица 14</w:t>
      </w:r>
    </w:p>
    <w:tbl>
      <w:tblPr>
        <w:tblStyle w:val="afff6"/>
        <w:tblW w:w="10490" w:type="dxa"/>
        <w:jc w:val="center"/>
        <w:tblLook w:val="04A0" w:firstRow="1" w:lastRow="0" w:firstColumn="1" w:lastColumn="0" w:noHBand="0" w:noVBand="1"/>
      </w:tblPr>
      <w:tblGrid>
        <w:gridCol w:w="1401"/>
        <w:gridCol w:w="1633"/>
        <w:gridCol w:w="1811"/>
        <w:gridCol w:w="1966"/>
        <w:gridCol w:w="3679"/>
      </w:tblGrid>
      <w:tr w:rsidR="006157D8" w:rsidRPr="005016A1" w14:paraId="683EA31D" w14:textId="77777777" w:rsidTr="004105E3">
        <w:trPr>
          <w:jc w:val="center"/>
        </w:trPr>
        <w:tc>
          <w:tcPr>
            <w:tcW w:w="1406" w:type="dxa"/>
            <w:shd w:val="clear" w:color="auto" w:fill="C6D9F1" w:themeFill="text2" w:themeFillTint="33"/>
            <w:vAlign w:val="center"/>
          </w:tcPr>
          <w:p w14:paraId="15421AA7" w14:textId="77777777" w:rsidR="002844DC" w:rsidRPr="005016A1" w:rsidRDefault="002844DC" w:rsidP="00FA7710">
            <w:pPr>
              <w:jc w:val="center"/>
              <w:rPr>
                <w:rFonts w:ascii="Times New Roman" w:eastAsiaTheme="majorEastAsia" w:hAnsi="Times New Roman"/>
                <w:b/>
              </w:rPr>
            </w:pPr>
            <w:r>
              <w:rPr>
                <w:rFonts w:ascii="Times New Roman" w:hAnsi="Times New Roman"/>
                <w:b/>
                <w:bCs/>
              </w:rPr>
              <w:t>Тип риска</w:t>
            </w:r>
          </w:p>
        </w:tc>
        <w:tc>
          <w:tcPr>
            <w:tcW w:w="1633" w:type="dxa"/>
            <w:shd w:val="clear" w:color="auto" w:fill="C6D9F1" w:themeFill="text2" w:themeFillTint="33"/>
            <w:vAlign w:val="center"/>
          </w:tcPr>
          <w:p w14:paraId="240543F9" w14:textId="77777777" w:rsidR="002844DC" w:rsidRPr="005016A1" w:rsidRDefault="002844DC" w:rsidP="00FA7710">
            <w:pPr>
              <w:jc w:val="center"/>
              <w:rPr>
                <w:rFonts w:ascii="Times New Roman" w:eastAsiaTheme="majorEastAsia" w:hAnsi="Times New Roman"/>
                <w:b/>
              </w:rPr>
            </w:pPr>
            <w:r>
              <w:rPr>
                <w:rFonts w:ascii="Times New Roman" w:hAnsi="Times New Roman"/>
                <w:b/>
                <w:bCs/>
              </w:rPr>
              <w:t>Категория (TCFD)*</w:t>
            </w:r>
          </w:p>
        </w:tc>
        <w:tc>
          <w:tcPr>
            <w:tcW w:w="1811" w:type="dxa"/>
            <w:shd w:val="clear" w:color="auto" w:fill="C6D9F1" w:themeFill="text2" w:themeFillTint="33"/>
            <w:vAlign w:val="center"/>
          </w:tcPr>
          <w:p w14:paraId="790D6FFC" w14:textId="77777777" w:rsidR="002844DC" w:rsidRPr="005016A1" w:rsidRDefault="002844DC" w:rsidP="00FA7710">
            <w:pPr>
              <w:jc w:val="center"/>
              <w:rPr>
                <w:rFonts w:ascii="Times New Roman" w:eastAsiaTheme="majorEastAsia" w:hAnsi="Times New Roman"/>
                <w:b/>
              </w:rPr>
            </w:pPr>
            <w:r>
              <w:rPr>
                <w:rFonts w:ascii="Times New Roman" w:hAnsi="Times New Roman"/>
                <w:b/>
                <w:bCs/>
              </w:rPr>
              <w:t>Подкатегория (TCFD)</w:t>
            </w:r>
          </w:p>
        </w:tc>
        <w:tc>
          <w:tcPr>
            <w:tcW w:w="1814" w:type="dxa"/>
            <w:shd w:val="clear" w:color="auto" w:fill="C6D9F1" w:themeFill="text2" w:themeFillTint="33"/>
            <w:vAlign w:val="center"/>
          </w:tcPr>
          <w:p w14:paraId="138E1029" w14:textId="77777777" w:rsidR="002844DC" w:rsidRPr="005016A1" w:rsidRDefault="002844DC" w:rsidP="00FA7710">
            <w:pPr>
              <w:jc w:val="center"/>
              <w:rPr>
                <w:rFonts w:ascii="Times New Roman" w:eastAsiaTheme="majorEastAsia" w:hAnsi="Times New Roman"/>
                <w:b/>
              </w:rPr>
            </w:pPr>
            <w:r>
              <w:rPr>
                <w:rFonts w:ascii="Times New Roman" w:hAnsi="Times New Roman"/>
                <w:b/>
                <w:bCs/>
              </w:rPr>
              <w:t>Климатический риск</w:t>
            </w:r>
          </w:p>
        </w:tc>
        <w:tc>
          <w:tcPr>
            <w:tcW w:w="3826" w:type="dxa"/>
            <w:shd w:val="clear" w:color="auto" w:fill="C6D9F1" w:themeFill="text2" w:themeFillTint="33"/>
            <w:vAlign w:val="center"/>
          </w:tcPr>
          <w:p w14:paraId="4C0EA0E1" w14:textId="77777777" w:rsidR="002844DC" w:rsidRPr="005016A1" w:rsidRDefault="002844DC" w:rsidP="00FA7710">
            <w:pPr>
              <w:jc w:val="center"/>
              <w:rPr>
                <w:rFonts w:ascii="Times New Roman" w:eastAsiaTheme="majorEastAsia" w:hAnsi="Times New Roman"/>
                <w:b/>
              </w:rPr>
            </w:pPr>
            <w:r>
              <w:rPr>
                <w:rFonts w:ascii="Times New Roman" w:hAnsi="Times New Roman"/>
                <w:b/>
                <w:bCs/>
              </w:rPr>
              <w:t>Описание воздействия</w:t>
            </w:r>
          </w:p>
        </w:tc>
      </w:tr>
      <w:tr w:rsidR="006157D8" w:rsidRPr="005016A1" w14:paraId="09D1C231" w14:textId="77777777" w:rsidTr="00FC5D47">
        <w:trPr>
          <w:trHeight w:val="3114"/>
          <w:jc w:val="center"/>
        </w:trPr>
        <w:tc>
          <w:tcPr>
            <w:tcW w:w="1406" w:type="dxa"/>
            <w:vAlign w:val="center"/>
          </w:tcPr>
          <w:p w14:paraId="46048566" w14:textId="77777777" w:rsidR="002844DC" w:rsidRPr="00FA74D2" w:rsidRDefault="002844DC" w:rsidP="00FA7710">
            <w:pPr>
              <w:jc w:val="center"/>
              <w:rPr>
                <w:rFonts w:ascii="Times New Roman" w:eastAsiaTheme="majorEastAsia" w:hAnsi="Times New Roman"/>
                <w:sz w:val="21"/>
                <w:szCs w:val="21"/>
              </w:rPr>
            </w:pPr>
            <w:r w:rsidRPr="00FA74D2">
              <w:rPr>
                <w:rFonts w:ascii="Times New Roman" w:eastAsiaTheme="majorEastAsia" w:hAnsi="Times New Roman"/>
                <w:sz w:val="21"/>
                <w:szCs w:val="21"/>
              </w:rPr>
              <w:t>Физический</w:t>
            </w:r>
          </w:p>
        </w:tc>
        <w:tc>
          <w:tcPr>
            <w:tcW w:w="1633" w:type="dxa"/>
            <w:vAlign w:val="center"/>
          </w:tcPr>
          <w:p w14:paraId="367E692E" w14:textId="77777777" w:rsidR="002844DC" w:rsidRPr="00FA74D2" w:rsidRDefault="002844DC" w:rsidP="00FA7710">
            <w:pPr>
              <w:jc w:val="center"/>
              <w:rPr>
                <w:rFonts w:ascii="Times New Roman" w:eastAsiaTheme="majorEastAsia" w:hAnsi="Times New Roman"/>
                <w:sz w:val="21"/>
                <w:szCs w:val="21"/>
              </w:rPr>
            </w:pPr>
            <w:r w:rsidRPr="00FA74D2">
              <w:rPr>
                <w:rFonts w:ascii="Times New Roman" w:hAnsi="Times New Roman"/>
                <w:sz w:val="21"/>
                <w:szCs w:val="21"/>
              </w:rPr>
              <w:t>Хронический</w:t>
            </w:r>
          </w:p>
        </w:tc>
        <w:tc>
          <w:tcPr>
            <w:tcW w:w="1811" w:type="dxa"/>
            <w:vAlign w:val="center"/>
          </w:tcPr>
          <w:p w14:paraId="2A95DC5C" w14:textId="77777777" w:rsidR="002844DC" w:rsidRPr="00FA74D2" w:rsidRDefault="002844DC" w:rsidP="00FA7710">
            <w:pPr>
              <w:rPr>
                <w:rFonts w:ascii="Times New Roman" w:eastAsiaTheme="majorEastAsia" w:hAnsi="Times New Roman"/>
                <w:sz w:val="21"/>
                <w:szCs w:val="21"/>
              </w:rPr>
            </w:pPr>
            <w:r w:rsidRPr="00FA74D2">
              <w:rPr>
                <w:rFonts w:ascii="Times New Roman" w:hAnsi="Times New Roman"/>
                <w:sz w:val="21"/>
                <w:szCs w:val="21"/>
              </w:rPr>
              <w:t>Повышение средних температур</w:t>
            </w:r>
          </w:p>
        </w:tc>
        <w:tc>
          <w:tcPr>
            <w:tcW w:w="1814" w:type="dxa"/>
            <w:vAlign w:val="center"/>
          </w:tcPr>
          <w:p w14:paraId="5233764F" w14:textId="0D9F4FDA" w:rsidR="002844DC" w:rsidRPr="00FA74D2" w:rsidRDefault="002844DC" w:rsidP="004E228A">
            <w:pPr>
              <w:rPr>
                <w:rFonts w:ascii="Times New Roman" w:eastAsiaTheme="majorEastAsia" w:hAnsi="Times New Roman"/>
                <w:sz w:val="21"/>
                <w:szCs w:val="21"/>
              </w:rPr>
            </w:pPr>
            <w:r w:rsidRPr="00FA74D2">
              <w:rPr>
                <w:rFonts w:ascii="Times New Roman" w:hAnsi="Times New Roman"/>
                <w:sz w:val="21"/>
                <w:szCs w:val="21"/>
              </w:rPr>
              <w:t xml:space="preserve">Повышение максимальной температуры </w:t>
            </w:r>
            <w:r w:rsidRPr="00FA74D2">
              <w:rPr>
                <w:rFonts w:ascii="Times New Roman" w:hAnsi="Times New Roman"/>
                <w:sz w:val="21"/>
                <w:szCs w:val="21"/>
                <w:lang w:val="kk-KZ"/>
              </w:rPr>
              <w:t xml:space="preserve">в </w:t>
            </w:r>
            <w:r w:rsidRPr="00FA74D2">
              <w:rPr>
                <w:rFonts w:ascii="Times New Roman" w:hAnsi="Times New Roman"/>
                <w:sz w:val="21"/>
                <w:szCs w:val="21"/>
              </w:rPr>
              <w:t>Туркестанской области - летние пиковые температуры</w:t>
            </w:r>
          </w:p>
        </w:tc>
        <w:tc>
          <w:tcPr>
            <w:tcW w:w="3826" w:type="dxa"/>
            <w:vAlign w:val="center"/>
          </w:tcPr>
          <w:p w14:paraId="1B4E9A14" w14:textId="77777777" w:rsidR="002844DC" w:rsidRPr="00FA74D2" w:rsidRDefault="002844DC" w:rsidP="00FA7710">
            <w:pPr>
              <w:rPr>
                <w:rFonts w:ascii="Times New Roman" w:hAnsi="Times New Roman"/>
                <w:sz w:val="21"/>
                <w:szCs w:val="21"/>
              </w:rPr>
            </w:pPr>
            <w:r w:rsidRPr="00FA74D2">
              <w:rPr>
                <w:rFonts w:ascii="Times New Roman" w:hAnsi="Times New Roman"/>
                <w:sz w:val="21"/>
                <w:szCs w:val="21"/>
              </w:rPr>
              <w:t>- Деградация производственных мощностей</w:t>
            </w:r>
          </w:p>
          <w:p w14:paraId="3179C1E4" w14:textId="77777777" w:rsidR="002844DC" w:rsidRPr="00FA74D2" w:rsidRDefault="002844DC" w:rsidP="00FA7710">
            <w:pPr>
              <w:rPr>
                <w:rFonts w:ascii="Times New Roman" w:hAnsi="Times New Roman"/>
                <w:sz w:val="21"/>
                <w:szCs w:val="21"/>
              </w:rPr>
            </w:pPr>
            <w:r w:rsidRPr="00FA74D2">
              <w:rPr>
                <w:rFonts w:ascii="Times New Roman" w:hAnsi="Times New Roman"/>
                <w:sz w:val="21"/>
                <w:szCs w:val="21"/>
              </w:rPr>
              <w:t>- Некоторые виды оборудования могут не выдерживать высоких температур</w:t>
            </w:r>
          </w:p>
          <w:p w14:paraId="27100C64" w14:textId="77777777" w:rsidR="002844DC" w:rsidRPr="00FA74D2" w:rsidRDefault="002844DC" w:rsidP="00FA7710">
            <w:pPr>
              <w:rPr>
                <w:rFonts w:ascii="Times New Roman" w:hAnsi="Times New Roman"/>
                <w:sz w:val="21"/>
                <w:szCs w:val="21"/>
              </w:rPr>
            </w:pPr>
            <w:r w:rsidRPr="00FA74D2">
              <w:rPr>
                <w:rFonts w:ascii="Times New Roman" w:hAnsi="Times New Roman"/>
                <w:sz w:val="21"/>
                <w:szCs w:val="21"/>
              </w:rPr>
              <w:t>- Дополнительные расходы (инвестиции в установку систем охлаждения на активах)</w:t>
            </w:r>
          </w:p>
          <w:p w14:paraId="2DB81386" w14:textId="77777777" w:rsidR="002844DC" w:rsidRPr="00FA74D2" w:rsidRDefault="002844DC" w:rsidP="00FA7710">
            <w:pPr>
              <w:rPr>
                <w:rFonts w:ascii="Times New Roman" w:eastAsiaTheme="majorEastAsia" w:hAnsi="Times New Roman"/>
                <w:sz w:val="21"/>
                <w:szCs w:val="21"/>
              </w:rPr>
            </w:pPr>
            <w:r w:rsidRPr="00FA74D2">
              <w:rPr>
                <w:rFonts w:ascii="Times New Roman" w:hAnsi="Times New Roman"/>
                <w:sz w:val="21"/>
                <w:szCs w:val="21"/>
              </w:rPr>
              <w:t>- Влияние на здоровье сотрудников (особенно работающих на открытом воздухе), связанное с высокой температурой окружающей среды, снижение производительности труда.</w:t>
            </w:r>
          </w:p>
        </w:tc>
      </w:tr>
      <w:tr w:rsidR="006157D8" w:rsidRPr="005016A1" w14:paraId="5B2C240B" w14:textId="77777777" w:rsidTr="00FC5D47">
        <w:trPr>
          <w:trHeight w:val="397"/>
          <w:jc w:val="center"/>
        </w:trPr>
        <w:tc>
          <w:tcPr>
            <w:tcW w:w="1406" w:type="dxa"/>
            <w:vAlign w:val="center"/>
          </w:tcPr>
          <w:p w14:paraId="4F13825B" w14:textId="77777777" w:rsidR="002844DC" w:rsidRPr="00FA74D2" w:rsidRDefault="002844DC" w:rsidP="00FA7710">
            <w:pPr>
              <w:jc w:val="center"/>
              <w:rPr>
                <w:rFonts w:ascii="Times New Roman" w:eastAsiaTheme="majorEastAsia" w:hAnsi="Times New Roman"/>
                <w:sz w:val="21"/>
                <w:szCs w:val="21"/>
              </w:rPr>
            </w:pPr>
            <w:r w:rsidRPr="00FA74D2">
              <w:rPr>
                <w:rFonts w:ascii="Times New Roman" w:eastAsiaTheme="majorEastAsia" w:hAnsi="Times New Roman"/>
                <w:sz w:val="21"/>
                <w:szCs w:val="21"/>
              </w:rPr>
              <w:t>Физический</w:t>
            </w:r>
          </w:p>
        </w:tc>
        <w:tc>
          <w:tcPr>
            <w:tcW w:w="1633" w:type="dxa"/>
            <w:vAlign w:val="center"/>
          </w:tcPr>
          <w:p w14:paraId="3A7CAB82" w14:textId="77777777" w:rsidR="002844DC" w:rsidRPr="00FA74D2" w:rsidRDefault="002844DC" w:rsidP="00FA7710">
            <w:pPr>
              <w:jc w:val="center"/>
              <w:rPr>
                <w:rFonts w:ascii="Times New Roman" w:eastAsiaTheme="majorEastAsia" w:hAnsi="Times New Roman"/>
                <w:sz w:val="21"/>
                <w:szCs w:val="21"/>
              </w:rPr>
            </w:pPr>
            <w:r w:rsidRPr="00FA74D2">
              <w:rPr>
                <w:rFonts w:ascii="Times New Roman" w:hAnsi="Times New Roman"/>
                <w:sz w:val="21"/>
                <w:szCs w:val="21"/>
              </w:rPr>
              <w:t>Хронический</w:t>
            </w:r>
          </w:p>
        </w:tc>
        <w:tc>
          <w:tcPr>
            <w:tcW w:w="1811" w:type="dxa"/>
            <w:vAlign w:val="center"/>
          </w:tcPr>
          <w:p w14:paraId="5BCC7AE2" w14:textId="77777777" w:rsidR="002844DC" w:rsidRPr="00FA74D2" w:rsidRDefault="002844DC" w:rsidP="00FA7710">
            <w:pPr>
              <w:rPr>
                <w:rFonts w:ascii="Times New Roman" w:eastAsiaTheme="majorEastAsia" w:hAnsi="Times New Roman"/>
                <w:sz w:val="21"/>
                <w:szCs w:val="21"/>
              </w:rPr>
            </w:pPr>
            <w:r w:rsidRPr="00FA74D2">
              <w:rPr>
                <w:rFonts w:ascii="Times New Roman" w:hAnsi="Times New Roman"/>
                <w:sz w:val="21"/>
                <w:szCs w:val="21"/>
              </w:rPr>
              <w:t>Изменения в характере осадков и чрезвычайная изменчивость погодных условий</w:t>
            </w:r>
          </w:p>
        </w:tc>
        <w:tc>
          <w:tcPr>
            <w:tcW w:w="1814" w:type="dxa"/>
            <w:vAlign w:val="center"/>
          </w:tcPr>
          <w:p w14:paraId="7BC2DF45" w14:textId="3F156BB3" w:rsidR="002844DC" w:rsidRPr="00F342C8" w:rsidRDefault="002844DC" w:rsidP="00FA7710">
            <w:pPr>
              <w:rPr>
                <w:rFonts w:ascii="Times New Roman" w:hAnsi="Times New Roman"/>
                <w:sz w:val="21"/>
                <w:szCs w:val="21"/>
              </w:rPr>
            </w:pPr>
            <w:r w:rsidRPr="00FA74D2">
              <w:rPr>
                <w:rFonts w:ascii="Times New Roman" w:hAnsi="Times New Roman"/>
                <w:sz w:val="21"/>
                <w:szCs w:val="21"/>
              </w:rPr>
              <w:t>Засуха, уменьшение количества осадков в определённые периоды в Туркестанской области</w:t>
            </w:r>
          </w:p>
        </w:tc>
        <w:tc>
          <w:tcPr>
            <w:tcW w:w="3826" w:type="dxa"/>
            <w:vAlign w:val="center"/>
          </w:tcPr>
          <w:p w14:paraId="7DFC4A61" w14:textId="77777777" w:rsidR="002844DC" w:rsidRPr="00FA74D2" w:rsidRDefault="002844DC" w:rsidP="00FA7710">
            <w:pPr>
              <w:rPr>
                <w:rFonts w:ascii="Times New Roman" w:hAnsi="Times New Roman"/>
                <w:sz w:val="21"/>
                <w:szCs w:val="21"/>
              </w:rPr>
            </w:pPr>
            <w:r w:rsidRPr="00FA74D2">
              <w:rPr>
                <w:rFonts w:ascii="Times New Roman" w:hAnsi="Times New Roman"/>
                <w:sz w:val="21"/>
                <w:szCs w:val="21"/>
              </w:rPr>
              <w:t>Общее описание:</w:t>
            </w:r>
          </w:p>
          <w:p w14:paraId="52BE763B" w14:textId="77777777" w:rsidR="002844DC" w:rsidRPr="00FA74D2" w:rsidRDefault="002844DC" w:rsidP="00FA7710">
            <w:pPr>
              <w:rPr>
                <w:rFonts w:ascii="Times New Roman" w:hAnsi="Times New Roman"/>
                <w:sz w:val="21"/>
                <w:szCs w:val="21"/>
              </w:rPr>
            </w:pPr>
            <w:r w:rsidRPr="00FA74D2">
              <w:rPr>
                <w:rFonts w:ascii="Times New Roman" w:hAnsi="Times New Roman"/>
                <w:sz w:val="21"/>
                <w:szCs w:val="21"/>
              </w:rPr>
              <w:t>- Нехватка воды для систем охлаждения</w:t>
            </w:r>
          </w:p>
          <w:p w14:paraId="6FCA8D2C" w14:textId="77777777" w:rsidR="002844DC" w:rsidRPr="00FA74D2" w:rsidRDefault="002844DC" w:rsidP="00FA7710">
            <w:pPr>
              <w:rPr>
                <w:rFonts w:ascii="Times New Roman" w:hAnsi="Times New Roman"/>
                <w:sz w:val="21"/>
                <w:szCs w:val="21"/>
              </w:rPr>
            </w:pPr>
            <w:r w:rsidRPr="00FA74D2">
              <w:rPr>
                <w:rFonts w:ascii="Times New Roman" w:hAnsi="Times New Roman"/>
                <w:sz w:val="21"/>
                <w:szCs w:val="21"/>
              </w:rPr>
              <w:t>Возможные примеры:</w:t>
            </w:r>
          </w:p>
          <w:p w14:paraId="4896C5B9" w14:textId="77777777" w:rsidR="002844DC" w:rsidRPr="00FA74D2" w:rsidRDefault="002844DC" w:rsidP="00FA7710">
            <w:pPr>
              <w:rPr>
                <w:rFonts w:ascii="Times New Roman" w:hAnsi="Times New Roman"/>
                <w:sz w:val="21"/>
                <w:szCs w:val="21"/>
              </w:rPr>
            </w:pPr>
            <w:r w:rsidRPr="00FA74D2">
              <w:rPr>
                <w:rFonts w:ascii="Times New Roman" w:hAnsi="Times New Roman"/>
                <w:sz w:val="21"/>
                <w:szCs w:val="21"/>
              </w:rPr>
              <w:t>- Нехватка воды для производственных процессов</w:t>
            </w:r>
          </w:p>
        </w:tc>
      </w:tr>
      <w:tr w:rsidR="006157D8" w:rsidRPr="005016A1" w14:paraId="5BF063C0" w14:textId="77777777" w:rsidTr="00FC5D47">
        <w:trPr>
          <w:trHeight w:val="1737"/>
          <w:jc w:val="center"/>
        </w:trPr>
        <w:tc>
          <w:tcPr>
            <w:tcW w:w="1406" w:type="dxa"/>
            <w:vAlign w:val="center"/>
          </w:tcPr>
          <w:p w14:paraId="476FB208" w14:textId="77777777" w:rsidR="002844DC" w:rsidRPr="00FA74D2" w:rsidRDefault="002844DC" w:rsidP="00FA7710">
            <w:pPr>
              <w:jc w:val="center"/>
              <w:rPr>
                <w:rFonts w:ascii="Times New Roman" w:eastAsiaTheme="majorEastAsia" w:hAnsi="Times New Roman"/>
                <w:sz w:val="21"/>
                <w:szCs w:val="21"/>
              </w:rPr>
            </w:pPr>
            <w:r w:rsidRPr="00FA74D2">
              <w:rPr>
                <w:rFonts w:ascii="Times New Roman" w:eastAsiaTheme="majorEastAsia" w:hAnsi="Times New Roman"/>
                <w:sz w:val="21"/>
                <w:szCs w:val="21"/>
              </w:rPr>
              <w:t>Физический</w:t>
            </w:r>
          </w:p>
        </w:tc>
        <w:tc>
          <w:tcPr>
            <w:tcW w:w="1633" w:type="dxa"/>
            <w:vAlign w:val="center"/>
          </w:tcPr>
          <w:p w14:paraId="230DB64C" w14:textId="77777777" w:rsidR="002844DC" w:rsidRPr="00FA74D2" w:rsidRDefault="002844DC" w:rsidP="00FA7710">
            <w:pPr>
              <w:jc w:val="center"/>
              <w:rPr>
                <w:rFonts w:ascii="Times New Roman" w:hAnsi="Times New Roman"/>
                <w:sz w:val="21"/>
                <w:szCs w:val="21"/>
              </w:rPr>
            </w:pPr>
            <w:r w:rsidRPr="00FA74D2">
              <w:rPr>
                <w:rFonts w:ascii="Times New Roman" w:hAnsi="Times New Roman"/>
                <w:sz w:val="21"/>
                <w:szCs w:val="21"/>
              </w:rPr>
              <w:t>Хронический</w:t>
            </w:r>
          </w:p>
        </w:tc>
        <w:tc>
          <w:tcPr>
            <w:tcW w:w="1811" w:type="dxa"/>
            <w:vAlign w:val="center"/>
          </w:tcPr>
          <w:p w14:paraId="60174FD5" w14:textId="77777777" w:rsidR="002844DC" w:rsidRPr="00FA74D2" w:rsidRDefault="002844DC" w:rsidP="00FA7710">
            <w:pPr>
              <w:rPr>
                <w:rFonts w:ascii="Times New Roman" w:hAnsi="Times New Roman"/>
                <w:sz w:val="21"/>
                <w:szCs w:val="21"/>
              </w:rPr>
            </w:pPr>
            <w:r w:rsidRPr="00FA74D2">
              <w:rPr>
                <w:rFonts w:ascii="Times New Roman" w:hAnsi="Times New Roman"/>
                <w:sz w:val="21"/>
                <w:szCs w:val="21"/>
              </w:rPr>
              <w:t>Повышение средних температур</w:t>
            </w:r>
          </w:p>
        </w:tc>
        <w:tc>
          <w:tcPr>
            <w:tcW w:w="1814" w:type="dxa"/>
            <w:vAlign w:val="center"/>
          </w:tcPr>
          <w:p w14:paraId="795E907E" w14:textId="77777777" w:rsidR="002844DC" w:rsidRPr="00FA74D2" w:rsidRDefault="002844DC" w:rsidP="00FA7710">
            <w:pPr>
              <w:rPr>
                <w:rFonts w:ascii="Times New Roman" w:hAnsi="Times New Roman"/>
                <w:sz w:val="21"/>
                <w:szCs w:val="21"/>
              </w:rPr>
            </w:pPr>
            <w:r w:rsidRPr="00FA74D2">
              <w:rPr>
                <w:rFonts w:ascii="Times New Roman" w:hAnsi="Times New Roman"/>
                <w:sz w:val="21"/>
                <w:szCs w:val="21"/>
              </w:rPr>
              <w:t>Повышенная вероятность пожаров от природных стихийных бедствий</w:t>
            </w:r>
          </w:p>
        </w:tc>
        <w:tc>
          <w:tcPr>
            <w:tcW w:w="3826" w:type="dxa"/>
            <w:vAlign w:val="center"/>
          </w:tcPr>
          <w:p w14:paraId="3BDA241D" w14:textId="5504CC5F" w:rsidR="002844DC" w:rsidRPr="00FA74D2" w:rsidRDefault="004E228A" w:rsidP="00FA7710">
            <w:pPr>
              <w:rPr>
                <w:rFonts w:ascii="Times New Roman" w:hAnsi="Times New Roman"/>
                <w:sz w:val="21"/>
                <w:szCs w:val="21"/>
              </w:rPr>
            </w:pPr>
            <w:r w:rsidRPr="00FA74D2">
              <w:rPr>
                <w:rFonts w:ascii="Times New Roman" w:hAnsi="Times New Roman"/>
                <w:sz w:val="21"/>
                <w:szCs w:val="21"/>
              </w:rPr>
              <w:t>Общее описание:</w:t>
            </w:r>
          </w:p>
          <w:p w14:paraId="3AA84D91" w14:textId="7AE5B79F" w:rsidR="002844DC" w:rsidRPr="00FA74D2" w:rsidRDefault="002844DC" w:rsidP="00FA7710">
            <w:pPr>
              <w:rPr>
                <w:rFonts w:ascii="Times New Roman" w:hAnsi="Times New Roman"/>
                <w:sz w:val="21"/>
                <w:szCs w:val="21"/>
              </w:rPr>
            </w:pPr>
            <w:r w:rsidRPr="00FA74D2">
              <w:rPr>
                <w:rFonts w:ascii="Times New Roman" w:hAnsi="Times New Roman"/>
                <w:sz w:val="21"/>
                <w:szCs w:val="21"/>
              </w:rPr>
              <w:t xml:space="preserve">- Повреждение электросетевой инфраструктуры негативно повлияет на стабильность электроснабжения и повышение расходов на ремонт и восстановление сетей; </w:t>
            </w:r>
          </w:p>
          <w:p w14:paraId="65B49621" w14:textId="77777777" w:rsidR="002844DC" w:rsidRPr="00FA74D2" w:rsidRDefault="002844DC" w:rsidP="00FA7710">
            <w:pPr>
              <w:rPr>
                <w:rFonts w:ascii="Times New Roman" w:hAnsi="Times New Roman"/>
                <w:sz w:val="21"/>
                <w:szCs w:val="21"/>
              </w:rPr>
            </w:pPr>
            <w:r w:rsidRPr="00FA74D2">
              <w:rPr>
                <w:rFonts w:ascii="Times New Roman" w:hAnsi="Times New Roman"/>
                <w:sz w:val="21"/>
                <w:szCs w:val="21"/>
              </w:rPr>
              <w:t>- Сбои во внешнем электроснабжении</w:t>
            </w:r>
          </w:p>
        </w:tc>
      </w:tr>
      <w:tr w:rsidR="006157D8" w:rsidRPr="005016A1" w14:paraId="058C1AEB" w14:textId="77777777" w:rsidTr="00FC5D47">
        <w:trPr>
          <w:trHeight w:val="397"/>
          <w:jc w:val="center"/>
        </w:trPr>
        <w:tc>
          <w:tcPr>
            <w:tcW w:w="1406" w:type="dxa"/>
            <w:vAlign w:val="center"/>
          </w:tcPr>
          <w:p w14:paraId="302FAEF1" w14:textId="77777777" w:rsidR="002844DC" w:rsidRPr="00FA74D2" w:rsidRDefault="002844DC" w:rsidP="00FA7710">
            <w:pPr>
              <w:jc w:val="center"/>
              <w:rPr>
                <w:rFonts w:ascii="Times New Roman" w:eastAsiaTheme="majorEastAsia" w:hAnsi="Times New Roman"/>
                <w:sz w:val="21"/>
                <w:szCs w:val="21"/>
              </w:rPr>
            </w:pPr>
            <w:r w:rsidRPr="00FA74D2">
              <w:rPr>
                <w:rFonts w:ascii="Times New Roman" w:eastAsiaTheme="majorEastAsia" w:hAnsi="Times New Roman"/>
                <w:sz w:val="21"/>
                <w:szCs w:val="21"/>
              </w:rPr>
              <w:t>Физический</w:t>
            </w:r>
          </w:p>
        </w:tc>
        <w:tc>
          <w:tcPr>
            <w:tcW w:w="1633" w:type="dxa"/>
            <w:vAlign w:val="center"/>
          </w:tcPr>
          <w:p w14:paraId="3057267F" w14:textId="77777777" w:rsidR="002844DC" w:rsidRPr="00FA74D2" w:rsidRDefault="002844DC" w:rsidP="00FA7710">
            <w:pPr>
              <w:jc w:val="center"/>
              <w:rPr>
                <w:rFonts w:ascii="Times New Roman" w:eastAsiaTheme="majorEastAsia" w:hAnsi="Times New Roman"/>
                <w:sz w:val="21"/>
                <w:szCs w:val="21"/>
              </w:rPr>
            </w:pPr>
            <w:r w:rsidRPr="00FA74D2">
              <w:rPr>
                <w:rFonts w:ascii="Times New Roman" w:hAnsi="Times New Roman"/>
                <w:sz w:val="21"/>
                <w:szCs w:val="21"/>
              </w:rPr>
              <w:t>Экстремальный</w:t>
            </w:r>
          </w:p>
        </w:tc>
        <w:tc>
          <w:tcPr>
            <w:tcW w:w="1811" w:type="dxa"/>
            <w:vAlign w:val="center"/>
          </w:tcPr>
          <w:p w14:paraId="1A6CB2E7" w14:textId="77777777" w:rsidR="002844DC" w:rsidRPr="00FA74D2" w:rsidRDefault="002844DC" w:rsidP="00FA7710">
            <w:pPr>
              <w:rPr>
                <w:rFonts w:ascii="Times New Roman" w:eastAsiaTheme="majorEastAsia" w:hAnsi="Times New Roman"/>
                <w:sz w:val="21"/>
                <w:szCs w:val="21"/>
              </w:rPr>
            </w:pPr>
            <w:r w:rsidRPr="00FA74D2">
              <w:rPr>
                <w:rFonts w:ascii="Times New Roman" w:hAnsi="Times New Roman"/>
                <w:sz w:val="21"/>
                <w:szCs w:val="21"/>
              </w:rPr>
              <w:t>Повышенная интенсивность экстремальных погодных явлений, таких как циклоны и наводнения</w:t>
            </w:r>
          </w:p>
        </w:tc>
        <w:tc>
          <w:tcPr>
            <w:tcW w:w="1814" w:type="dxa"/>
            <w:vAlign w:val="center"/>
          </w:tcPr>
          <w:p w14:paraId="5717F673" w14:textId="77777777" w:rsidR="002844DC" w:rsidRPr="00FA74D2" w:rsidRDefault="002844DC" w:rsidP="00FA7710">
            <w:pPr>
              <w:rPr>
                <w:rFonts w:ascii="Times New Roman" w:eastAsiaTheme="majorEastAsia" w:hAnsi="Times New Roman"/>
                <w:sz w:val="21"/>
                <w:szCs w:val="21"/>
              </w:rPr>
            </w:pPr>
            <w:r w:rsidRPr="00FA74D2">
              <w:rPr>
                <w:rFonts w:ascii="Times New Roman" w:hAnsi="Times New Roman"/>
                <w:sz w:val="21"/>
                <w:szCs w:val="21"/>
              </w:rPr>
              <w:t>Усиление экстремальных погодных условий (пыльные бури, ветры)</w:t>
            </w:r>
          </w:p>
        </w:tc>
        <w:tc>
          <w:tcPr>
            <w:tcW w:w="3826" w:type="dxa"/>
          </w:tcPr>
          <w:p w14:paraId="4D566BE6" w14:textId="77777777" w:rsidR="002844DC" w:rsidRPr="00FA74D2" w:rsidRDefault="002844DC" w:rsidP="00FA7710">
            <w:pPr>
              <w:rPr>
                <w:rFonts w:ascii="Times New Roman" w:hAnsi="Times New Roman"/>
                <w:sz w:val="21"/>
                <w:szCs w:val="21"/>
              </w:rPr>
            </w:pPr>
            <w:r w:rsidRPr="00FA74D2">
              <w:rPr>
                <w:rFonts w:ascii="Times New Roman" w:hAnsi="Times New Roman"/>
                <w:sz w:val="21"/>
                <w:szCs w:val="21"/>
              </w:rPr>
              <w:t>Общее описание:</w:t>
            </w:r>
          </w:p>
          <w:p w14:paraId="07763365" w14:textId="59C25448" w:rsidR="002844DC" w:rsidRPr="00FA74D2" w:rsidRDefault="002844DC" w:rsidP="00FA7710">
            <w:pPr>
              <w:rPr>
                <w:rFonts w:ascii="Times New Roman" w:hAnsi="Times New Roman"/>
                <w:sz w:val="21"/>
                <w:szCs w:val="21"/>
              </w:rPr>
            </w:pPr>
            <w:r w:rsidRPr="00FA74D2">
              <w:rPr>
                <w:rFonts w:ascii="Times New Roman" w:hAnsi="Times New Roman"/>
                <w:sz w:val="21"/>
                <w:szCs w:val="21"/>
              </w:rPr>
              <w:t>- Дополнительные расходы (затраты на ремонт и восстановление повреждённой инфраструктуры и оборудования);</w:t>
            </w:r>
          </w:p>
          <w:p w14:paraId="5C9E5F30" w14:textId="0F284260" w:rsidR="002844DC" w:rsidRPr="00FA74D2" w:rsidRDefault="002844DC" w:rsidP="00FA7710">
            <w:pPr>
              <w:rPr>
                <w:rFonts w:ascii="Times New Roman" w:hAnsi="Times New Roman"/>
                <w:sz w:val="21"/>
                <w:szCs w:val="21"/>
              </w:rPr>
            </w:pPr>
            <w:r w:rsidRPr="00FA74D2">
              <w:rPr>
                <w:rFonts w:ascii="Times New Roman" w:hAnsi="Times New Roman"/>
                <w:sz w:val="21"/>
                <w:szCs w:val="21"/>
              </w:rPr>
              <w:t>- Временное прекращение работы;</w:t>
            </w:r>
          </w:p>
          <w:p w14:paraId="42B6A8CD" w14:textId="168705CA" w:rsidR="002844DC" w:rsidRPr="00FA74D2" w:rsidRDefault="002844DC" w:rsidP="00FA7710">
            <w:pPr>
              <w:rPr>
                <w:rFonts w:ascii="Times New Roman" w:hAnsi="Times New Roman"/>
                <w:sz w:val="21"/>
                <w:szCs w:val="21"/>
              </w:rPr>
            </w:pPr>
            <w:r w:rsidRPr="00FA74D2">
              <w:rPr>
                <w:rFonts w:ascii="Times New Roman" w:hAnsi="Times New Roman"/>
                <w:sz w:val="21"/>
                <w:szCs w:val="21"/>
              </w:rPr>
              <w:t>- Производственные потери;</w:t>
            </w:r>
          </w:p>
          <w:p w14:paraId="74769DAE" w14:textId="77777777" w:rsidR="002844DC" w:rsidRPr="00FA74D2" w:rsidRDefault="002844DC" w:rsidP="00FA7710">
            <w:pPr>
              <w:rPr>
                <w:rFonts w:ascii="Times New Roman" w:hAnsi="Times New Roman"/>
                <w:sz w:val="21"/>
                <w:szCs w:val="21"/>
              </w:rPr>
            </w:pPr>
            <w:r w:rsidRPr="00FA74D2">
              <w:rPr>
                <w:rFonts w:ascii="Times New Roman" w:hAnsi="Times New Roman"/>
                <w:sz w:val="21"/>
                <w:szCs w:val="21"/>
              </w:rPr>
              <w:t>- Влияние на производственно-сбытовую цепочку</w:t>
            </w:r>
          </w:p>
        </w:tc>
      </w:tr>
      <w:tr w:rsidR="002844DC" w:rsidRPr="005016A1" w14:paraId="552EF259" w14:textId="77777777" w:rsidTr="00FC5D47">
        <w:trPr>
          <w:trHeight w:val="397"/>
          <w:jc w:val="center"/>
        </w:trPr>
        <w:tc>
          <w:tcPr>
            <w:tcW w:w="1406" w:type="dxa"/>
            <w:vAlign w:val="center"/>
          </w:tcPr>
          <w:p w14:paraId="6AF162D7" w14:textId="77777777" w:rsidR="002844DC" w:rsidRPr="00FA74D2" w:rsidRDefault="002844DC" w:rsidP="00FA7710">
            <w:pPr>
              <w:jc w:val="center"/>
              <w:rPr>
                <w:rFonts w:ascii="Times New Roman" w:eastAsiaTheme="majorEastAsia" w:hAnsi="Times New Roman"/>
                <w:sz w:val="21"/>
                <w:szCs w:val="21"/>
              </w:rPr>
            </w:pPr>
            <w:r w:rsidRPr="00FA74D2">
              <w:rPr>
                <w:rFonts w:ascii="Times New Roman" w:eastAsiaTheme="majorEastAsia" w:hAnsi="Times New Roman"/>
                <w:sz w:val="21"/>
                <w:szCs w:val="21"/>
              </w:rPr>
              <w:t>Переходный</w:t>
            </w:r>
          </w:p>
        </w:tc>
        <w:tc>
          <w:tcPr>
            <w:tcW w:w="1633" w:type="dxa"/>
            <w:vAlign w:val="center"/>
          </w:tcPr>
          <w:p w14:paraId="4969B828" w14:textId="77777777" w:rsidR="002844DC" w:rsidRPr="00FA74D2" w:rsidRDefault="002844DC" w:rsidP="00FA7710">
            <w:pPr>
              <w:jc w:val="center"/>
              <w:rPr>
                <w:rFonts w:ascii="Times New Roman" w:eastAsiaTheme="majorEastAsia" w:hAnsi="Times New Roman"/>
                <w:sz w:val="21"/>
                <w:szCs w:val="21"/>
              </w:rPr>
            </w:pPr>
            <w:r w:rsidRPr="00FA74D2">
              <w:rPr>
                <w:rFonts w:ascii="Times New Roman" w:hAnsi="Times New Roman"/>
                <w:sz w:val="21"/>
                <w:szCs w:val="21"/>
              </w:rPr>
              <w:t>Политико-правовые и регуляторные риски</w:t>
            </w:r>
          </w:p>
        </w:tc>
        <w:tc>
          <w:tcPr>
            <w:tcW w:w="1811" w:type="dxa"/>
            <w:vAlign w:val="center"/>
          </w:tcPr>
          <w:p w14:paraId="77CABFA7" w14:textId="77777777" w:rsidR="002844DC" w:rsidRPr="00FA74D2" w:rsidRDefault="002844DC" w:rsidP="00FA7710">
            <w:pPr>
              <w:rPr>
                <w:rFonts w:ascii="Times New Roman" w:eastAsiaTheme="majorEastAsia" w:hAnsi="Times New Roman"/>
                <w:sz w:val="21"/>
                <w:szCs w:val="21"/>
              </w:rPr>
            </w:pPr>
            <w:r w:rsidRPr="00FA74D2">
              <w:rPr>
                <w:rFonts w:ascii="Times New Roman" w:hAnsi="Times New Roman"/>
                <w:sz w:val="21"/>
                <w:szCs w:val="21"/>
              </w:rPr>
              <w:t>Подверженность судебным разбирательствам</w:t>
            </w:r>
          </w:p>
        </w:tc>
        <w:tc>
          <w:tcPr>
            <w:tcW w:w="1814" w:type="dxa"/>
            <w:vAlign w:val="center"/>
          </w:tcPr>
          <w:p w14:paraId="382763CD" w14:textId="77777777" w:rsidR="002844DC" w:rsidRPr="00FA74D2" w:rsidRDefault="002844DC" w:rsidP="00FA7710">
            <w:pPr>
              <w:rPr>
                <w:rFonts w:ascii="Times New Roman" w:eastAsiaTheme="majorEastAsia" w:hAnsi="Times New Roman"/>
                <w:sz w:val="21"/>
                <w:szCs w:val="21"/>
              </w:rPr>
            </w:pPr>
            <w:r w:rsidRPr="00FA74D2">
              <w:rPr>
                <w:rFonts w:ascii="Times New Roman" w:hAnsi="Times New Roman"/>
                <w:sz w:val="21"/>
                <w:szCs w:val="21"/>
              </w:rPr>
              <w:t>Отрицательные судебные решения по судебным или арбитражным спорам</w:t>
            </w:r>
          </w:p>
        </w:tc>
        <w:tc>
          <w:tcPr>
            <w:tcW w:w="3826" w:type="dxa"/>
            <w:vAlign w:val="center"/>
          </w:tcPr>
          <w:p w14:paraId="5A2C8C4F" w14:textId="77777777" w:rsidR="002844DC" w:rsidRPr="00FA74D2" w:rsidRDefault="002844DC" w:rsidP="00FA7710">
            <w:pPr>
              <w:rPr>
                <w:rFonts w:ascii="Times New Roman" w:hAnsi="Times New Roman"/>
                <w:sz w:val="21"/>
                <w:szCs w:val="21"/>
              </w:rPr>
            </w:pPr>
            <w:r w:rsidRPr="00FA74D2">
              <w:rPr>
                <w:rFonts w:ascii="Times New Roman" w:hAnsi="Times New Roman"/>
                <w:sz w:val="21"/>
                <w:szCs w:val="21"/>
              </w:rPr>
              <w:t>Общее описание:</w:t>
            </w:r>
          </w:p>
          <w:p w14:paraId="7A0F8E8F" w14:textId="54F5D09A" w:rsidR="002844DC" w:rsidRPr="00FA74D2" w:rsidRDefault="002844DC" w:rsidP="00FA7710">
            <w:pPr>
              <w:rPr>
                <w:rFonts w:ascii="Times New Roman" w:hAnsi="Times New Roman"/>
                <w:sz w:val="21"/>
                <w:szCs w:val="21"/>
              </w:rPr>
            </w:pPr>
            <w:r w:rsidRPr="00FA74D2">
              <w:rPr>
                <w:rFonts w:ascii="Times New Roman" w:hAnsi="Times New Roman"/>
                <w:sz w:val="21"/>
                <w:szCs w:val="21"/>
              </w:rPr>
              <w:t>- Дополнительные расходы на судебные иски;</w:t>
            </w:r>
          </w:p>
          <w:p w14:paraId="41DCF850" w14:textId="77777777" w:rsidR="002844DC" w:rsidRPr="00FA74D2" w:rsidRDefault="002844DC" w:rsidP="00FA7710">
            <w:pPr>
              <w:rPr>
                <w:rFonts w:ascii="Times New Roman" w:hAnsi="Times New Roman"/>
                <w:sz w:val="21"/>
                <w:szCs w:val="21"/>
              </w:rPr>
            </w:pPr>
            <w:r w:rsidRPr="00FA74D2">
              <w:rPr>
                <w:rFonts w:ascii="Times New Roman" w:hAnsi="Times New Roman"/>
                <w:sz w:val="21"/>
                <w:szCs w:val="21"/>
              </w:rPr>
              <w:t>- Риски штрафов и/или финансовой компенсации</w:t>
            </w:r>
          </w:p>
        </w:tc>
      </w:tr>
    </w:tbl>
    <w:p w14:paraId="05141FA5" w14:textId="77777777" w:rsidR="002844DC" w:rsidRDefault="002844DC" w:rsidP="002844DC">
      <w:pPr>
        <w:rPr>
          <w:rFonts w:ascii="Times New Roman" w:eastAsiaTheme="majorEastAsia" w:hAnsi="Times New Roman"/>
        </w:rPr>
      </w:pPr>
    </w:p>
    <w:p w14:paraId="317B41D1" w14:textId="77777777" w:rsidR="001A6D4B" w:rsidRPr="004902BE" w:rsidRDefault="001A6D4B" w:rsidP="002844DC">
      <w:pPr>
        <w:rPr>
          <w:rFonts w:ascii="Times New Roman" w:eastAsiaTheme="majorEastAsia" w:hAnsi="Times New Roman"/>
        </w:rPr>
      </w:pPr>
    </w:p>
    <w:p w14:paraId="700EB236" w14:textId="77777777" w:rsidR="002844DC" w:rsidRDefault="002844DC" w:rsidP="002844DC">
      <w:pPr>
        <w:rPr>
          <w:rFonts w:ascii="Times New Roman" w:eastAsiaTheme="majorEastAsia" w:hAnsi="Times New Roman"/>
          <w:sz w:val="28"/>
          <w:szCs w:val="28"/>
        </w:rPr>
      </w:pPr>
      <w:r>
        <w:rPr>
          <w:rFonts w:ascii="Times New Roman" w:eastAsiaTheme="majorEastAsia" w:hAnsi="Times New Roman"/>
          <w:b/>
          <w:sz w:val="28"/>
          <w:szCs w:val="28"/>
        </w:rPr>
        <w:lastRenderedPageBreak/>
        <w:t>Потенциальные климатические риски</w:t>
      </w:r>
      <w:r>
        <w:rPr>
          <w:rFonts w:ascii="Times New Roman" w:eastAsiaTheme="majorEastAsia" w:hAnsi="Times New Roman"/>
          <w:sz w:val="28"/>
          <w:szCs w:val="28"/>
        </w:rPr>
        <w:t>:</w:t>
      </w:r>
    </w:p>
    <w:p w14:paraId="024EB97E" w14:textId="25BAFBAF" w:rsidR="00452992" w:rsidRPr="005016A1" w:rsidRDefault="00452992" w:rsidP="002844DC">
      <w:pPr>
        <w:rPr>
          <w:rFonts w:ascii="Times New Roman" w:eastAsiaTheme="majorEastAsia" w:hAnsi="Times New Roman"/>
          <w:sz w:val="28"/>
          <w:szCs w:val="28"/>
        </w:rPr>
      </w:pPr>
      <w:r>
        <w:rPr>
          <w:rFonts w:ascii="Times New Roman" w:eastAsiaTheme="majorEastAsia" w:hAnsi="Times New Roman"/>
          <w:sz w:val="28"/>
          <w:szCs w:val="28"/>
        </w:rPr>
        <w:tab/>
      </w:r>
      <w:r>
        <w:rPr>
          <w:rFonts w:ascii="Times New Roman" w:eastAsiaTheme="majorEastAsia" w:hAnsi="Times New Roman"/>
          <w:sz w:val="28"/>
          <w:szCs w:val="28"/>
        </w:rPr>
        <w:tab/>
      </w:r>
      <w:r>
        <w:rPr>
          <w:rFonts w:ascii="Times New Roman" w:eastAsiaTheme="majorEastAsia" w:hAnsi="Times New Roman"/>
          <w:sz w:val="28"/>
          <w:szCs w:val="28"/>
        </w:rPr>
        <w:tab/>
      </w:r>
      <w:r>
        <w:rPr>
          <w:rFonts w:ascii="Times New Roman" w:eastAsiaTheme="majorEastAsia" w:hAnsi="Times New Roman"/>
          <w:sz w:val="28"/>
          <w:szCs w:val="28"/>
        </w:rPr>
        <w:tab/>
      </w:r>
      <w:r>
        <w:rPr>
          <w:rFonts w:ascii="Times New Roman" w:eastAsiaTheme="majorEastAsia" w:hAnsi="Times New Roman"/>
          <w:sz w:val="28"/>
          <w:szCs w:val="28"/>
        </w:rPr>
        <w:tab/>
      </w:r>
      <w:r>
        <w:rPr>
          <w:rFonts w:ascii="Times New Roman" w:eastAsiaTheme="majorEastAsia" w:hAnsi="Times New Roman"/>
          <w:sz w:val="28"/>
          <w:szCs w:val="28"/>
        </w:rPr>
        <w:tab/>
      </w:r>
      <w:r>
        <w:rPr>
          <w:rFonts w:ascii="Times New Roman" w:eastAsiaTheme="majorEastAsia" w:hAnsi="Times New Roman"/>
          <w:sz w:val="28"/>
          <w:szCs w:val="28"/>
        </w:rPr>
        <w:tab/>
      </w:r>
      <w:r>
        <w:rPr>
          <w:rFonts w:ascii="Times New Roman" w:eastAsiaTheme="majorEastAsia" w:hAnsi="Times New Roman"/>
          <w:sz w:val="28"/>
          <w:szCs w:val="28"/>
        </w:rPr>
        <w:tab/>
      </w:r>
      <w:r>
        <w:rPr>
          <w:rFonts w:ascii="Times New Roman" w:eastAsiaTheme="majorEastAsia" w:hAnsi="Times New Roman"/>
          <w:sz w:val="28"/>
          <w:szCs w:val="28"/>
        </w:rPr>
        <w:tab/>
      </w:r>
      <w:r>
        <w:rPr>
          <w:rFonts w:ascii="Times New Roman" w:eastAsiaTheme="majorEastAsia" w:hAnsi="Times New Roman"/>
          <w:sz w:val="28"/>
          <w:szCs w:val="28"/>
        </w:rPr>
        <w:tab/>
      </w:r>
      <w:r>
        <w:rPr>
          <w:rFonts w:ascii="Times New Roman" w:eastAsiaTheme="majorEastAsia" w:hAnsi="Times New Roman"/>
          <w:sz w:val="28"/>
          <w:szCs w:val="28"/>
        </w:rPr>
        <w:tab/>
      </w:r>
      <w:r>
        <w:rPr>
          <w:rFonts w:ascii="Times New Roman" w:eastAsiaTheme="majorEastAsia" w:hAnsi="Times New Roman"/>
          <w:sz w:val="28"/>
          <w:szCs w:val="28"/>
        </w:rPr>
        <w:tab/>
      </w:r>
      <w:r w:rsidRPr="00452992">
        <w:rPr>
          <w:rFonts w:ascii="Times New Roman" w:eastAsiaTheme="majorEastAsia" w:hAnsi="Times New Roman"/>
          <w:i/>
          <w:sz w:val="20"/>
          <w:szCs w:val="28"/>
        </w:rPr>
        <w:t>Таблица 1</w:t>
      </w:r>
      <w:r>
        <w:rPr>
          <w:rFonts w:ascii="Times New Roman" w:eastAsiaTheme="majorEastAsia" w:hAnsi="Times New Roman"/>
          <w:i/>
          <w:sz w:val="20"/>
          <w:szCs w:val="28"/>
        </w:rPr>
        <w:t>5</w:t>
      </w:r>
    </w:p>
    <w:tbl>
      <w:tblPr>
        <w:tblStyle w:val="afff6"/>
        <w:tblW w:w="10490" w:type="dxa"/>
        <w:jc w:val="center"/>
        <w:tblLook w:val="04A0" w:firstRow="1" w:lastRow="0" w:firstColumn="1" w:lastColumn="0" w:noHBand="0" w:noVBand="1"/>
      </w:tblPr>
      <w:tblGrid>
        <w:gridCol w:w="1530"/>
        <w:gridCol w:w="1633"/>
        <w:gridCol w:w="1758"/>
        <w:gridCol w:w="2026"/>
        <w:gridCol w:w="3543"/>
      </w:tblGrid>
      <w:tr w:rsidR="006157D8" w:rsidRPr="005016A1" w14:paraId="12B03558" w14:textId="77777777" w:rsidTr="00452992">
        <w:trPr>
          <w:jc w:val="center"/>
        </w:trPr>
        <w:tc>
          <w:tcPr>
            <w:tcW w:w="1530" w:type="dxa"/>
            <w:shd w:val="clear" w:color="auto" w:fill="C6D9F1" w:themeFill="text2" w:themeFillTint="33"/>
            <w:vAlign w:val="center"/>
          </w:tcPr>
          <w:p w14:paraId="7ED7C770" w14:textId="77777777" w:rsidR="002844DC" w:rsidRPr="005016A1" w:rsidRDefault="002844DC" w:rsidP="00FA7710">
            <w:pPr>
              <w:ind w:left="-529" w:firstLine="529"/>
              <w:jc w:val="center"/>
              <w:rPr>
                <w:rFonts w:ascii="Times New Roman" w:eastAsiaTheme="majorEastAsia" w:hAnsi="Times New Roman"/>
                <w:b/>
              </w:rPr>
            </w:pPr>
            <w:r>
              <w:rPr>
                <w:rFonts w:ascii="Times New Roman" w:hAnsi="Times New Roman"/>
                <w:b/>
                <w:bCs/>
              </w:rPr>
              <w:t>Тип риска</w:t>
            </w:r>
          </w:p>
        </w:tc>
        <w:tc>
          <w:tcPr>
            <w:tcW w:w="1633" w:type="dxa"/>
            <w:shd w:val="clear" w:color="auto" w:fill="C6D9F1" w:themeFill="text2" w:themeFillTint="33"/>
            <w:vAlign w:val="center"/>
          </w:tcPr>
          <w:p w14:paraId="370AFD6A" w14:textId="77777777" w:rsidR="002844DC" w:rsidRPr="005016A1" w:rsidRDefault="002844DC" w:rsidP="00FA7710">
            <w:pPr>
              <w:jc w:val="center"/>
              <w:rPr>
                <w:rFonts w:ascii="Times New Roman" w:eastAsiaTheme="majorEastAsia" w:hAnsi="Times New Roman"/>
                <w:b/>
              </w:rPr>
            </w:pPr>
            <w:r>
              <w:rPr>
                <w:rFonts w:ascii="Times New Roman" w:hAnsi="Times New Roman"/>
                <w:b/>
                <w:bCs/>
              </w:rPr>
              <w:t>Категория (TCFD)*</w:t>
            </w:r>
          </w:p>
        </w:tc>
        <w:tc>
          <w:tcPr>
            <w:tcW w:w="1758" w:type="dxa"/>
            <w:shd w:val="clear" w:color="auto" w:fill="C6D9F1" w:themeFill="text2" w:themeFillTint="33"/>
            <w:vAlign w:val="center"/>
          </w:tcPr>
          <w:p w14:paraId="3BA88A60" w14:textId="77777777" w:rsidR="002844DC" w:rsidRPr="005016A1" w:rsidRDefault="002844DC" w:rsidP="00FA7710">
            <w:pPr>
              <w:jc w:val="center"/>
              <w:rPr>
                <w:rFonts w:ascii="Times New Roman" w:eastAsiaTheme="majorEastAsia" w:hAnsi="Times New Roman"/>
                <w:b/>
              </w:rPr>
            </w:pPr>
            <w:r>
              <w:rPr>
                <w:rFonts w:ascii="Times New Roman" w:hAnsi="Times New Roman"/>
                <w:b/>
                <w:bCs/>
              </w:rPr>
              <w:t>Подкатегория (TCFD)</w:t>
            </w:r>
          </w:p>
        </w:tc>
        <w:tc>
          <w:tcPr>
            <w:tcW w:w="2026" w:type="dxa"/>
            <w:shd w:val="clear" w:color="auto" w:fill="C6D9F1" w:themeFill="text2" w:themeFillTint="33"/>
            <w:vAlign w:val="center"/>
          </w:tcPr>
          <w:p w14:paraId="4BD14790" w14:textId="77777777" w:rsidR="002844DC" w:rsidRPr="005016A1" w:rsidRDefault="002844DC" w:rsidP="00FA7710">
            <w:pPr>
              <w:jc w:val="center"/>
              <w:rPr>
                <w:rFonts w:ascii="Times New Roman" w:eastAsiaTheme="majorEastAsia" w:hAnsi="Times New Roman"/>
                <w:b/>
              </w:rPr>
            </w:pPr>
            <w:r>
              <w:rPr>
                <w:rFonts w:ascii="Times New Roman" w:hAnsi="Times New Roman"/>
                <w:b/>
                <w:bCs/>
              </w:rPr>
              <w:t>Климатический риск</w:t>
            </w:r>
          </w:p>
        </w:tc>
        <w:tc>
          <w:tcPr>
            <w:tcW w:w="3543" w:type="dxa"/>
            <w:shd w:val="clear" w:color="auto" w:fill="C6D9F1" w:themeFill="text2" w:themeFillTint="33"/>
            <w:vAlign w:val="center"/>
          </w:tcPr>
          <w:p w14:paraId="36B32C1D" w14:textId="77777777" w:rsidR="002844DC" w:rsidRPr="005016A1" w:rsidRDefault="002844DC" w:rsidP="00FA7710">
            <w:pPr>
              <w:jc w:val="center"/>
              <w:rPr>
                <w:rFonts w:ascii="Times New Roman" w:eastAsiaTheme="majorEastAsia" w:hAnsi="Times New Roman"/>
                <w:b/>
              </w:rPr>
            </w:pPr>
            <w:r>
              <w:rPr>
                <w:rFonts w:ascii="Times New Roman" w:hAnsi="Times New Roman"/>
                <w:b/>
                <w:bCs/>
              </w:rPr>
              <w:t>Описание воздействия</w:t>
            </w:r>
          </w:p>
        </w:tc>
      </w:tr>
      <w:tr w:rsidR="006157D8" w:rsidRPr="005016A1" w14:paraId="6F186A12" w14:textId="77777777" w:rsidTr="004E228A">
        <w:trPr>
          <w:trHeight w:val="397"/>
          <w:jc w:val="center"/>
        </w:trPr>
        <w:tc>
          <w:tcPr>
            <w:tcW w:w="1530" w:type="dxa"/>
            <w:vAlign w:val="center"/>
          </w:tcPr>
          <w:p w14:paraId="0CFB3E86" w14:textId="77777777" w:rsidR="002844DC" w:rsidRPr="005016A1" w:rsidRDefault="002844DC" w:rsidP="00FA7710">
            <w:pPr>
              <w:jc w:val="center"/>
              <w:rPr>
                <w:rFonts w:ascii="Times New Roman" w:eastAsiaTheme="majorEastAsia" w:hAnsi="Times New Roman"/>
                <w:sz w:val="21"/>
                <w:szCs w:val="21"/>
              </w:rPr>
            </w:pPr>
            <w:r>
              <w:rPr>
                <w:rFonts w:ascii="Times New Roman" w:eastAsiaTheme="majorEastAsia" w:hAnsi="Times New Roman"/>
                <w:sz w:val="21"/>
                <w:szCs w:val="21"/>
              </w:rPr>
              <w:t>Физический</w:t>
            </w:r>
          </w:p>
        </w:tc>
        <w:tc>
          <w:tcPr>
            <w:tcW w:w="1633" w:type="dxa"/>
            <w:vAlign w:val="center"/>
          </w:tcPr>
          <w:p w14:paraId="1D9A4E15" w14:textId="77777777" w:rsidR="002844DC" w:rsidRPr="005016A1" w:rsidRDefault="002844DC" w:rsidP="00FA7710">
            <w:pPr>
              <w:jc w:val="center"/>
              <w:rPr>
                <w:rFonts w:ascii="Times New Roman" w:eastAsiaTheme="majorEastAsia" w:hAnsi="Times New Roman"/>
                <w:sz w:val="21"/>
                <w:szCs w:val="21"/>
              </w:rPr>
            </w:pPr>
            <w:r>
              <w:rPr>
                <w:rFonts w:ascii="Times New Roman" w:hAnsi="Times New Roman"/>
                <w:sz w:val="21"/>
                <w:szCs w:val="21"/>
              </w:rPr>
              <w:t>Хронический</w:t>
            </w:r>
          </w:p>
        </w:tc>
        <w:tc>
          <w:tcPr>
            <w:tcW w:w="1758" w:type="dxa"/>
            <w:vAlign w:val="center"/>
          </w:tcPr>
          <w:p w14:paraId="43B24655" w14:textId="77777777" w:rsidR="002844DC" w:rsidRPr="005016A1" w:rsidRDefault="002844DC" w:rsidP="00FA7710">
            <w:pPr>
              <w:rPr>
                <w:rFonts w:ascii="Times New Roman" w:eastAsiaTheme="majorEastAsia" w:hAnsi="Times New Roman"/>
                <w:sz w:val="21"/>
                <w:szCs w:val="21"/>
              </w:rPr>
            </w:pPr>
            <w:r>
              <w:rPr>
                <w:rFonts w:ascii="Times New Roman" w:hAnsi="Times New Roman"/>
                <w:sz w:val="21"/>
                <w:szCs w:val="21"/>
              </w:rPr>
              <w:t>Повышение средних температур</w:t>
            </w:r>
          </w:p>
        </w:tc>
        <w:tc>
          <w:tcPr>
            <w:tcW w:w="2026" w:type="dxa"/>
            <w:vAlign w:val="center"/>
          </w:tcPr>
          <w:p w14:paraId="29410864" w14:textId="77777777" w:rsidR="002844DC" w:rsidRPr="005016A1" w:rsidRDefault="002844DC" w:rsidP="00FA7710">
            <w:pPr>
              <w:rPr>
                <w:rFonts w:ascii="Times New Roman" w:eastAsiaTheme="majorEastAsia" w:hAnsi="Times New Roman"/>
                <w:sz w:val="21"/>
                <w:szCs w:val="21"/>
              </w:rPr>
            </w:pPr>
            <w:r>
              <w:rPr>
                <w:rFonts w:ascii="Times New Roman" w:hAnsi="Times New Roman"/>
                <w:sz w:val="21"/>
                <w:szCs w:val="21"/>
              </w:rPr>
              <w:t>Повышенная вероятность пожаров от природных стихийных бедствий</w:t>
            </w:r>
          </w:p>
        </w:tc>
        <w:tc>
          <w:tcPr>
            <w:tcW w:w="3543" w:type="dxa"/>
            <w:vAlign w:val="center"/>
          </w:tcPr>
          <w:p w14:paraId="3EEBB22E" w14:textId="77777777" w:rsidR="002844DC" w:rsidRPr="005016A1" w:rsidRDefault="002844DC" w:rsidP="00FA7710">
            <w:pPr>
              <w:rPr>
                <w:rFonts w:ascii="Times New Roman" w:eastAsiaTheme="majorEastAsia" w:hAnsi="Times New Roman"/>
                <w:sz w:val="21"/>
                <w:szCs w:val="21"/>
              </w:rPr>
            </w:pPr>
            <w:r>
              <w:rPr>
                <w:rFonts w:ascii="Times New Roman" w:eastAsiaTheme="majorEastAsia" w:hAnsi="Times New Roman"/>
                <w:sz w:val="21"/>
                <w:szCs w:val="21"/>
              </w:rPr>
              <w:t>Возникновение дополнительных расходов на:</w:t>
            </w:r>
          </w:p>
          <w:p w14:paraId="731F5DFB" w14:textId="77777777" w:rsidR="002844DC" w:rsidRPr="005016A1" w:rsidRDefault="002844DC" w:rsidP="00FA7710">
            <w:pPr>
              <w:rPr>
                <w:rFonts w:ascii="Times New Roman" w:eastAsiaTheme="majorEastAsia" w:hAnsi="Times New Roman"/>
                <w:sz w:val="21"/>
                <w:szCs w:val="21"/>
              </w:rPr>
            </w:pPr>
            <w:r>
              <w:rPr>
                <w:rFonts w:ascii="Times New Roman" w:eastAsiaTheme="majorEastAsia" w:hAnsi="Times New Roman"/>
                <w:sz w:val="21"/>
                <w:szCs w:val="21"/>
              </w:rPr>
              <w:t xml:space="preserve">- локализацию воздействия на окружающую среду; </w:t>
            </w:r>
          </w:p>
          <w:p w14:paraId="15656D22" w14:textId="2CBCB0C5" w:rsidR="002844DC" w:rsidRPr="005016A1" w:rsidRDefault="004E228A" w:rsidP="00FA7710">
            <w:pPr>
              <w:rPr>
                <w:rFonts w:ascii="Times New Roman" w:eastAsiaTheme="majorEastAsia" w:hAnsi="Times New Roman"/>
                <w:sz w:val="21"/>
                <w:szCs w:val="21"/>
              </w:rPr>
            </w:pPr>
            <w:r>
              <w:rPr>
                <w:rFonts w:ascii="Times New Roman" w:eastAsiaTheme="majorEastAsia" w:hAnsi="Times New Roman"/>
                <w:sz w:val="21"/>
                <w:szCs w:val="21"/>
              </w:rPr>
              <w:t>- тушение пожара</w:t>
            </w:r>
          </w:p>
        </w:tc>
      </w:tr>
      <w:tr w:rsidR="006157D8" w:rsidRPr="005016A1" w14:paraId="65C99FB5" w14:textId="77777777" w:rsidTr="004E228A">
        <w:trPr>
          <w:trHeight w:val="397"/>
          <w:jc w:val="center"/>
        </w:trPr>
        <w:tc>
          <w:tcPr>
            <w:tcW w:w="1530" w:type="dxa"/>
            <w:vAlign w:val="center"/>
          </w:tcPr>
          <w:p w14:paraId="16AA21A3" w14:textId="77777777" w:rsidR="002844DC" w:rsidRPr="005016A1" w:rsidRDefault="002844DC" w:rsidP="00FA7710">
            <w:pPr>
              <w:jc w:val="center"/>
              <w:rPr>
                <w:rFonts w:ascii="Times New Roman" w:eastAsiaTheme="majorEastAsia" w:hAnsi="Times New Roman"/>
                <w:sz w:val="21"/>
                <w:szCs w:val="21"/>
              </w:rPr>
            </w:pPr>
            <w:r>
              <w:rPr>
                <w:rFonts w:ascii="Times New Roman" w:eastAsiaTheme="majorEastAsia" w:hAnsi="Times New Roman"/>
                <w:sz w:val="21"/>
                <w:szCs w:val="21"/>
              </w:rPr>
              <w:t>Физический</w:t>
            </w:r>
          </w:p>
        </w:tc>
        <w:tc>
          <w:tcPr>
            <w:tcW w:w="1633" w:type="dxa"/>
            <w:vAlign w:val="center"/>
          </w:tcPr>
          <w:p w14:paraId="17D92FAD" w14:textId="77777777" w:rsidR="002844DC" w:rsidRPr="005016A1" w:rsidRDefault="002844DC" w:rsidP="00FA7710">
            <w:pPr>
              <w:jc w:val="center"/>
              <w:rPr>
                <w:rFonts w:ascii="Times New Roman" w:eastAsiaTheme="majorEastAsia" w:hAnsi="Times New Roman"/>
                <w:sz w:val="21"/>
                <w:szCs w:val="21"/>
              </w:rPr>
            </w:pPr>
            <w:r>
              <w:rPr>
                <w:rFonts w:ascii="Times New Roman" w:hAnsi="Times New Roman"/>
                <w:sz w:val="21"/>
                <w:szCs w:val="21"/>
              </w:rPr>
              <w:t>Экстремальный</w:t>
            </w:r>
          </w:p>
        </w:tc>
        <w:tc>
          <w:tcPr>
            <w:tcW w:w="1758" w:type="dxa"/>
            <w:vAlign w:val="center"/>
          </w:tcPr>
          <w:p w14:paraId="0206C1F0" w14:textId="77777777" w:rsidR="002844DC" w:rsidRPr="005016A1" w:rsidRDefault="002844DC" w:rsidP="00FA7710">
            <w:pPr>
              <w:rPr>
                <w:rFonts w:ascii="Times New Roman" w:eastAsiaTheme="majorEastAsia" w:hAnsi="Times New Roman"/>
                <w:sz w:val="21"/>
                <w:szCs w:val="21"/>
              </w:rPr>
            </w:pPr>
            <w:r>
              <w:rPr>
                <w:rFonts w:ascii="Times New Roman" w:hAnsi="Times New Roman"/>
                <w:sz w:val="21"/>
                <w:szCs w:val="21"/>
              </w:rPr>
              <w:t>Повышенная интенсивность экстремальных погодных явлений, таких как циклоны и наводнения</w:t>
            </w:r>
          </w:p>
        </w:tc>
        <w:tc>
          <w:tcPr>
            <w:tcW w:w="2026" w:type="dxa"/>
            <w:vAlign w:val="center"/>
          </w:tcPr>
          <w:p w14:paraId="584ACF9B" w14:textId="77777777" w:rsidR="002844DC" w:rsidRPr="005016A1" w:rsidRDefault="002844DC" w:rsidP="00FA7710">
            <w:pPr>
              <w:rPr>
                <w:rFonts w:ascii="Times New Roman" w:eastAsiaTheme="majorEastAsia" w:hAnsi="Times New Roman"/>
                <w:sz w:val="21"/>
                <w:szCs w:val="21"/>
              </w:rPr>
            </w:pPr>
            <w:r>
              <w:rPr>
                <w:rFonts w:ascii="Times New Roman" w:hAnsi="Times New Roman"/>
                <w:sz w:val="21"/>
                <w:szCs w:val="21"/>
              </w:rPr>
              <w:t>Усиление экстремальных погодных условий (пыльные бури, ветры)</w:t>
            </w:r>
          </w:p>
        </w:tc>
        <w:tc>
          <w:tcPr>
            <w:tcW w:w="3543" w:type="dxa"/>
          </w:tcPr>
          <w:p w14:paraId="490B48B9" w14:textId="628D835A" w:rsidR="002844DC" w:rsidRPr="005016A1" w:rsidRDefault="002844DC" w:rsidP="00FA7710">
            <w:pPr>
              <w:rPr>
                <w:rFonts w:ascii="Times New Roman" w:hAnsi="Times New Roman"/>
                <w:sz w:val="21"/>
                <w:szCs w:val="21"/>
              </w:rPr>
            </w:pPr>
            <w:r>
              <w:rPr>
                <w:rFonts w:ascii="Times New Roman" w:hAnsi="Times New Roman"/>
                <w:sz w:val="21"/>
                <w:szCs w:val="21"/>
              </w:rPr>
              <w:t>- Воздействие на экосистемы и население (утрата биоразнообразия, опустынивание и нехватка воды, миграция и голод);</w:t>
            </w:r>
          </w:p>
          <w:p w14:paraId="50F1C2C3" w14:textId="77777777" w:rsidR="002844DC" w:rsidRPr="005016A1" w:rsidRDefault="002844DC" w:rsidP="00FA7710">
            <w:pPr>
              <w:rPr>
                <w:rFonts w:ascii="Times New Roman" w:hAnsi="Times New Roman"/>
                <w:sz w:val="21"/>
                <w:szCs w:val="21"/>
              </w:rPr>
            </w:pPr>
            <w:r>
              <w:rPr>
                <w:rFonts w:ascii="Times New Roman" w:hAnsi="Times New Roman"/>
                <w:sz w:val="21"/>
                <w:szCs w:val="21"/>
              </w:rPr>
              <w:t>- Упущенная выгода ввиду ограничений операционной деятельности</w:t>
            </w:r>
          </w:p>
        </w:tc>
      </w:tr>
      <w:tr w:rsidR="006157D8" w:rsidRPr="005016A1" w14:paraId="7A3CC8E6" w14:textId="77777777" w:rsidTr="004E228A">
        <w:trPr>
          <w:trHeight w:val="397"/>
          <w:jc w:val="center"/>
        </w:trPr>
        <w:tc>
          <w:tcPr>
            <w:tcW w:w="1530" w:type="dxa"/>
            <w:vAlign w:val="center"/>
          </w:tcPr>
          <w:p w14:paraId="0300E00A" w14:textId="77777777" w:rsidR="002844DC" w:rsidRPr="005016A1" w:rsidRDefault="002844DC" w:rsidP="00FA7710">
            <w:pPr>
              <w:jc w:val="center"/>
              <w:rPr>
                <w:rFonts w:ascii="Times New Roman" w:eastAsiaTheme="majorEastAsia" w:hAnsi="Times New Roman"/>
                <w:sz w:val="21"/>
                <w:szCs w:val="21"/>
              </w:rPr>
            </w:pPr>
            <w:r>
              <w:rPr>
                <w:rFonts w:ascii="Times New Roman" w:eastAsiaTheme="majorEastAsia" w:hAnsi="Times New Roman"/>
                <w:sz w:val="21"/>
                <w:szCs w:val="21"/>
              </w:rPr>
              <w:t>Физический</w:t>
            </w:r>
          </w:p>
        </w:tc>
        <w:tc>
          <w:tcPr>
            <w:tcW w:w="1633" w:type="dxa"/>
            <w:vAlign w:val="center"/>
          </w:tcPr>
          <w:p w14:paraId="539F87B8" w14:textId="77777777" w:rsidR="002844DC" w:rsidRPr="005016A1" w:rsidRDefault="002844DC" w:rsidP="00FA7710">
            <w:pPr>
              <w:jc w:val="center"/>
              <w:rPr>
                <w:rFonts w:ascii="Times New Roman" w:eastAsiaTheme="majorEastAsia" w:hAnsi="Times New Roman"/>
                <w:sz w:val="21"/>
                <w:szCs w:val="21"/>
              </w:rPr>
            </w:pPr>
            <w:r>
              <w:rPr>
                <w:rFonts w:ascii="Times New Roman" w:hAnsi="Times New Roman"/>
                <w:sz w:val="21"/>
                <w:szCs w:val="21"/>
              </w:rPr>
              <w:t>Хронический</w:t>
            </w:r>
          </w:p>
        </w:tc>
        <w:tc>
          <w:tcPr>
            <w:tcW w:w="1758" w:type="dxa"/>
            <w:vAlign w:val="center"/>
          </w:tcPr>
          <w:p w14:paraId="2A267E81" w14:textId="77777777" w:rsidR="002844DC" w:rsidRPr="005016A1" w:rsidRDefault="002844DC" w:rsidP="00FA7710">
            <w:pPr>
              <w:rPr>
                <w:rFonts w:ascii="Times New Roman" w:eastAsiaTheme="majorEastAsia" w:hAnsi="Times New Roman"/>
                <w:sz w:val="21"/>
                <w:szCs w:val="21"/>
              </w:rPr>
            </w:pPr>
            <w:r>
              <w:rPr>
                <w:rFonts w:ascii="Times New Roman" w:hAnsi="Times New Roman"/>
                <w:sz w:val="21"/>
                <w:szCs w:val="21"/>
              </w:rPr>
              <w:t>Изменения в характере осадков и чрезвычайная изменчивость погодных условий</w:t>
            </w:r>
          </w:p>
        </w:tc>
        <w:tc>
          <w:tcPr>
            <w:tcW w:w="2026" w:type="dxa"/>
            <w:vAlign w:val="center"/>
          </w:tcPr>
          <w:p w14:paraId="21CFF17C" w14:textId="69F50270" w:rsidR="002844DC" w:rsidRPr="005016A1" w:rsidRDefault="002844DC" w:rsidP="004E228A">
            <w:pPr>
              <w:rPr>
                <w:rFonts w:ascii="Times New Roman" w:eastAsiaTheme="majorEastAsia" w:hAnsi="Times New Roman"/>
                <w:sz w:val="21"/>
                <w:szCs w:val="21"/>
              </w:rPr>
            </w:pPr>
            <w:r>
              <w:rPr>
                <w:rFonts w:ascii="Times New Roman" w:hAnsi="Times New Roman"/>
                <w:sz w:val="21"/>
                <w:szCs w:val="21"/>
              </w:rPr>
              <w:t>Засуха, уменьшение количества осадков в определённые периоды и в отдельных регионах в Туркестанской области</w:t>
            </w:r>
          </w:p>
        </w:tc>
        <w:tc>
          <w:tcPr>
            <w:tcW w:w="3543" w:type="dxa"/>
            <w:vAlign w:val="center"/>
          </w:tcPr>
          <w:p w14:paraId="416FD4A0" w14:textId="77777777" w:rsidR="002844DC" w:rsidRPr="005016A1" w:rsidRDefault="002844DC" w:rsidP="00FA7710">
            <w:pPr>
              <w:rPr>
                <w:rFonts w:ascii="Times New Roman" w:eastAsiaTheme="majorEastAsia" w:hAnsi="Times New Roman"/>
                <w:sz w:val="21"/>
                <w:szCs w:val="21"/>
              </w:rPr>
            </w:pPr>
            <w:r>
              <w:rPr>
                <w:rFonts w:ascii="Times New Roman" w:hAnsi="Times New Roman"/>
                <w:sz w:val="21"/>
                <w:szCs w:val="21"/>
              </w:rPr>
              <w:t>- Недостаточное количество воды в реках для возможности осуществления операционной деятельности ГЭС</w:t>
            </w:r>
          </w:p>
        </w:tc>
      </w:tr>
    </w:tbl>
    <w:p w14:paraId="08F42A67" w14:textId="48FC53EA" w:rsidR="002844DC" w:rsidRPr="005016A1" w:rsidRDefault="002844DC" w:rsidP="002844DC">
      <w:pPr>
        <w:rPr>
          <w:rFonts w:ascii="Times New Roman" w:eastAsiaTheme="majorEastAsia" w:hAnsi="Times New Roman"/>
        </w:rPr>
      </w:pPr>
      <w:r>
        <w:rPr>
          <w:rFonts w:ascii="Times New Roman" w:eastAsiaTheme="majorEastAsia" w:hAnsi="Times New Roman"/>
          <w:i/>
        </w:rPr>
        <w:t>*Категории</w:t>
      </w:r>
      <w:r>
        <w:rPr>
          <w:rFonts w:ascii="Times New Roman" w:eastAsiaTheme="majorEastAsia" w:hAnsi="Times New Roman"/>
        </w:rPr>
        <w:t xml:space="preserve"> </w:t>
      </w:r>
      <w:r>
        <w:rPr>
          <w:rFonts w:ascii="Times New Roman" w:eastAsiaTheme="majorEastAsia" w:hAnsi="Times New Roman"/>
          <w:i/>
        </w:rPr>
        <w:t>физических рисков</w:t>
      </w:r>
      <w:r>
        <w:rPr>
          <w:rFonts w:ascii="Times New Roman" w:eastAsiaTheme="majorEastAsia" w:hAnsi="Times New Roman"/>
        </w:rPr>
        <w:t>: экстремальные и хронические</w:t>
      </w:r>
    </w:p>
    <w:p w14:paraId="1A0B54DD" w14:textId="7F40D42C" w:rsidR="002844DC" w:rsidRDefault="001D3EC9" w:rsidP="002370D4">
      <w:pPr>
        <w:jc w:val="both"/>
        <w:rPr>
          <w:rFonts w:ascii="Times New Roman" w:eastAsiaTheme="majorEastAsia" w:hAnsi="Times New Roman"/>
        </w:rPr>
      </w:pPr>
      <w:r>
        <w:rPr>
          <w:rFonts w:ascii="Times New Roman" w:eastAsiaTheme="majorEastAsia" w:hAnsi="Times New Roman"/>
        </w:rPr>
        <w:t>*</w:t>
      </w:r>
      <w:r>
        <w:rPr>
          <w:rFonts w:ascii="Times New Roman" w:eastAsiaTheme="majorEastAsia" w:hAnsi="Times New Roman"/>
          <w:i/>
        </w:rPr>
        <w:t>Переходные риски</w:t>
      </w:r>
      <w:r>
        <w:rPr>
          <w:rFonts w:ascii="Times New Roman" w:eastAsiaTheme="majorEastAsia" w:hAnsi="Times New Roman"/>
        </w:rPr>
        <w:t>: политические, правовые, технологические, рыночные и репутационные.</w:t>
      </w:r>
    </w:p>
    <w:p w14:paraId="4DC964D9" w14:textId="4609582A" w:rsidR="00164F3C" w:rsidRDefault="00164F3C" w:rsidP="002370D4">
      <w:pPr>
        <w:jc w:val="both"/>
        <w:rPr>
          <w:rFonts w:ascii="Times New Roman" w:eastAsiaTheme="majorEastAsia" w:hAnsi="Times New Roman"/>
        </w:rPr>
      </w:pPr>
      <w:r>
        <w:rPr>
          <w:rFonts w:ascii="Times New Roman" w:eastAsiaTheme="majorEastAsia" w:hAnsi="Times New Roman"/>
        </w:rPr>
        <w:t xml:space="preserve">  </w:t>
      </w:r>
    </w:p>
    <w:p w14:paraId="67F65D1E" w14:textId="17A3C624" w:rsidR="002D6C26" w:rsidRDefault="002D6C26" w:rsidP="002370D4">
      <w:pPr>
        <w:jc w:val="both"/>
        <w:rPr>
          <w:rFonts w:ascii="Times New Roman" w:eastAsiaTheme="majorEastAsia" w:hAnsi="Times New Roman"/>
        </w:rPr>
      </w:pPr>
    </w:p>
    <w:p w14:paraId="53893CFC" w14:textId="0FA05E29" w:rsidR="00D32076" w:rsidRPr="00440DC2" w:rsidRDefault="007F7B29" w:rsidP="00235836">
      <w:pPr>
        <w:pStyle w:val="a9"/>
        <w:numPr>
          <w:ilvl w:val="1"/>
          <w:numId w:val="16"/>
        </w:numPr>
        <w:ind w:left="1134" w:hanging="425"/>
        <w:jc w:val="both"/>
        <w:outlineLvl w:val="1"/>
        <w:rPr>
          <w:rFonts w:ascii="Times New Roman" w:eastAsiaTheme="majorEastAsia" w:hAnsi="Times New Roman"/>
          <w:b/>
          <w:bCs/>
          <w:sz w:val="28"/>
          <w:szCs w:val="28"/>
        </w:rPr>
      </w:pPr>
      <w:r>
        <w:rPr>
          <w:rFonts w:ascii="Times New Roman" w:eastAsiaTheme="majorEastAsia" w:hAnsi="Times New Roman"/>
          <w:b/>
          <w:bCs/>
          <w:sz w:val="28"/>
          <w:szCs w:val="28"/>
        </w:rPr>
        <w:t xml:space="preserve">   </w:t>
      </w:r>
      <w:bookmarkStart w:id="43" w:name="_Toc238572665"/>
      <w:r>
        <w:rPr>
          <w:rFonts w:ascii="Times New Roman" w:eastAsiaTheme="majorEastAsia" w:hAnsi="Times New Roman"/>
          <w:b/>
          <w:bCs/>
          <w:sz w:val="28"/>
          <w:szCs w:val="28"/>
        </w:rPr>
        <w:t>Экологические аспекты</w:t>
      </w:r>
      <w:bookmarkEnd w:id="43"/>
    </w:p>
    <w:p w14:paraId="4299FE1E" w14:textId="77777777" w:rsidR="00F76BE4" w:rsidRDefault="00F76BE4" w:rsidP="00D32076">
      <w:pPr>
        <w:pStyle w:val="aff3"/>
        <w:ind w:firstLine="708"/>
        <w:jc w:val="both"/>
        <w:rPr>
          <w:rFonts w:ascii="Times New Roman" w:hAnsi="Times New Roman"/>
          <w:b/>
          <w:sz w:val="28"/>
          <w:szCs w:val="24"/>
        </w:rPr>
      </w:pPr>
    </w:p>
    <w:p w14:paraId="26710EEF" w14:textId="77777777" w:rsidR="00D32076" w:rsidRPr="00C15524" w:rsidRDefault="00D32076" w:rsidP="00D32076">
      <w:pPr>
        <w:pStyle w:val="aff3"/>
        <w:ind w:firstLine="708"/>
        <w:jc w:val="both"/>
        <w:rPr>
          <w:rFonts w:ascii="Times New Roman" w:hAnsi="Times New Roman"/>
          <w:b/>
          <w:sz w:val="28"/>
          <w:szCs w:val="24"/>
        </w:rPr>
      </w:pPr>
      <w:r>
        <w:rPr>
          <w:rFonts w:ascii="Times New Roman" w:hAnsi="Times New Roman"/>
          <w:b/>
          <w:sz w:val="28"/>
          <w:szCs w:val="24"/>
        </w:rPr>
        <w:t>Аспект «Биоразнообразие»</w:t>
      </w:r>
    </w:p>
    <w:p w14:paraId="5A56A829" w14:textId="77777777" w:rsidR="00D32076" w:rsidRPr="00C15524" w:rsidRDefault="00D32076" w:rsidP="00D32076">
      <w:pPr>
        <w:suppressAutoHyphens w:val="0"/>
        <w:ind w:firstLine="708"/>
        <w:jc w:val="both"/>
        <w:rPr>
          <w:rFonts w:ascii="Times New Roman" w:hAnsi="Times New Roman"/>
          <w:sz w:val="28"/>
        </w:rPr>
      </w:pPr>
      <w:r>
        <w:rPr>
          <w:rFonts w:ascii="Times New Roman" w:hAnsi="Times New Roman"/>
          <w:sz w:val="28"/>
        </w:rPr>
        <w:t>В Обществе на постоянной основе осуществляется мониторинг воздействия производственной деятельности на биоразнообразие, ведется журнал регистрации результатов мониторинга.</w:t>
      </w:r>
    </w:p>
    <w:p w14:paraId="497E15B8" w14:textId="1D84D3D2" w:rsidR="00D32076" w:rsidRPr="00C15524" w:rsidRDefault="00D32076" w:rsidP="00D32076">
      <w:pPr>
        <w:suppressAutoHyphens w:val="0"/>
        <w:ind w:firstLine="708"/>
        <w:jc w:val="both"/>
        <w:rPr>
          <w:rFonts w:ascii="Times New Roman" w:hAnsi="Times New Roman"/>
          <w:sz w:val="28"/>
        </w:rPr>
      </w:pPr>
      <w:r>
        <w:rPr>
          <w:rFonts w:ascii="Times New Roman" w:hAnsi="Times New Roman"/>
          <w:sz w:val="28"/>
        </w:rPr>
        <w:t xml:space="preserve">Для сохранения водных биологических ресурсов и минимизации негативного воздействия на ихтиофауну АО «Шардаринская ГЭС» взаимодействует с профильными научными организациями в области рыбного хозяйства и охраны биоразнообразия. В частности, мероприятия по </w:t>
      </w:r>
      <w:proofErr w:type="spellStart"/>
      <w:r>
        <w:rPr>
          <w:rFonts w:ascii="Times New Roman" w:hAnsi="Times New Roman"/>
          <w:sz w:val="28"/>
        </w:rPr>
        <w:t>рыбозащите</w:t>
      </w:r>
      <w:proofErr w:type="spellEnd"/>
      <w:r>
        <w:rPr>
          <w:rFonts w:ascii="Times New Roman" w:hAnsi="Times New Roman"/>
          <w:sz w:val="28"/>
        </w:rPr>
        <w:t xml:space="preserve"> реализуются с учетом рекомендаций Казахского научно-исследовательского института рыбного хозяйства (далее – Институт).</w:t>
      </w:r>
    </w:p>
    <w:p w14:paraId="0514121C" w14:textId="347FE5AB" w:rsidR="00D32076" w:rsidRPr="00C15524" w:rsidRDefault="004E228A" w:rsidP="00D32076">
      <w:pPr>
        <w:suppressAutoHyphens w:val="0"/>
        <w:ind w:firstLine="708"/>
        <w:jc w:val="both"/>
        <w:rPr>
          <w:rFonts w:ascii="Times New Roman" w:hAnsi="Times New Roman"/>
          <w:sz w:val="28"/>
        </w:rPr>
      </w:pPr>
      <w:r>
        <w:rPr>
          <w:rFonts w:ascii="Times New Roman" w:hAnsi="Times New Roman"/>
          <w:sz w:val="28"/>
        </w:rPr>
        <w:t xml:space="preserve">По предложению Института </w:t>
      </w:r>
      <w:proofErr w:type="spellStart"/>
      <w:r>
        <w:rPr>
          <w:rFonts w:ascii="Times New Roman" w:hAnsi="Times New Roman"/>
          <w:sz w:val="28"/>
        </w:rPr>
        <w:t>рыбозащита</w:t>
      </w:r>
      <w:proofErr w:type="spellEnd"/>
      <w:r>
        <w:rPr>
          <w:rFonts w:ascii="Times New Roman" w:hAnsi="Times New Roman"/>
          <w:sz w:val="28"/>
        </w:rPr>
        <w:t xml:space="preserve"> осуществляется методом освещения поверхности воды вблизи водозабора прожекторами, что позволяет формировать световые пятна перед турбинными водоводами и способствует снижению потерь рыбной молоди.</w:t>
      </w:r>
    </w:p>
    <w:p w14:paraId="6E075C9D" w14:textId="65D3F6B7" w:rsidR="00D32076" w:rsidRPr="00C15524" w:rsidRDefault="00D32076" w:rsidP="00D32076">
      <w:pPr>
        <w:suppressAutoHyphens w:val="0"/>
        <w:ind w:firstLine="708"/>
        <w:jc w:val="both"/>
        <w:rPr>
          <w:rFonts w:ascii="Times New Roman" w:hAnsi="Times New Roman"/>
          <w:sz w:val="28"/>
        </w:rPr>
      </w:pPr>
      <w:r>
        <w:rPr>
          <w:rFonts w:ascii="Times New Roman" w:hAnsi="Times New Roman"/>
          <w:sz w:val="28"/>
        </w:rPr>
        <w:t>Кроме того, согласно договору № 3-Т для ГЭС была установлена «Сороудерживающая решетка 5,5-12-3,0» (код 32ЦД1). Данное сооружение расположено со стороны верхнего бьефа перед рабочей камерой и выполняет функцию заградительного устройства, направленного на предотвращение попадания рыбы в турбинные водоводы. Передвижение рыб осуществляется через отводы холостого водосброса.</w:t>
      </w:r>
    </w:p>
    <w:p w14:paraId="5815B3FB" w14:textId="37E2B7E3" w:rsidR="00D32076" w:rsidRPr="00C15524" w:rsidRDefault="00D32076" w:rsidP="00C41914">
      <w:pPr>
        <w:suppressAutoHyphens w:val="0"/>
        <w:ind w:firstLine="708"/>
        <w:jc w:val="both"/>
        <w:rPr>
          <w:rFonts w:ascii="Times New Roman" w:hAnsi="Times New Roman"/>
          <w:sz w:val="28"/>
        </w:rPr>
      </w:pPr>
      <w:r>
        <w:rPr>
          <w:rFonts w:ascii="Times New Roman" w:hAnsi="Times New Roman"/>
          <w:sz w:val="28"/>
        </w:rPr>
        <w:lastRenderedPageBreak/>
        <w:t>Общество продолжает работу по реализации мероприятий, направленных на сохранение биоразнообразия и снижение воздействия производственной деятельности на водные биологические ресурсы.</w:t>
      </w:r>
    </w:p>
    <w:p w14:paraId="7544194C" w14:textId="77777777" w:rsidR="0037228C" w:rsidRPr="00C15524" w:rsidRDefault="0037228C" w:rsidP="00D32076">
      <w:pPr>
        <w:pStyle w:val="aff3"/>
        <w:ind w:firstLine="708"/>
        <w:jc w:val="both"/>
        <w:rPr>
          <w:rFonts w:ascii="Times New Roman" w:hAnsi="Times New Roman"/>
          <w:sz w:val="28"/>
          <w:szCs w:val="24"/>
        </w:rPr>
      </w:pPr>
    </w:p>
    <w:p w14:paraId="53A68657" w14:textId="77777777" w:rsidR="00D32076" w:rsidRPr="00C15524" w:rsidRDefault="00D32076" w:rsidP="00D32076">
      <w:pPr>
        <w:pStyle w:val="aff3"/>
        <w:ind w:firstLine="708"/>
        <w:jc w:val="both"/>
        <w:rPr>
          <w:rFonts w:ascii="Times New Roman" w:hAnsi="Times New Roman"/>
          <w:b/>
          <w:sz w:val="28"/>
          <w:szCs w:val="28"/>
        </w:rPr>
      </w:pPr>
      <w:r>
        <w:rPr>
          <w:rFonts w:ascii="Times New Roman" w:hAnsi="Times New Roman"/>
          <w:b/>
          <w:sz w:val="28"/>
          <w:szCs w:val="28"/>
          <w:lang w:val="kk-KZ"/>
        </w:rPr>
        <w:t xml:space="preserve">Аспект </w:t>
      </w:r>
      <w:r>
        <w:rPr>
          <w:rFonts w:ascii="Times New Roman" w:hAnsi="Times New Roman"/>
          <w:b/>
          <w:sz w:val="28"/>
          <w:szCs w:val="28"/>
        </w:rPr>
        <w:t>«Выбросы»</w:t>
      </w:r>
    </w:p>
    <w:p w14:paraId="367C8F7F" w14:textId="77777777" w:rsidR="00D32076" w:rsidRPr="00C15524" w:rsidRDefault="00D32076" w:rsidP="00D32076">
      <w:pPr>
        <w:suppressAutoHyphens w:val="0"/>
        <w:ind w:firstLine="708"/>
        <w:jc w:val="both"/>
        <w:rPr>
          <w:rFonts w:ascii="Times New Roman" w:hAnsi="Times New Roman"/>
          <w:sz w:val="28"/>
        </w:rPr>
      </w:pPr>
      <w:r>
        <w:rPr>
          <w:rFonts w:ascii="Times New Roman" w:hAnsi="Times New Roman"/>
          <w:sz w:val="28"/>
        </w:rPr>
        <w:t>АО «Шардаринская ГЭС» осуществляет производство электрической энергии на основе использования гидроресурсов, что обуславливает практически полное отсутствие выбросов загрязняющих веществ и парниковых газов в атмосферу при основном технологическом процессе. В отличие от тепловых электростанций, Общество не использует ископаемое топливо для выработки электроэнергии, вследствие чего прямые выбросы парниковых газов (</w:t>
      </w:r>
      <w:proofErr w:type="spellStart"/>
      <w:r>
        <w:rPr>
          <w:rFonts w:ascii="Times New Roman" w:hAnsi="Times New Roman"/>
          <w:sz w:val="28"/>
        </w:rPr>
        <w:t>Scope</w:t>
      </w:r>
      <w:proofErr w:type="spellEnd"/>
      <w:r>
        <w:rPr>
          <w:rFonts w:ascii="Times New Roman" w:hAnsi="Times New Roman"/>
          <w:sz w:val="28"/>
        </w:rPr>
        <w:t xml:space="preserve"> 1) отсутствуют либо носят незначительный характер и связаны преимущественно с эксплуатацией вспомогательной техники, автотранспорта и резервных источников энергоснабжения.</w:t>
      </w:r>
    </w:p>
    <w:p w14:paraId="6399D772" w14:textId="77777777" w:rsidR="00D32076" w:rsidRPr="00C15524" w:rsidRDefault="00D32076" w:rsidP="00D32076">
      <w:pPr>
        <w:suppressAutoHyphens w:val="0"/>
        <w:ind w:firstLine="708"/>
        <w:jc w:val="both"/>
        <w:rPr>
          <w:rFonts w:ascii="Times New Roman" w:hAnsi="Times New Roman"/>
          <w:sz w:val="28"/>
        </w:rPr>
      </w:pPr>
      <w:r>
        <w:rPr>
          <w:rFonts w:ascii="Times New Roman" w:hAnsi="Times New Roman"/>
          <w:sz w:val="28"/>
        </w:rPr>
        <w:t>Косвенные энергетические выбросы (</w:t>
      </w:r>
      <w:proofErr w:type="spellStart"/>
      <w:r>
        <w:rPr>
          <w:rFonts w:ascii="Times New Roman" w:hAnsi="Times New Roman"/>
          <w:sz w:val="28"/>
        </w:rPr>
        <w:t>Scope</w:t>
      </w:r>
      <w:proofErr w:type="spellEnd"/>
      <w:r>
        <w:rPr>
          <w:rFonts w:ascii="Times New Roman" w:hAnsi="Times New Roman"/>
          <w:sz w:val="28"/>
        </w:rPr>
        <w:t xml:space="preserve"> 2), связанные с потреблением покупной электроэнергии, также являются минимальными, поскольку Общество преимущественно обеспечивает собственные производственные нужды электроэнергией собственной генерации.</w:t>
      </w:r>
    </w:p>
    <w:p w14:paraId="1FEB283A" w14:textId="0FACBAE0" w:rsidR="00D32076" w:rsidRPr="00C15524" w:rsidRDefault="00D32076" w:rsidP="00D32076">
      <w:pPr>
        <w:suppressAutoHyphens w:val="0"/>
        <w:ind w:firstLine="708"/>
        <w:jc w:val="both"/>
        <w:rPr>
          <w:rFonts w:ascii="Times New Roman" w:hAnsi="Times New Roman"/>
          <w:sz w:val="28"/>
        </w:rPr>
      </w:pPr>
      <w:r>
        <w:rPr>
          <w:rFonts w:ascii="Times New Roman" w:hAnsi="Times New Roman"/>
          <w:sz w:val="28"/>
        </w:rPr>
        <w:t xml:space="preserve">В соответствии с корпоративными требованиями и внутренними процедурами экологического и климатического учета Обществом на ежегодной основе осуществляется инвентаризация выбросов парниковых газов, включая учет косвенных выбросов </w:t>
      </w:r>
      <w:proofErr w:type="spellStart"/>
      <w:r>
        <w:rPr>
          <w:rFonts w:ascii="Times New Roman" w:hAnsi="Times New Roman"/>
          <w:sz w:val="28"/>
        </w:rPr>
        <w:t>Scope</w:t>
      </w:r>
      <w:proofErr w:type="spellEnd"/>
      <w:r>
        <w:rPr>
          <w:rFonts w:ascii="Times New Roman" w:hAnsi="Times New Roman"/>
          <w:sz w:val="28"/>
        </w:rPr>
        <w:t xml:space="preserve"> 3.</w:t>
      </w:r>
    </w:p>
    <w:p w14:paraId="1B72FD8F" w14:textId="77777777" w:rsidR="00D32076" w:rsidRPr="00C15524" w:rsidRDefault="00D32076" w:rsidP="00D32076">
      <w:pPr>
        <w:suppressAutoHyphens w:val="0"/>
        <w:ind w:firstLine="708"/>
        <w:jc w:val="both"/>
        <w:rPr>
          <w:rFonts w:ascii="Times New Roman" w:hAnsi="Times New Roman"/>
          <w:sz w:val="28"/>
        </w:rPr>
      </w:pPr>
      <w:r>
        <w:rPr>
          <w:rFonts w:ascii="Times New Roman" w:hAnsi="Times New Roman"/>
          <w:sz w:val="28"/>
        </w:rPr>
        <w:t xml:space="preserve">Расчет выбросов </w:t>
      </w:r>
      <w:proofErr w:type="spellStart"/>
      <w:r>
        <w:rPr>
          <w:rFonts w:ascii="Times New Roman" w:hAnsi="Times New Roman"/>
          <w:sz w:val="28"/>
        </w:rPr>
        <w:t>Scope</w:t>
      </w:r>
      <w:proofErr w:type="spellEnd"/>
      <w:r>
        <w:rPr>
          <w:rFonts w:ascii="Times New Roman" w:hAnsi="Times New Roman"/>
          <w:sz w:val="28"/>
        </w:rPr>
        <w:t xml:space="preserve"> 3 осуществляется в соответствии с утвержденной методологией расчета выбросов парниковых газов области охвата </w:t>
      </w:r>
      <w:proofErr w:type="spellStart"/>
      <w:r>
        <w:rPr>
          <w:rFonts w:ascii="Times New Roman" w:hAnsi="Times New Roman"/>
          <w:sz w:val="28"/>
        </w:rPr>
        <w:t>Scope</w:t>
      </w:r>
      <w:proofErr w:type="spellEnd"/>
      <w:r>
        <w:rPr>
          <w:rFonts w:ascii="Times New Roman" w:hAnsi="Times New Roman"/>
          <w:sz w:val="28"/>
        </w:rPr>
        <w:t xml:space="preserve"> 3 АО «Самрук-Энерго», разработанной с учетом международных подходов к климатической отчетности и принципов полноты, сопоставимости и достоверности данных.</w:t>
      </w:r>
    </w:p>
    <w:p w14:paraId="25760B2D" w14:textId="77777777" w:rsidR="00D32076" w:rsidRDefault="00D32076" w:rsidP="00D32076">
      <w:pPr>
        <w:suppressAutoHyphens w:val="0"/>
        <w:ind w:firstLine="708"/>
        <w:jc w:val="both"/>
        <w:rPr>
          <w:rFonts w:ascii="Times New Roman" w:hAnsi="Times New Roman"/>
          <w:sz w:val="28"/>
        </w:rPr>
      </w:pPr>
      <w:r>
        <w:rPr>
          <w:rFonts w:ascii="Times New Roman" w:hAnsi="Times New Roman"/>
          <w:sz w:val="28"/>
        </w:rPr>
        <w:t>Границы отчетности включают виды деятельности и категории, оказывающие косвенное влияние на формирование углеродного следа Общества, включая закуп товаров и услуг, приобретение оборудования, обращение с отходами, служебные командировки и поездки сотрудников.</w:t>
      </w:r>
    </w:p>
    <w:p w14:paraId="369FEC8B" w14:textId="77777777" w:rsidR="00D6412A" w:rsidRPr="00F342C8" w:rsidRDefault="00D6412A" w:rsidP="00D6412A">
      <w:pPr>
        <w:suppressAutoHyphens w:val="0"/>
        <w:ind w:firstLine="708"/>
        <w:rPr>
          <w:rFonts w:ascii="Times New Roman" w:hAnsi="Times New Roman"/>
          <w:sz w:val="28"/>
        </w:rPr>
      </w:pPr>
      <w:r w:rsidRPr="00F342C8">
        <w:rPr>
          <w:rFonts w:ascii="Times New Roman" w:hAnsi="Times New Roman"/>
          <w:sz w:val="28"/>
        </w:rPr>
        <w:t xml:space="preserve">По итогам </w:t>
      </w:r>
      <w:r w:rsidRPr="00F342C8">
        <w:rPr>
          <w:rFonts w:ascii="Times New Roman" w:hAnsi="Times New Roman"/>
          <w:bCs/>
          <w:sz w:val="28"/>
        </w:rPr>
        <w:t>2024 года</w:t>
      </w:r>
      <w:r w:rsidRPr="00F342C8">
        <w:rPr>
          <w:rFonts w:ascii="Times New Roman" w:hAnsi="Times New Roman"/>
          <w:sz w:val="28"/>
        </w:rPr>
        <w:t xml:space="preserve"> общий объем выбросов парниковых газов по </w:t>
      </w:r>
      <w:proofErr w:type="spellStart"/>
      <w:r w:rsidRPr="00F342C8">
        <w:rPr>
          <w:rFonts w:ascii="Times New Roman" w:hAnsi="Times New Roman"/>
          <w:bCs/>
          <w:sz w:val="28"/>
        </w:rPr>
        <w:t>Scope</w:t>
      </w:r>
      <w:proofErr w:type="spellEnd"/>
      <w:r w:rsidRPr="00F342C8">
        <w:rPr>
          <w:rFonts w:ascii="Times New Roman" w:hAnsi="Times New Roman"/>
          <w:bCs/>
          <w:sz w:val="28"/>
        </w:rPr>
        <w:t xml:space="preserve"> 3</w:t>
      </w:r>
      <w:r w:rsidRPr="00F342C8">
        <w:rPr>
          <w:rFonts w:ascii="Times New Roman" w:hAnsi="Times New Roman"/>
          <w:sz w:val="28"/>
        </w:rPr>
        <w:t xml:space="preserve"> составил </w:t>
      </w:r>
      <w:r w:rsidRPr="00F342C8">
        <w:rPr>
          <w:rFonts w:ascii="Times New Roman" w:hAnsi="Times New Roman"/>
          <w:bCs/>
          <w:sz w:val="28"/>
        </w:rPr>
        <w:t>398,229 т CO₂-экв.</w:t>
      </w:r>
    </w:p>
    <w:p w14:paraId="30425176" w14:textId="77777777" w:rsidR="00D6412A" w:rsidRPr="00F342C8" w:rsidRDefault="00D6412A" w:rsidP="00D6412A">
      <w:pPr>
        <w:suppressAutoHyphens w:val="0"/>
        <w:rPr>
          <w:rFonts w:ascii="Times New Roman" w:hAnsi="Times New Roman"/>
          <w:sz w:val="28"/>
        </w:rPr>
      </w:pPr>
      <w:r w:rsidRPr="00F342C8">
        <w:rPr>
          <w:rFonts w:ascii="Times New Roman" w:hAnsi="Times New Roman"/>
          <w:sz w:val="28"/>
        </w:rPr>
        <w:t xml:space="preserve">Структура выбросов </w:t>
      </w:r>
      <w:proofErr w:type="spellStart"/>
      <w:r w:rsidRPr="00F342C8">
        <w:rPr>
          <w:rFonts w:ascii="Times New Roman" w:hAnsi="Times New Roman"/>
          <w:bCs/>
          <w:sz w:val="28"/>
        </w:rPr>
        <w:t>Scope</w:t>
      </w:r>
      <w:proofErr w:type="spellEnd"/>
      <w:r w:rsidRPr="00F342C8">
        <w:rPr>
          <w:rFonts w:ascii="Times New Roman" w:hAnsi="Times New Roman"/>
          <w:bCs/>
          <w:sz w:val="28"/>
        </w:rPr>
        <w:t xml:space="preserve"> 3</w:t>
      </w:r>
      <w:r w:rsidRPr="00F342C8">
        <w:rPr>
          <w:rFonts w:ascii="Times New Roman" w:hAnsi="Times New Roman"/>
          <w:sz w:val="28"/>
        </w:rPr>
        <w:t xml:space="preserve"> включает:</w:t>
      </w:r>
    </w:p>
    <w:p w14:paraId="7B3BE1D9" w14:textId="77777777" w:rsidR="00D6412A" w:rsidRPr="00F342C8" w:rsidRDefault="00D6412A" w:rsidP="00D6412A">
      <w:pPr>
        <w:numPr>
          <w:ilvl w:val="0"/>
          <w:numId w:val="26"/>
        </w:numPr>
        <w:suppressAutoHyphens w:val="0"/>
        <w:rPr>
          <w:rFonts w:ascii="Times New Roman" w:hAnsi="Times New Roman"/>
          <w:sz w:val="28"/>
        </w:rPr>
      </w:pPr>
      <w:r w:rsidRPr="00F342C8">
        <w:rPr>
          <w:rFonts w:ascii="Times New Roman" w:hAnsi="Times New Roman"/>
          <w:bCs/>
          <w:sz w:val="28"/>
        </w:rPr>
        <w:t>приобретенные товары</w:t>
      </w:r>
      <w:r w:rsidRPr="00F342C8">
        <w:rPr>
          <w:rFonts w:ascii="Times New Roman" w:hAnsi="Times New Roman"/>
          <w:sz w:val="28"/>
        </w:rPr>
        <w:t xml:space="preserve"> — </w:t>
      </w:r>
      <w:r w:rsidRPr="00F342C8">
        <w:rPr>
          <w:rFonts w:ascii="Times New Roman" w:hAnsi="Times New Roman"/>
          <w:bCs/>
          <w:sz w:val="28"/>
        </w:rPr>
        <w:t>115,934 т CO₂-экв.</w:t>
      </w:r>
      <w:r w:rsidRPr="00F342C8">
        <w:rPr>
          <w:rFonts w:ascii="Times New Roman" w:hAnsi="Times New Roman"/>
          <w:sz w:val="28"/>
        </w:rPr>
        <w:t xml:space="preserve">; </w:t>
      </w:r>
    </w:p>
    <w:p w14:paraId="435434B2" w14:textId="77777777" w:rsidR="00D6412A" w:rsidRPr="00F342C8" w:rsidRDefault="00D6412A" w:rsidP="00D6412A">
      <w:pPr>
        <w:numPr>
          <w:ilvl w:val="0"/>
          <w:numId w:val="26"/>
        </w:numPr>
        <w:suppressAutoHyphens w:val="0"/>
        <w:rPr>
          <w:rFonts w:ascii="Times New Roman" w:hAnsi="Times New Roman"/>
          <w:sz w:val="28"/>
        </w:rPr>
      </w:pPr>
      <w:r w:rsidRPr="00F342C8">
        <w:rPr>
          <w:rFonts w:ascii="Times New Roman" w:hAnsi="Times New Roman"/>
          <w:bCs/>
          <w:sz w:val="28"/>
        </w:rPr>
        <w:t>приобретенные услуги</w:t>
      </w:r>
      <w:r w:rsidRPr="00F342C8">
        <w:rPr>
          <w:rFonts w:ascii="Times New Roman" w:hAnsi="Times New Roman"/>
          <w:sz w:val="28"/>
        </w:rPr>
        <w:t xml:space="preserve"> — </w:t>
      </w:r>
      <w:r w:rsidRPr="00F342C8">
        <w:rPr>
          <w:rFonts w:ascii="Times New Roman" w:hAnsi="Times New Roman"/>
          <w:bCs/>
          <w:sz w:val="28"/>
        </w:rPr>
        <w:t>213,685 т CO₂-экв.</w:t>
      </w:r>
      <w:r w:rsidRPr="00F342C8">
        <w:rPr>
          <w:rFonts w:ascii="Times New Roman" w:hAnsi="Times New Roman"/>
          <w:sz w:val="28"/>
        </w:rPr>
        <w:t xml:space="preserve">; </w:t>
      </w:r>
    </w:p>
    <w:p w14:paraId="10767C0A" w14:textId="77777777" w:rsidR="00D6412A" w:rsidRPr="00F342C8" w:rsidRDefault="00D6412A" w:rsidP="00D6412A">
      <w:pPr>
        <w:numPr>
          <w:ilvl w:val="0"/>
          <w:numId w:val="26"/>
        </w:numPr>
        <w:suppressAutoHyphens w:val="0"/>
        <w:rPr>
          <w:rFonts w:ascii="Times New Roman" w:hAnsi="Times New Roman"/>
          <w:sz w:val="28"/>
        </w:rPr>
      </w:pPr>
      <w:r w:rsidRPr="00F342C8">
        <w:rPr>
          <w:rFonts w:ascii="Times New Roman" w:hAnsi="Times New Roman"/>
          <w:bCs/>
          <w:sz w:val="28"/>
        </w:rPr>
        <w:t>приобретенное оборудование</w:t>
      </w:r>
      <w:r w:rsidRPr="00F342C8">
        <w:rPr>
          <w:rFonts w:ascii="Times New Roman" w:hAnsi="Times New Roman"/>
          <w:sz w:val="28"/>
        </w:rPr>
        <w:t xml:space="preserve"> — </w:t>
      </w:r>
      <w:r w:rsidRPr="00F342C8">
        <w:rPr>
          <w:rFonts w:ascii="Times New Roman" w:hAnsi="Times New Roman"/>
          <w:bCs/>
          <w:sz w:val="28"/>
        </w:rPr>
        <w:t>38,189 т CO₂-экв.</w:t>
      </w:r>
      <w:r w:rsidRPr="00F342C8">
        <w:rPr>
          <w:rFonts w:ascii="Times New Roman" w:hAnsi="Times New Roman"/>
          <w:sz w:val="28"/>
        </w:rPr>
        <w:t xml:space="preserve">; </w:t>
      </w:r>
    </w:p>
    <w:p w14:paraId="2C814A46" w14:textId="77777777" w:rsidR="00D6412A" w:rsidRPr="00F342C8" w:rsidRDefault="00D6412A" w:rsidP="00D6412A">
      <w:pPr>
        <w:numPr>
          <w:ilvl w:val="0"/>
          <w:numId w:val="26"/>
        </w:numPr>
        <w:suppressAutoHyphens w:val="0"/>
        <w:rPr>
          <w:rFonts w:ascii="Times New Roman" w:hAnsi="Times New Roman"/>
          <w:sz w:val="28"/>
        </w:rPr>
      </w:pPr>
      <w:r w:rsidRPr="00F342C8">
        <w:rPr>
          <w:rFonts w:ascii="Times New Roman" w:hAnsi="Times New Roman"/>
          <w:bCs/>
          <w:sz w:val="28"/>
        </w:rPr>
        <w:t>транспортировка и распределение</w:t>
      </w:r>
      <w:r w:rsidRPr="00F342C8">
        <w:rPr>
          <w:rFonts w:ascii="Times New Roman" w:hAnsi="Times New Roman"/>
          <w:sz w:val="28"/>
        </w:rPr>
        <w:t xml:space="preserve"> — </w:t>
      </w:r>
      <w:r w:rsidRPr="00F342C8">
        <w:rPr>
          <w:rFonts w:ascii="Times New Roman" w:hAnsi="Times New Roman"/>
          <w:bCs/>
          <w:sz w:val="28"/>
        </w:rPr>
        <w:t>0,033 т CO₂-экв.</w:t>
      </w:r>
      <w:r w:rsidRPr="00F342C8">
        <w:rPr>
          <w:rFonts w:ascii="Times New Roman" w:hAnsi="Times New Roman"/>
          <w:sz w:val="28"/>
        </w:rPr>
        <w:t xml:space="preserve">; </w:t>
      </w:r>
    </w:p>
    <w:p w14:paraId="770B3392" w14:textId="77777777" w:rsidR="00D6412A" w:rsidRPr="00F342C8" w:rsidRDefault="00D6412A" w:rsidP="00D6412A">
      <w:pPr>
        <w:numPr>
          <w:ilvl w:val="0"/>
          <w:numId w:val="26"/>
        </w:numPr>
        <w:suppressAutoHyphens w:val="0"/>
        <w:rPr>
          <w:rFonts w:ascii="Times New Roman" w:hAnsi="Times New Roman"/>
          <w:sz w:val="28"/>
        </w:rPr>
      </w:pPr>
      <w:r w:rsidRPr="00F342C8">
        <w:rPr>
          <w:rFonts w:ascii="Times New Roman" w:hAnsi="Times New Roman"/>
          <w:bCs/>
          <w:sz w:val="28"/>
        </w:rPr>
        <w:t>обращение с отходами</w:t>
      </w:r>
      <w:r w:rsidRPr="00F342C8">
        <w:rPr>
          <w:rFonts w:ascii="Times New Roman" w:hAnsi="Times New Roman"/>
          <w:sz w:val="28"/>
        </w:rPr>
        <w:t xml:space="preserve"> — </w:t>
      </w:r>
      <w:r w:rsidRPr="00F342C8">
        <w:rPr>
          <w:rFonts w:ascii="Times New Roman" w:hAnsi="Times New Roman"/>
          <w:bCs/>
          <w:sz w:val="28"/>
        </w:rPr>
        <w:t>6,223 т CO₂-экв.</w:t>
      </w:r>
      <w:r w:rsidRPr="00F342C8">
        <w:rPr>
          <w:rFonts w:ascii="Times New Roman" w:hAnsi="Times New Roman"/>
          <w:sz w:val="28"/>
        </w:rPr>
        <w:t xml:space="preserve">; </w:t>
      </w:r>
    </w:p>
    <w:p w14:paraId="03C66792" w14:textId="77777777" w:rsidR="00D6412A" w:rsidRPr="00F342C8" w:rsidRDefault="00D6412A" w:rsidP="00D6412A">
      <w:pPr>
        <w:numPr>
          <w:ilvl w:val="0"/>
          <w:numId w:val="26"/>
        </w:numPr>
        <w:suppressAutoHyphens w:val="0"/>
        <w:rPr>
          <w:rFonts w:ascii="Times New Roman" w:hAnsi="Times New Roman"/>
          <w:sz w:val="28"/>
        </w:rPr>
      </w:pPr>
      <w:r w:rsidRPr="00F342C8">
        <w:rPr>
          <w:rFonts w:ascii="Times New Roman" w:hAnsi="Times New Roman"/>
          <w:bCs/>
          <w:sz w:val="28"/>
        </w:rPr>
        <w:t>командировки сотрудников</w:t>
      </w:r>
      <w:r w:rsidRPr="00F342C8">
        <w:rPr>
          <w:rFonts w:ascii="Times New Roman" w:hAnsi="Times New Roman"/>
          <w:sz w:val="28"/>
        </w:rPr>
        <w:t xml:space="preserve"> — </w:t>
      </w:r>
      <w:r w:rsidRPr="00F342C8">
        <w:rPr>
          <w:rFonts w:ascii="Times New Roman" w:hAnsi="Times New Roman"/>
          <w:bCs/>
          <w:sz w:val="28"/>
        </w:rPr>
        <w:t>15,385 т CO₂-экв.</w:t>
      </w:r>
      <w:r w:rsidRPr="00F342C8">
        <w:rPr>
          <w:rFonts w:ascii="Times New Roman" w:hAnsi="Times New Roman"/>
          <w:sz w:val="28"/>
        </w:rPr>
        <w:t xml:space="preserve">; </w:t>
      </w:r>
    </w:p>
    <w:p w14:paraId="148AE85D" w14:textId="77D5A99B" w:rsidR="00D6412A" w:rsidRPr="00F342C8" w:rsidRDefault="00D6412A" w:rsidP="00D6412A">
      <w:pPr>
        <w:numPr>
          <w:ilvl w:val="0"/>
          <w:numId w:val="26"/>
        </w:numPr>
        <w:suppressAutoHyphens w:val="0"/>
        <w:rPr>
          <w:rFonts w:ascii="Times New Roman" w:hAnsi="Times New Roman"/>
          <w:sz w:val="28"/>
        </w:rPr>
      </w:pPr>
      <w:r w:rsidRPr="00F342C8">
        <w:rPr>
          <w:rFonts w:ascii="Times New Roman" w:hAnsi="Times New Roman"/>
          <w:bCs/>
          <w:sz w:val="28"/>
        </w:rPr>
        <w:t>поездки сотрудников</w:t>
      </w:r>
      <w:r w:rsidRPr="00F342C8">
        <w:rPr>
          <w:rFonts w:ascii="Times New Roman" w:hAnsi="Times New Roman"/>
          <w:sz w:val="28"/>
        </w:rPr>
        <w:t xml:space="preserve"> — </w:t>
      </w:r>
      <w:r w:rsidRPr="00F342C8">
        <w:rPr>
          <w:rFonts w:ascii="Times New Roman" w:hAnsi="Times New Roman"/>
          <w:bCs/>
          <w:sz w:val="28"/>
        </w:rPr>
        <w:t>8,780 т CO₂-</w:t>
      </w:r>
      <w:proofErr w:type="gramStart"/>
      <w:r w:rsidRPr="00F342C8">
        <w:rPr>
          <w:rFonts w:ascii="Times New Roman" w:hAnsi="Times New Roman"/>
          <w:bCs/>
          <w:sz w:val="28"/>
        </w:rPr>
        <w:t>экв.</w:t>
      </w:r>
      <w:r w:rsidRPr="00F342C8">
        <w:rPr>
          <w:rFonts w:ascii="Times New Roman" w:hAnsi="Times New Roman"/>
          <w:sz w:val="28"/>
        </w:rPr>
        <w:t>.</w:t>
      </w:r>
      <w:proofErr w:type="gramEnd"/>
    </w:p>
    <w:p w14:paraId="3C9787FA" w14:textId="10BBA5EA" w:rsidR="00D32076" w:rsidRPr="00F342C8" w:rsidRDefault="00D6412A" w:rsidP="00D6412A">
      <w:pPr>
        <w:suppressAutoHyphens w:val="0"/>
        <w:ind w:firstLine="708"/>
        <w:jc w:val="both"/>
        <w:rPr>
          <w:rFonts w:ascii="Times New Roman" w:hAnsi="Times New Roman"/>
          <w:sz w:val="28"/>
        </w:rPr>
      </w:pPr>
      <w:r w:rsidRPr="00F342C8">
        <w:rPr>
          <w:rFonts w:ascii="Times New Roman" w:hAnsi="Times New Roman"/>
          <w:sz w:val="28"/>
        </w:rPr>
        <w:t xml:space="preserve">В </w:t>
      </w:r>
      <w:r w:rsidR="00D32076" w:rsidRPr="00F342C8">
        <w:rPr>
          <w:rFonts w:ascii="Times New Roman" w:hAnsi="Times New Roman"/>
          <w:sz w:val="28"/>
        </w:rPr>
        <w:t>2</w:t>
      </w:r>
      <w:r w:rsidRPr="00F342C8">
        <w:rPr>
          <w:rFonts w:ascii="Times New Roman" w:hAnsi="Times New Roman"/>
          <w:sz w:val="28"/>
        </w:rPr>
        <w:t>025 году</w:t>
      </w:r>
      <w:r w:rsidR="00D32076" w:rsidRPr="00F342C8">
        <w:rPr>
          <w:rFonts w:ascii="Times New Roman" w:hAnsi="Times New Roman"/>
          <w:sz w:val="28"/>
        </w:rPr>
        <w:t xml:space="preserve"> общий объем выбросов парников</w:t>
      </w:r>
      <w:r w:rsidRPr="00F342C8">
        <w:rPr>
          <w:rFonts w:ascii="Times New Roman" w:hAnsi="Times New Roman"/>
          <w:sz w:val="28"/>
        </w:rPr>
        <w:t xml:space="preserve">ых газов по </w:t>
      </w:r>
      <w:proofErr w:type="spellStart"/>
      <w:r w:rsidRPr="00F342C8">
        <w:rPr>
          <w:rFonts w:ascii="Times New Roman" w:hAnsi="Times New Roman"/>
          <w:sz w:val="28"/>
        </w:rPr>
        <w:t>Scope</w:t>
      </w:r>
      <w:proofErr w:type="spellEnd"/>
      <w:r w:rsidRPr="00F342C8">
        <w:rPr>
          <w:rFonts w:ascii="Times New Roman" w:hAnsi="Times New Roman"/>
          <w:sz w:val="28"/>
        </w:rPr>
        <w:t xml:space="preserve"> 3 составил 490</w:t>
      </w:r>
      <w:r w:rsidR="00D32076" w:rsidRPr="00F342C8">
        <w:rPr>
          <w:rFonts w:ascii="Times New Roman" w:hAnsi="Times New Roman"/>
          <w:sz w:val="28"/>
        </w:rPr>
        <w:t>,575 т CO₂</w:t>
      </w:r>
      <w:r w:rsidR="00D32076" w:rsidRPr="00F342C8">
        <w:rPr>
          <w:rFonts w:ascii="Times New Roman" w:hAnsi="Times New Roman"/>
          <w:b/>
          <w:sz w:val="28"/>
        </w:rPr>
        <w:t>-</w:t>
      </w:r>
      <w:r w:rsidR="00D32076" w:rsidRPr="00F342C8">
        <w:rPr>
          <w:rFonts w:ascii="Times New Roman" w:hAnsi="Times New Roman"/>
          <w:sz w:val="28"/>
        </w:rPr>
        <w:t xml:space="preserve"> экв.</w:t>
      </w:r>
    </w:p>
    <w:p w14:paraId="1C48585D" w14:textId="77777777" w:rsidR="00D32076" w:rsidRPr="00F342C8" w:rsidRDefault="00D32076" w:rsidP="00D32076">
      <w:pPr>
        <w:suppressAutoHyphens w:val="0"/>
        <w:jc w:val="both"/>
        <w:rPr>
          <w:rFonts w:ascii="Times New Roman" w:hAnsi="Times New Roman"/>
          <w:sz w:val="28"/>
        </w:rPr>
      </w:pPr>
      <w:r w:rsidRPr="00F342C8">
        <w:rPr>
          <w:rFonts w:ascii="Times New Roman" w:hAnsi="Times New Roman"/>
          <w:sz w:val="28"/>
        </w:rPr>
        <w:t xml:space="preserve">Структура выбросов </w:t>
      </w:r>
      <w:proofErr w:type="spellStart"/>
      <w:r w:rsidRPr="00F342C8">
        <w:rPr>
          <w:rFonts w:ascii="Times New Roman" w:hAnsi="Times New Roman"/>
          <w:sz w:val="28"/>
        </w:rPr>
        <w:t>Scope</w:t>
      </w:r>
      <w:proofErr w:type="spellEnd"/>
      <w:r w:rsidRPr="00F342C8">
        <w:rPr>
          <w:rFonts w:ascii="Times New Roman" w:hAnsi="Times New Roman"/>
          <w:sz w:val="28"/>
        </w:rPr>
        <w:t xml:space="preserve"> 3 включает:</w:t>
      </w:r>
    </w:p>
    <w:p w14:paraId="1E72B9C2" w14:textId="54AB473B" w:rsidR="00D32076" w:rsidRPr="00F342C8" w:rsidRDefault="00D32076" w:rsidP="004C7A6C">
      <w:pPr>
        <w:numPr>
          <w:ilvl w:val="0"/>
          <w:numId w:val="12"/>
        </w:numPr>
        <w:suppressAutoHyphens w:val="0"/>
        <w:jc w:val="both"/>
        <w:rPr>
          <w:rFonts w:ascii="Times New Roman" w:hAnsi="Times New Roman"/>
          <w:sz w:val="28"/>
        </w:rPr>
      </w:pPr>
      <w:r w:rsidRPr="00F342C8">
        <w:rPr>
          <w:rFonts w:ascii="Times New Roman" w:hAnsi="Times New Roman"/>
          <w:sz w:val="28"/>
        </w:rPr>
        <w:t>приобретенные товары — 107,484 т CO₂</w:t>
      </w:r>
      <w:r w:rsidRPr="00F342C8">
        <w:rPr>
          <w:rFonts w:ascii="Times New Roman" w:hAnsi="Times New Roman"/>
          <w:b/>
          <w:sz w:val="28"/>
        </w:rPr>
        <w:t>-</w:t>
      </w:r>
      <w:r w:rsidRPr="00F342C8">
        <w:rPr>
          <w:rFonts w:ascii="Times New Roman" w:hAnsi="Times New Roman"/>
          <w:sz w:val="28"/>
        </w:rPr>
        <w:t xml:space="preserve"> экв.;</w:t>
      </w:r>
    </w:p>
    <w:p w14:paraId="324D1661" w14:textId="6A42192A" w:rsidR="00D32076" w:rsidRPr="00F342C8" w:rsidRDefault="00D32076" w:rsidP="004C7A6C">
      <w:pPr>
        <w:numPr>
          <w:ilvl w:val="0"/>
          <w:numId w:val="12"/>
        </w:numPr>
        <w:suppressAutoHyphens w:val="0"/>
        <w:jc w:val="both"/>
        <w:rPr>
          <w:rFonts w:ascii="Times New Roman" w:hAnsi="Times New Roman"/>
          <w:sz w:val="28"/>
        </w:rPr>
      </w:pPr>
      <w:r w:rsidRPr="00F342C8">
        <w:rPr>
          <w:rFonts w:ascii="Times New Roman" w:hAnsi="Times New Roman"/>
          <w:sz w:val="28"/>
        </w:rPr>
        <w:t>приобретенные услуги — 196,544 т CO₂</w:t>
      </w:r>
      <w:r w:rsidRPr="00F342C8">
        <w:rPr>
          <w:rFonts w:ascii="Times New Roman" w:hAnsi="Times New Roman"/>
          <w:b/>
          <w:sz w:val="28"/>
        </w:rPr>
        <w:t>-</w:t>
      </w:r>
      <w:r w:rsidRPr="00F342C8">
        <w:rPr>
          <w:rFonts w:ascii="Times New Roman" w:hAnsi="Times New Roman"/>
          <w:sz w:val="28"/>
        </w:rPr>
        <w:t xml:space="preserve"> экв.</w:t>
      </w:r>
    </w:p>
    <w:p w14:paraId="526044FA" w14:textId="04CC3D3F" w:rsidR="00D32076" w:rsidRPr="00F342C8" w:rsidRDefault="00D32076" w:rsidP="004C7A6C">
      <w:pPr>
        <w:numPr>
          <w:ilvl w:val="0"/>
          <w:numId w:val="12"/>
        </w:numPr>
        <w:suppressAutoHyphens w:val="0"/>
        <w:jc w:val="both"/>
        <w:rPr>
          <w:rFonts w:ascii="Times New Roman" w:hAnsi="Times New Roman"/>
          <w:sz w:val="28"/>
        </w:rPr>
      </w:pPr>
      <w:r w:rsidRPr="00F342C8">
        <w:rPr>
          <w:rFonts w:ascii="Times New Roman" w:hAnsi="Times New Roman"/>
          <w:sz w:val="28"/>
        </w:rPr>
        <w:lastRenderedPageBreak/>
        <w:t>приобретенное оборудование — 128,518 т CO₂</w:t>
      </w:r>
      <w:r w:rsidRPr="00F342C8">
        <w:rPr>
          <w:rFonts w:ascii="Times New Roman" w:hAnsi="Times New Roman"/>
          <w:b/>
          <w:sz w:val="28"/>
        </w:rPr>
        <w:t>-</w:t>
      </w:r>
      <w:r w:rsidRPr="00F342C8">
        <w:rPr>
          <w:rFonts w:ascii="Times New Roman" w:hAnsi="Times New Roman"/>
          <w:sz w:val="28"/>
        </w:rPr>
        <w:t xml:space="preserve"> экв.; </w:t>
      </w:r>
    </w:p>
    <w:p w14:paraId="52431E6F" w14:textId="2A565D53" w:rsidR="00D32076" w:rsidRPr="00F342C8" w:rsidRDefault="00D32076" w:rsidP="004C7A6C">
      <w:pPr>
        <w:numPr>
          <w:ilvl w:val="0"/>
          <w:numId w:val="12"/>
        </w:numPr>
        <w:suppressAutoHyphens w:val="0"/>
        <w:jc w:val="both"/>
        <w:rPr>
          <w:rFonts w:ascii="Times New Roman" w:hAnsi="Times New Roman"/>
          <w:sz w:val="28"/>
        </w:rPr>
      </w:pPr>
      <w:r w:rsidRPr="00F342C8">
        <w:rPr>
          <w:rFonts w:ascii="Times New Roman" w:hAnsi="Times New Roman"/>
          <w:sz w:val="28"/>
        </w:rPr>
        <w:t>обращение с отходами — 30,436 т CO₂</w:t>
      </w:r>
      <w:r w:rsidRPr="00F342C8">
        <w:rPr>
          <w:rFonts w:ascii="Times New Roman" w:hAnsi="Times New Roman"/>
          <w:b/>
          <w:sz w:val="28"/>
        </w:rPr>
        <w:t>-</w:t>
      </w:r>
      <w:r w:rsidRPr="00F342C8">
        <w:rPr>
          <w:rFonts w:ascii="Times New Roman" w:hAnsi="Times New Roman"/>
          <w:sz w:val="28"/>
        </w:rPr>
        <w:t xml:space="preserve"> экв.; </w:t>
      </w:r>
    </w:p>
    <w:p w14:paraId="73F36C93" w14:textId="4E46FEE9" w:rsidR="00D32076" w:rsidRPr="00F342C8" w:rsidRDefault="00D32076" w:rsidP="004C7A6C">
      <w:pPr>
        <w:numPr>
          <w:ilvl w:val="0"/>
          <w:numId w:val="12"/>
        </w:numPr>
        <w:suppressAutoHyphens w:val="0"/>
        <w:jc w:val="both"/>
        <w:rPr>
          <w:rFonts w:ascii="Times New Roman" w:hAnsi="Times New Roman"/>
          <w:sz w:val="28"/>
        </w:rPr>
      </w:pPr>
      <w:r w:rsidRPr="00F342C8">
        <w:rPr>
          <w:rFonts w:ascii="Times New Roman" w:hAnsi="Times New Roman"/>
          <w:sz w:val="28"/>
        </w:rPr>
        <w:t>командировки сотрудников — 15,722 т CO₂</w:t>
      </w:r>
      <w:r w:rsidRPr="00F342C8">
        <w:rPr>
          <w:rFonts w:ascii="Times New Roman" w:hAnsi="Times New Roman"/>
          <w:b/>
          <w:sz w:val="28"/>
        </w:rPr>
        <w:t>-</w:t>
      </w:r>
      <w:r w:rsidRPr="00F342C8">
        <w:rPr>
          <w:rFonts w:ascii="Times New Roman" w:hAnsi="Times New Roman"/>
          <w:sz w:val="28"/>
        </w:rPr>
        <w:t xml:space="preserve"> экв.; </w:t>
      </w:r>
    </w:p>
    <w:p w14:paraId="5C9944F4" w14:textId="14AE0E9C" w:rsidR="00D32076" w:rsidRPr="00F342C8" w:rsidRDefault="00D32076" w:rsidP="004C7A6C">
      <w:pPr>
        <w:numPr>
          <w:ilvl w:val="0"/>
          <w:numId w:val="12"/>
        </w:numPr>
        <w:suppressAutoHyphens w:val="0"/>
        <w:jc w:val="both"/>
        <w:rPr>
          <w:rFonts w:ascii="Times New Roman" w:hAnsi="Times New Roman"/>
          <w:sz w:val="28"/>
        </w:rPr>
      </w:pPr>
      <w:r w:rsidRPr="00F342C8">
        <w:rPr>
          <w:rFonts w:ascii="Times New Roman" w:hAnsi="Times New Roman"/>
          <w:sz w:val="28"/>
        </w:rPr>
        <w:t>поездки сотрудников — 11,870 т CO₂</w:t>
      </w:r>
      <w:r w:rsidRPr="00F342C8">
        <w:rPr>
          <w:rFonts w:ascii="Times New Roman" w:hAnsi="Times New Roman"/>
          <w:b/>
          <w:sz w:val="28"/>
        </w:rPr>
        <w:t>-</w:t>
      </w:r>
      <w:r w:rsidRPr="00F342C8">
        <w:rPr>
          <w:rFonts w:ascii="Times New Roman" w:hAnsi="Times New Roman"/>
          <w:sz w:val="28"/>
        </w:rPr>
        <w:t xml:space="preserve"> экв. </w:t>
      </w:r>
    </w:p>
    <w:p w14:paraId="5AD8A222" w14:textId="6841BFE0" w:rsidR="00D6412A" w:rsidRDefault="00D6412A" w:rsidP="00D6412A">
      <w:pPr>
        <w:suppressAutoHyphens w:val="0"/>
        <w:ind w:left="142" w:hanging="284"/>
        <w:jc w:val="both"/>
        <w:rPr>
          <w:rFonts w:ascii="Times New Roman" w:hAnsi="Times New Roman"/>
          <w:sz w:val="28"/>
        </w:rPr>
      </w:pPr>
      <w:r w:rsidRPr="00D6412A">
        <w:rPr>
          <w:rFonts w:ascii="Times New Roman" w:hAnsi="Times New Roman"/>
          <w:noProof/>
          <w:sz w:val="28"/>
        </w:rPr>
        <w:drawing>
          <wp:inline distT="0" distB="0" distL="0" distR="0" wp14:anchorId="45FB7C09" wp14:editId="55243C8D">
            <wp:extent cx="6729413" cy="4486275"/>
            <wp:effectExtent l="0" t="0" r="0" b="0"/>
            <wp:docPr id="4" name="Рисунок 4" descr="C:\Users\n.ikram\Desktop\диаграмм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kram\Desktop\диаграмма.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741349" cy="4494232"/>
                    </a:xfrm>
                    <a:prstGeom prst="rect">
                      <a:avLst/>
                    </a:prstGeom>
                    <a:noFill/>
                    <a:ln>
                      <a:noFill/>
                    </a:ln>
                  </pic:spPr>
                </pic:pic>
              </a:graphicData>
            </a:graphic>
          </wp:inline>
        </w:drawing>
      </w:r>
    </w:p>
    <w:p w14:paraId="6B89C3B2" w14:textId="77777777" w:rsidR="00D857FB" w:rsidRPr="00F342C8" w:rsidRDefault="00D857FB" w:rsidP="00D857FB">
      <w:pPr>
        <w:suppressAutoHyphens w:val="0"/>
        <w:ind w:firstLine="709"/>
        <w:jc w:val="both"/>
        <w:rPr>
          <w:rFonts w:ascii="Times New Roman" w:hAnsi="Times New Roman"/>
          <w:sz w:val="28"/>
        </w:rPr>
      </w:pPr>
      <w:r w:rsidRPr="00F342C8">
        <w:rPr>
          <w:rFonts w:ascii="Times New Roman" w:hAnsi="Times New Roman"/>
          <w:sz w:val="28"/>
        </w:rPr>
        <w:t xml:space="preserve">По сравнению с </w:t>
      </w:r>
      <w:r w:rsidRPr="00F342C8">
        <w:rPr>
          <w:rFonts w:ascii="Times New Roman" w:hAnsi="Times New Roman"/>
          <w:bCs/>
          <w:sz w:val="28"/>
        </w:rPr>
        <w:t>2024 годом</w:t>
      </w:r>
      <w:r w:rsidRPr="00F342C8">
        <w:rPr>
          <w:rFonts w:ascii="Times New Roman" w:hAnsi="Times New Roman"/>
          <w:sz w:val="28"/>
        </w:rPr>
        <w:t xml:space="preserve">, в </w:t>
      </w:r>
      <w:r w:rsidRPr="00F342C8">
        <w:rPr>
          <w:rFonts w:ascii="Times New Roman" w:hAnsi="Times New Roman"/>
          <w:bCs/>
          <w:sz w:val="28"/>
        </w:rPr>
        <w:t>2025 году</w:t>
      </w:r>
      <w:r w:rsidRPr="00F342C8">
        <w:rPr>
          <w:rFonts w:ascii="Times New Roman" w:hAnsi="Times New Roman"/>
          <w:sz w:val="28"/>
        </w:rPr>
        <w:t xml:space="preserve"> общий объем выбросов парниковых газов </w:t>
      </w:r>
      <w:proofErr w:type="spellStart"/>
      <w:r w:rsidRPr="00F342C8">
        <w:rPr>
          <w:rFonts w:ascii="Times New Roman" w:hAnsi="Times New Roman"/>
          <w:bCs/>
          <w:sz w:val="28"/>
        </w:rPr>
        <w:t>Scope</w:t>
      </w:r>
      <w:proofErr w:type="spellEnd"/>
      <w:r w:rsidRPr="00F342C8">
        <w:rPr>
          <w:rFonts w:ascii="Times New Roman" w:hAnsi="Times New Roman"/>
          <w:bCs/>
          <w:sz w:val="28"/>
        </w:rPr>
        <w:t xml:space="preserve"> 3</w:t>
      </w:r>
      <w:r w:rsidRPr="00F342C8">
        <w:rPr>
          <w:rFonts w:ascii="Times New Roman" w:hAnsi="Times New Roman"/>
          <w:sz w:val="28"/>
        </w:rPr>
        <w:t xml:space="preserve"> увеличился с </w:t>
      </w:r>
      <w:r w:rsidRPr="00F342C8">
        <w:rPr>
          <w:rFonts w:ascii="Times New Roman" w:hAnsi="Times New Roman"/>
          <w:bCs/>
          <w:sz w:val="28"/>
        </w:rPr>
        <w:t>398,229</w:t>
      </w:r>
      <w:r w:rsidRPr="00F342C8">
        <w:rPr>
          <w:rFonts w:ascii="Times New Roman" w:hAnsi="Times New Roman"/>
          <w:sz w:val="28"/>
        </w:rPr>
        <w:t xml:space="preserve"> до </w:t>
      </w:r>
      <w:r w:rsidRPr="00F342C8">
        <w:rPr>
          <w:rFonts w:ascii="Times New Roman" w:hAnsi="Times New Roman"/>
          <w:bCs/>
          <w:sz w:val="28"/>
        </w:rPr>
        <w:t>490,575 т CO₂-экв.</w:t>
      </w:r>
      <w:r w:rsidRPr="00F342C8">
        <w:rPr>
          <w:rFonts w:ascii="Times New Roman" w:hAnsi="Times New Roman"/>
          <w:sz w:val="28"/>
        </w:rPr>
        <w:t xml:space="preserve">, что составляет рост на </w:t>
      </w:r>
      <w:r w:rsidRPr="00F342C8">
        <w:rPr>
          <w:rFonts w:ascii="Times New Roman" w:hAnsi="Times New Roman"/>
          <w:bCs/>
          <w:sz w:val="28"/>
        </w:rPr>
        <w:t>92,346 т CO₂-экв</w:t>
      </w:r>
      <w:proofErr w:type="gramStart"/>
      <w:r w:rsidRPr="00F342C8">
        <w:rPr>
          <w:rFonts w:ascii="Times New Roman" w:hAnsi="Times New Roman"/>
          <w:bCs/>
          <w:sz w:val="28"/>
        </w:rPr>
        <w:t>.</w:t>
      </w:r>
      <w:proofErr w:type="gramEnd"/>
      <w:r w:rsidRPr="00F342C8">
        <w:rPr>
          <w:rFonts w:ascii="Times New Roman" w:hAnsi="Times New Roman"/>
          <w:sz w:val="28"/>
        </w:rPr>
        <w:t xml:space="preserve"> или </w:t>
      </w:r>
      <w:r w:rsidRPr="00F342C8">
        <w:rPr>
          <w:rFonts w:ascii="Times New Roman" w:hAnsi="Times New Roman"/>
          <w:bCs/>
          <w:sz w:val="28"/>
        </w:rPr>
        <w:t>23,2%</w:t>
      </w:r>
      <w:r w:rsidRPr="00F342C8">
        <w:rPr>
          <w:rFonts w:ascii="Times New Roman" w:hAnsi="Times New Roman"/>
          <w:sz w:val="28"/>
        </w:rPr>
        <w:t xml:space="preserve">. Основной рост обусловлен существенным увеличением выбросов по категории </w:t>
      </w:r>
      <w:r w:rsidRPr="00F342C8">
        <w:rPr>
          <w:rFonts w:ascii="Times New Roman" w:hAnsi="Times New Roman"/>
          <w:bCs/>
          <w:sz w:val="28"/>
        </w:rPr>
        <w:t>приобретенного оборудования</w:t>
      </w:r>
      <w:r w:rsidRPr="00F342C8">
        <w:rPr>
          <w:rFonts w:ascii="Times New Roman" w:hAnsi="Times New Roman"/>
          <w:sz w:val="28"/>
        </w:rPr>
        <w:t xml:space="preserve"> (с </w:t>
      </w:r>
      <w:r w:rsidRPr="00F342C8">
        <w:rPr>
          <w:rFonts w:ascii="Times New Roman" w:hAnsi="Times New Roman"/>
          <w:bCs/>
          <w:sz w:val="28"/>
        </w:rPr>
        <w:t>38,189</w:t>
      </w:r>
      <w:r w:rsidRPr="00F342C8">
        <w:rPr>
          <w:rFonts w:ascii="Times New Roman" w:hAnsi="Times New Roman"/>
          <w:sz w:val="28"/>
        </w:rPr>
        <w:t xml:space="preserve"> до </w:t>
      </w:r>
      <w:r w:rsidRPr="00F342C8">
        <w:rPr>
          <w:rFonts w:ascii="Times New Roman" w:hAnsi="Times New Roman"/>
          <w:bCs/>
          <w:sz w:val="28"/>
        </w:rPr>
        <w:t>128,518 т CO₂-экв.</w:t>
      </w:r>
      <w:r w:rsidRPr="00F342C8">
        <w:rPr>
          <w:rFonts w:ascii="Times New Roman" w:hAnsi="Times New Roman"/>
          <w:sz w:val="28"/>
        </w:rPr>
        <w:t xml:space="preserve">) и категории </w:t>
      </w:r>
      <w:r w:rsidRPr="00F342C8">
        <w:rPr>
          <w:rFonts w:ascii="Times New Roman" w:hAnsi="Times New Roman"/>
          <w:bCs/>
          <w:sz w:val="28"/>
        </w:rPr>
        <w:t>обращения с отходами</w:t>
      </w:r>
      <w:r w:rsidRPr="00F342C8">
        <w:rPr>
          <w:rFonts w:ascii="Times New Roman" w:hAnsi="Times New Roman"/>
          <w:sz w:val="28"/>
        </w:rPr>
        <w:t xml:space="preserve"> (с </w:t>
      </w:r>
      <w:r w:rsidRPr="00F342C8">
        <w:rPr>
          <w:rFonts w:ascii="Times New Roman" w:hAnsi="Times New Roman"/>
          <w:bCs/>
          <w:sz w:val="28"/>
        </w:rPr>
        <w:t>6,223</w:t>
      </w:r>
      <w:r w:rsidRPr="00F342C8">
        <w:rPr>
          <w:rFonts w:ascii="Times New Roman" w:hAnsi="Times New Roman"/>
          <w:sz w:val="28"/>
        </w:rPr>
        <w:t xml:space="preserve"> до </w:t>
      </w:r>
      <w:r w:rsidRPr="00F342C8">
        <w:rPr>
          <w:rFonts w:ascii="Times New Roman" w:hAnsi="Times New Roman"/>
          <w:bCs/>
          <w:sz w:val="28"/>
        </w:rPr>
        <w:t>30,436 т CO₂-экв.</w:t>
      </w:r>
      <w:r w:rsidRPr="00F342C8">
        <w:rPr>
          <w:rFonts w:ascii="Times New Roman" w:hAnsi="Times New Roman"/>
          <w:sz w:val="28"/>
        </w:rPr>
        <w:t>), что связано с увеличением объемов закупаемого оборудования и образования отходов в отчетном периоде.</w:t>
      </w:r>
    </w:p>
    <w:p w14:paraId="0C1FE413" w14:textId="2A6BE3A1" w:rsidR="00D857FB" w:rsidRPr="00F342C8" w:rsidRDefault="00D857FB" w:rsidP="00D857FB">
      <w:pPr>
        <w:suppressAutoHyphens w:val="0"/>
        <w:ind w:firstLine="709"/>
        <w:jc w:val="both"/>
        <w:rPr>
          <w:rFonts w:ascii="Times New Roman" w:hAnsi="Times New Roman"/>
          <w:sz w:val="28"/>
        </w:rPr>
      </w:pPr>
      <w:r w:rsidRPr="00F342C8">
        <w:rPr>
          <w:rFonts w:ascii="Times New Roman" w:hAnsi="Times New Roman"/>
          <w:sz w:val="28"/>
        </w:rPr>
        <w:t xml:space="preserve">При этом выбросы по категории </w:t>
      </w:r>
      <w:r w:rsidRPr="00F342C8">
        <w:rPr>
          <w:rFonts w:ascii="Times New Roman" w:hAnsi="Times New Roman"/>
          <w:bCs/>
          <w:sz w:val="28"/>
        </w:rPr>
        <w:t>приобретенных товаров и услуг</w:t>
      </w:r>
      <w:r w:rsidRPr="00F342C8">
        <w:rPr>
          <w:rFonts w:ascii="Times New Roman" w:hAnsi="Times New Roman"/>
          <w:sz w:val="28"/>
        </w:rPr>
        <w:t xml:space="preserve"> снизились с </w:t>
      </w:r>
      <w:r w:rsidRPr="00F342C8">
        <w:rPr>
          <w:rFonts w:ascii="Times New Roman" w:hAnsi="Times New Roman"/>
          <w:bCs/>
          <w:sz w:val="28"/>
        </w:rPr>
        <w:t>329,619</w:t>
      </w:r>
      <w:r w:rsidRPr="00F342C8">
        <w:rPr>
          <w:rFonts w:ascii="Times New Roman" w:hAnsi="Times New Roman"/>
          <w:sz w:val="28"/>
        </w:rPr>
        <w:t xml:space="preserve"> до </w:t>
      </w:r>
      <w:r w:rsidRPr="00F342C8">
        <w:rPr>
          <w:rFonts w:ascii="Times New Roman" w:hAnsi="Times New Roman"/>
          <w:bCs/>
          <w:sz w:val="28"/>
        </w:rPr>
        <w:t>304,028 т CO₂-экв.</w:t>
      </w:r>
      <w:r w:rsidRPr="00F342C8">
        <w:rPr>
          <w:rFonts w:ascii="Times New Roman" w:hAnsi="Times New Roman"/>
          <w:sz w:val="28"/>
        </w:rPr>
        <w:t xml:space="preserve">, что свидетельствует о снижении </w:t>
      </w:r>
      <w:proofErr w:type="spellStart"/>
      <w:r w:rsidRPr="00F342C8">
        <w:rPr>
          <w:rFonts w:ascii="Times New Roman" w:hAnsi="Times New Roman"/>
          <w:sz w:val="28"/>
        </w:rPr>
        <w:t>углеродоемкости</w:t>
      </w:r>
      <w:proofErr w:type="spellEnd"/>
      <w:r w:rsidRPr="00F342C8">
        <w:rPr>
          <w:rFonts w:ascii="Times New Roman" w:hAnsi="Times New Roman"/>
          <w:sz w:val="28"/>
        </w:rPr>
        <w:t xml:space="preserve"> закупочной деятельности Общества. Выбросы, связанные с </w:t>
      </w:r>
      <w:r w:rsidRPr="00F342C8">
        <w:rPr>
          <w:rFonts w:ascii="Times New Roman" w:hAnsi="Times New Roman"/>
          <w:bCs/>
          <w:sz w:val="28"/>
        </w:rPr>
        <w:t>командировками и поездками сотрудников</w:t>
      </w:r>
      <w:r w:rsidRPr="00F342C8">
        <w:rPr>
          <w:rFonts w:ascii="Times New Roman" w:hAnsi="Times New Roman"/>
          <w:sz w:val="28"/>
        </w:rPr>
        <w:t xml:space="preserve">, увеличились незначительно, сохранив относительно низкую долю в общей структуре выбросов </w:t>
      </w:r>
      <w:proofErr w:type="spellStart"/>
      <w:r w:rsidRPr="00F342C8">
        <w:rPr>
          <w:rFonts w:ascii="Times New Roman" w:hAnsi="Times New Roman"/>
          <w:sz w:val="28"/>
        </w:rPr>
        <w:t>Scope</w:t>
      </w:r>
      <w:proofErr w:type="spellEnd"/>
      <w:r w:rsidRPr="00F342C8">
        <w:rPr>
          <w:rFonts w:ascii="Times New Roman" w:hAnsi="Times New Roman"/>
          <w:sz w:val="28"/>
        </w:rPr>
        <w:t xml:space="preserve"> 3.</w:t>
      </w:r>
    </w:p>
    <w:p w14:paraId="7EF720B9" w14:textId="77777777" w:rsidR="00D32076" w:rsidRPr="00C15524" w:rsidRDefault="00D32076" w:rsidP="00D857FB">
      <w:pPr>
        <w:suppressAutoHyphens w:val="0"/>
        <w:ind w:firstLine="709"/>
        <w:jc w:val="both"/>
        <w:rPr>
          <w:rFonts w:ascii="Times New Roman" w:hAnsi="Times New Roman"/>
          <w:sz w:val="28"/>
        </w:rPr>
      </w:pPr>
      <w:r>
        <w:rPr>
          <w:rFonts w:ascii="Times New Roman" w:hAnsi="Times New Roman"/>
          <w:sz w:val="28"/>
        </w:rPr>
        <w:t>Обществом осуществляется регулярный мониторинг динамики выбросов парниковых газов, а результаты инвентаризации используются при оценке климатических аспектов деятельности, планировании мероприятий по повышению экологической устойчивости и раскрытии ESG-информации.</w:t>
      </w:r>
    </w:p>
    <w:p w14:paraId="69AF6279" w14:textId="7FDD1437" w:rsidR="00D32076" w:rsidRPr="00C15524" w:rsidRDefault="00D32076" w:rsidP="00D32076">
      <w:pPr>
        <w:suppressAutoHyphens w:val="0"/>
        <w:ind w:firstLine="709"/>
        <w:jc w:val="both"/>
        <w:rPr>
          <w:rFonts w:ascii="Times New Roman" w:hAnsi="Times New Roman"/>
          <w:sz w:val="28"/>
        </w:rPr>
      </w:pPr>
      <w:r>
        <w:rPr>
          <w:rFonts w:ascii="Times New Roman" w:hAnsi="Times New Roman"/>
          <w:sz w:val="28"/>
        </w:rPr>
        <w:t>В рамках раскрытия информации Обществом также предоставляются данные об эффективности использования водных ресурсов, как одного из ключевых факторов экологической устойчивости гидроэнергетики.</w:t>
      </w:r>
    </w:p>
    <w:p w14:paraId="0861B32C" w14:textId="3B7E80BE" w:rsidR="00D32076" w:rsidRPr="00C15524" w:rsidRDefault="00D32076" w:rsidP="00D32076">
      <w:pPr>
        <w:suppressAutoHyphens w:val="0"/>
        <w:ind w:firstLine="709"/>
        <w:jc w:val="both"/>
        <w:rPr>
          <w:rFonts w:ascii="Times New Roman" w:hAnsi="Times New Roman"/>
          <w:sz w:val="28"/>
        </w:rPr>
      </w:pPr>
      <w:r>
        <w:rPr>
          <w:rFonts w:ascii="Times New Roman" w:hAnsi="Times New Roman"/>
          <w:sz w:val="28"/>
        </w:rPr>
        <w:lastRenderedPageBreak/>
        <w:t xml:space="preserve">Выработка АО «Шардаринская ГЭС» за 2025 год составила 435 984 197 </w:t>
      </w:r>
      <w:proofErr w:type="spellStart"/>
      <w:r>
        <w:rPr>
          <w:rFonts w:ascii="Times New Roman" w:hAnsi="Times New Roman"/>
          <w:sz w:val="28"/>
        </w:rPr>
        <w:t>кВт·ч</w:t>
      </w:r>
      <w:proofErr w:type="spellEnd"/>
      <w:r>
        <w:rPr>
          <w:rFonts w:ascii="Times New Roman" w:hAnsi="Times New Roman"/>
          <w:sz w:val="28"/>
        </w:rPr>
        <w:t>. Общий объем воды, пропущенный через гидроагрегаты за отчетный период, составил 8 102 800 тыс.м³. При приведении указанных показателей к среднегодовым значениям средняя мощность станции составила порядка 49,8 МВт, а среднегодовой расход воды через турбины около 257 м³/с.</w:t>
      </w:r>
    </w:p>
    <w:p w14:paraId="27235216" w14:textId="77777777" w:rsidR="00D32076" w:rsidRPr="00C15524" w:rsidRDefault="00D32076" w:rsidP="00D32076">
      <w:pPr>
        <w:suppressAutoHyphens w:val="0"/>
        <w:ind w:firstLine="709"/>
        <w:jc w:val="both"/>
        <w:rPr>
          <w:rFonts w:ascii="Times New Roman" w:hAnsi="Times New Roman"/>
          <w:sz w:val="28"/>
        </w:rPr>
      </w:pPr>
      <w:r>
        <w:rPr>
          <w:rFonts w:ascii="Times New Roman" w:hAnsi="Times New Roman"/>
          <w:sz w:val="28"/>
        </w:rPr>
        <w:t>На основании полученных данных удельная мощность гидроэлектростанции составила 194 кВт/(м³/с). Данный показатель характеризует эффективность преобразования гидроэнергетического потенциала водных ресурсов в электрическую энергию и подтверждает высокую энергетическую эффективность станции при отсутствии значительных прямых выбросов парниковых газов и загрязняющих веществ в атмосферу.</w:t>
      </w:r>
    </w:p>
    <w:p w14:paraId="1110EB30" w14:textId="54027B64" w:rsidR="00D32076" w:rsidRPr="00C15524" w:rsidRDefault="004E228A" w:rsidP="00D32076">
      <w:pPr>
        <w:suppressAutoHyphens w:val="0"/>
        <w:ind w:firstLine="708"/>
        <w:jc w:val="both"/>
        <w:rPr>
          <w:rFonts w:ascii="Times New Roman" w:hAnsi="Times New Roman"/>
          <w:sz w:val="28"/>
        </w:rPr>
      </w:pPr>
      <w:r>
        <w:rPr>
          <w:rFonts w:ascii="Times New Roman" w:hAnsi="Times New Roman"/>
          <w:sz w:val="28"/>
        </w:rPr>
        <w:t>Таким образом, Шардаринская ГЭС относится к числу экологически чистых источников генерации, обеспечивающих выработку электроэнергии с минимальным углеродным следом и низким уровнем воздействия на атмосферный воздух. Общество осуществляет регулярный экологический и климатический контроль, ведет учет выбросов парниковых газов и раскрывает соответствующую информацию в установленном порядке, обеспечивая прозрачность деятельности и соответствие требованиям экологического законодательства и корпоративных ESG-подходов.</w:t>
      </w:r>
    </w:p>
    <w:p w14:paraId="59527E4F" w14:textId="77777777" w:rsidR="002D6C26" w:rsidRPr="00C15524" w:rsidRDefault="002D6C26" w:rsidP="00024669">
      <w:pPr>
        <w:suppressAutoHyphens w:val="0"/>
        <w:jc w:val="both"/>
        <w:rPr>
          <w:rFonts w:ascii="Times New Roman" w:hAnsi="Times New Roman"/>
          <w:sz w:val="28"/>
        </w:rPr>
      </w:pPr>
    </w:p>
    <w:p w14:paraId="210E76E5" w14:textId="77777777" w:rsidR="00D32076" w:rsidRPr="00C15524" w:rsidRDefault="00D32076" w:rsidP="00D32076">
      <w:pPr>
        <w:pStyle w:val="aff3"/>
        <w:ind w:firstLine="708"/>
        <w:jc w:val="both"/>
        <w:rPr>
          <w:rFonts w:ascii="Times New Roman" w:hAnsi="Times New Roman"/>
          <w:b/>
          <w:sz w:val="28"/>
          <w:szCs w:val="24"/>
        </w:rPr>
      </w:pPr>
      <w:r>
        <w:rPr>
          <w:rFonts w:ascii="Times New Roman" w:hAnsi="Times New Roman"/>
          <w:b/>
          <w:sz w:val="28"/>
          <w:szCs w:val="24"/>
        </w:rPr>
        <w:t>Аспект «Отходы»</w:t>
      </w:r>
    </w:p>
    <w:p w14:paraId="42F3E630" w14:textId="26288F1F" w:rsidR="00D32076" w:rsidRPr="00C15524" w:rsidRDefault="00D32076" w:rsidP="00D32076">
      <w:pPr>
        <w:ind w:firstLine="708"/>
        <w:jc w:val="both"/>
        <w:rPr>
          <w:rFonts w:ascii="Times New Roman" w:hAnsi="Times New Roman"/>
          <w:sz w:val="28"/>
        </w:rPr>
      </w:pPr>
      <w:r>
        <w:rPr>
          <w:rFonts w:ascii="Times New Roman" w:hAnsi="Times New Roman"/>
          <w:sz w:val="28"/>
        </w:rPr>
        <w:t>Общество не имеет собственного полигона по утилизации отходов. Производственные отходы по договору сдаются организациям, имеющим лицензию на утилизацию. Так, заключен договор с ТОО «</w:t>
      </w:r>
      <w:r>
        <w:rPr>
          <w:rFonts w:ascii="Times New Roman" w:hAnsi="Times New Roman"/>
          <w:sz w:val="28"/>
          <w:lang w:val="en-US"/>
        </w:rPr>
        <w:t>DOS</w:t>
      </w:r>
      <w:r>
        <w:rPr>
          <w:rFonts w:ascii="Times New Roman" w:hAnsi="Times New Roman"/>
          <w:sz w:val="28"/>
        </w:rPr>
        <w:t xml:space="preserve"> </w:t>
      </w:r>
      <w:r>
        <w:rPr>
          <w:rFonts w:ascii="Times New Roman" w:hAnsi="Times New Roman"/>
          <w:sz w:val="28"/>
          <w:lang w:val="en-US"/>
        </w:rPr>
        <w:t>STROY</w:t>
      </w:r>
      <w:r>
        <w:rPr>
          <w:rFonts w:ascii="Times New Roman" w:hAnsi="Times New Roman"/>
          <w:sz w:val="28"/>
        </w:rPr>
        <w:t xml:space="preserve"> </w:t>
      </w:r>
      <w:r>
        <w:rPr>
          <w:rFonts w:ascii="Times New Roman" w:hAnsi="Times New Roman"/>
          <w:sz w:val="28"/>
          <w:lang w:val="en-US"/>
        </w:rPr>
        <w:t>LTD</w:t>
      </w:r>
      <w:r>
        <w:rPr>
          <w:rFonts w:ascii="Times New Roman" w:hAnsi="Times New Roman"/>
          <w:sz w:val="28"/>
        </w:rPr>
        <w:t>» на сбор, вывоз, захоронение и утилизацию ТБО (твердо</w:t>
      </w:r>
      <w:r>
        <w:rPr>
          <w:rFonts w:ascii="Times New Roman" w:hAnsi="Times New Roman"/>
          <w:b/>
          <w:sz w:val="28"/>
        </w:rPr>
        <w:t>-</w:t>
      </w:r>
      <w:r>
        <w:rPr>
          <w:rFonts w:ascii="Times New Roman" w:hAnsi="Times New Roman"/>
          <w:sz w:val="28"/>
        </w:rPr>
        <w:t>бытовых отходов), по откачке септика. Заключен договор с ТОО «</w:t>
      </w:r>
      <w:r>
        <w:rPr>
          <w:rFonts w:ascii="Times New Roman" w:hAnsi="Times New Roman"/>
          <w:sz w:val="28"/>
          <w:lang w:val="kk-KZ"/>
        </w:rPr>
        <w:t>Утилизационный центр ЭкоЛидер</w:t>
      </w:r>
      <w:r>
        <w:rPr>
          <w:rFonts w:ascii="Times New Roman" w:hAnsi="Times New Roman"/>
          <w:sz w:val="28"/>
        </w:rPr>
        <w:t>» на услуги по утилизации опасных отходов.</w:t>
      </w:r>
    </w:p>
    <w:p w14:paraId="21D2A5B7" w14:textId="7D076669" w:rsidR="00D32076" w:rsidRPr="00C15524" w:rsidRDefault="00D32076" w:rsidP="00D32076">
      <w:pPr>
        <w:pStyle w:val="aff3"/>
        <w:ind w:firstLine="708"/>
        <w:jc w:val="both"/>
        <w:rPr>
          <w:rFonts w:ascii="Times New Roman" w:hAnsi="Times New Roman"/>
          <w:sz w:val="28"/>
          <w:szCs w:val="24"/>
        </w:rPr>
      </w:pPr>
      <w:r>
        <w:rPr>
          <w:rFonts w:ascii="Times New Roman" w:hAnsi="Times New Roman"/>
          <w:sz w:val="28"/>
          <w:szCs w:val="24"/>
        </w:rPr>
        <w:t xml:space="preserve">Отходы собираются в контейнеры и транспортируются на полигон в рамках договора с </w:t>
      </w:r>
      <w:r>
        <w:rPr>
          <w:rFonts w:ascii="Times New Roman" w:hAnsi="Times New Roman"/>
          <w:sz w:val="28"/>
        </w:rPr>
        <w:t>ТОО «</w:t>
      </w:r>
      <w:r>
        <w:rPr>
          <w:rFonts w:ascii="Times New Roman" w:hAnsi="Times New Roman"/>
          <w:sz w:val="28"/>
          <w:lang w:val="en-US"/>
        </w:rPr>
        <w:t>DOS</w:t>
      </w:r>
      <w:r>
        <w:rPr>
          <w:rFonts w:ascii="Times New Roman" w:hAnsi="Times New Roman"/>
          <w:sz w:val="28"/>
        </w:rPr>
        <w:t xml:space="preserve"> </w:t>
      </w:r>
      <w:r>
        <w:rPr>
          <w:rFonts w:ascii="Times New Roman" w:hAnsi="Times New Roman"/>
          <w:sz w:val="28"/>
          <w:lang w:val="en-US"/>
        </w:rPr>
        <w:t>STROY</w:t>
      </w:r>
      <w:r>
        <w:rPr>
          <w:rFonts w:ascii="Times New Roman" w:hAnsi="Times New Roman"/>
          <w:sz w:val="28"/>
        </w:rPr>
        <w:t xml:space="preserve"> </w:t>
      </w:r>
      <w:r>
        <w:rPr>
          <w:rFonts w:ascii="Times New Roman" w:hAnsi="Times New Roman"/>
          <w:sz w:val="28"/>
          <w:lang w:val="en-US"/>
        </w:rPr>
        <w:t>LTD</w:t>
      </w:r>
      <w:r>
        <w:rPr>
          <w:rFonts w:ascii="Times New Roman" w:hAnsi="Times New Roman"/>
          <w:sz w:val="28"/>
        </w:rPr>
        <w:t>»</w:t>
      </w:r>
      <w:r>
        <w:rPr>
          <w:rFonts w:ascii="Times New Roman" w:hAnsi="Times New Roman"/>
          <w:sz w:val="28"/>
          <w:szCs w:val="24"/>
        </w:rPr>
        <w:t>. Опасные отходы собираются в контейнеры и передаются в ТОО «</w:t>
      </w:r>
      <w:r>
        <w:rPr>
          <w:rFonts w:ascii="Times New Roman" w:hAnsi="Times New Roman"/>
          <w:sz w:val="28"/>
          <w:lang w:val="kk-KZ"/>
        </w:rPr>
        <w:t>Утилизационный центр ЭкоЛидер</w:t>
      </w:r>
      <w:r>
        <w:rPr>
          <w:rFonts w:ascii="Times New Roman" w:hAnsi="Times New Roman"/>
          <w:sz w:val="28"/>
          <w:szCs w:val="24"/>
        </w:rPr>
        <w:t>» для дальнейшей утилизации. На станции организован раздельный сбор отходов.</w:t>
      </w:r>
    </w:p>
    <w:p w14:paraId="292C3500" w14:textId="77777777" w:rsidR="00D32076" w:rsidRPr="00C15524" w:rsidRDefault="00D32076" w:rsidP="00D32076">
      <w:pPr>
        <w:pStyle w:val="aff3"/>
        <w:ind w:firstLine="708"/>
        <w:jc w:val="both"/>
        <w:rPr>
          <w:rFonts w:ascii="Times New Roman" w:hAnsi="Times New Roman"/>
          <w:sz w:val="28"/>
          <w:szCs w:val="24"/>
        </w:rPr>
      </w:pPr>
      <w:r>
        <w:rPr>
          <w:rFonts w:ascii="Times New Roman" w:hAnsi="Times New Roman"/>
          <w:sz w:val="28"/>
          <w:szCs w:val="24"/>
        </w:rPr>
        <w:t>Контроль за соблюдением требований к размещению, сортировке, переработке отходов осуществляют местные исполнительные органы и территориальные управления охраны окружающей среды.</w:t>
      </w:r>
    </w:p>
    <w:p w14:paraId="23537381" w14:textId="0027114A" w:rsidR="0037228C" w:rsidRPr="00024669" w:rsidRDefault="00D32076" w:rsidP="00024669">
      <w:pPr>
        <w:pStyle w:val="aff3"/>
        <w:ind w:firstLine="708"/>
        <w:jc w:val="both"/>
        <w:rPr>
          <w:rFonts w:ascii="Times New Roman" w:hAnsi="Times New Roman"/>
          <w:sz w:val="28"/>
        </w:rPr>
      </w:pPr>
      <w:r>
        <w:rPr>
          <w:rFonts w:ascii="Times New Roman" w:hAnsi="Times New Roman"/>
          <w:sz w:val="28"/>
        </w:rPr>
        <w:t xml:space="preserve">Важно отметить, что в процессе производственной деятельности </w:t>
      </w:r>
      <w:r>
        <w:rPr>
          <w:rFonts w:ascii="Times New Roman" w:hAnsi="Times New Roman"/>
          <w:sz w:val="28"/>
          <w:lang w:val="kk-KZ"/>
        </w:rPr>
        <w:t xml:space="preserve">станция </w:t>
      </w:r>
      <w:r>
        <w:rPr>
          <w:rStyle w:val="afff7"/>
          <w:rFonts w:ascii="Times New Roman" w:hAnsi="Times New Roman"/>
          <w:sz w:val="28"/>
        </w:rPr>
        <w:t xml:space="preserve">не </w:t>
      </w:r>
      <w:r>
        <w:rPr>
          <w:rStyle w:val="afff7"/>
          <w:rFonts w:ascii="Times New Roman" w:hAnsi="Times New Roman"/>
          <w:b w:val="0"/>
          <w:bCs w:val="0"/>
          <w:sz w:val="28"/>
        </w:rPr>
        <w:t>образуются радиоактивные отходы</w:t>
      </w:r>
      <w:r>
        <w:rPr>
          <w:rFonts w:ascii="Times New Roman" w:hAnsi="Times New Roman"/>
          <w:b/>
          <w:bCs/>
          <w:sz w:val="28"/>
        </w:rPr>
        <w:t>.</w:t>
      </w:r>
      <w:r>
        <w:rPr>
          <w:rFonts w:ascii="Times New Roman" w:hAnsi="Times New Roman"/>
          <w:sz w:val="28"/>
        </w:rPr>
        <w:t xml:space="preserve"> Технологический процесс станции не предполагает использование источников ионизирующего излучения, радиоактивных материалов или оборудования, содержащего радионуклиды. Соответственно, Общество не осуществляет обращение с отходами I класса опасности, не нуждается в специальных процедурах по радиационному контролю и не несёт экологических и санитарных рисков, связанных с радиоактивным загрязнением. Это снижает потенциальное воздействие Общества на окружающую среду и способствует обеспечению безопасных условий труда и охраны окружающей среды.</w:t>
      </w:r>
    </w:p>
    <w:p w14:paraId="540AB3A5" w14:textId="77777777" w:rsidR="00D32076" w:rsidRPr="00C15524" w:rsidRDefault="00D32076" w:rsidP="00D32076">
      <w:pPr>
        <w:pStyle w:val="aff3"/>
        <w:ind w:firstLine="567"/>
        <w:jc w:val="both"/>
        <w:rPr>
          <w:rFonts w:ascii="Times New Roman" w:hAnsi="Times New Roman"/>
          <w:b/>
          <w:sz w:val="28"/>
          <w:szCs w:val="24"/>
        </w:rPr>
      </w:pPr>
      <w:r>
        <w:rPr>
          <w:rFonts w:ascii="Times New Roman" w:hAnsi="Times New Roman"/>
          <w:b/>
          <w:sz w:val="28"/>
          <w:szCs w:val="24"/>
        </w:rPr>
        <w:t>Аспект «Вода»</w:t>
      </w:r>
    </w:p>
    <w:p w14:paraId="399AA9EB" w14:textId="77777777" w:rsidR="00D32076" w:rsidRPr="00C15524" w:rsidRDefault="00D32076" w:rsidP="00D32076">
      <w:pPr>
        <w:pStyle w:val="aff3"/>
        <w:ind w:firstLine="567"/>
        <w:jc w:val="both"/>
        <w:rPr>
          <w:rFonts w:ascii="Times New Roman" w:hAnsi="Times New Roman"/>
          <w:sz w:val="28"/>
          <w:szCs w:val="24"/>
          <w:lang w:val="kk-KZ"/>
        </w:rPr>
      </w:pPr>
      <w:r>
        <w:rPr>
          <w:rFonts w:ascii="Times New Roman" w:hAnsi="Times New Roman"/>
          <w:sz w:val="28"/>
          <w:szCs w:val="24"/>
          <w:lang w:val="kk-KZ"/>
        </w:rPr>
        <w:t xml:space="preserve">Источником водоснабжения для производственных нужд служит река Сырдарья и Шардаринское водохранилище. Вода используется на хозяйственно-бытовые и </w:t>
      </w:r>
      <w:r>
        <w:rPr>
          <w:rFonts w:ascii="Times New Roman" w:hAnsi="Times New Roman"/>
          <w:sz w:val="28"/>
          <w:szCs w:val="24"/>
          <w:lang w:val="kk-KZ"/>
        </w:rPr>
        <w:lastRenderedPageBreak/>
        <w:t>производственные нужды. Обеззараживание воды производится на установке «Таза су» с производительностью по 0,5 м3/час. Установка предназначена для механической очистки, обессоливания, умягчения исходной воды и обеззараживания ультрафиолетовым излучением очищенной воды для исключения вторичного биопоражения.</w:t>
      </w:r>
    </w:p>
    <w:p w14:paraId="7D756233" w14:textId="77777777" w:rsidR="00D32076" w:rsidRPr="00C15524" w:rsidRDefault="00D32076" w:rsidP="00D32076">
      <w:pPr>
        <w:pStyle w:val="aff3"/>
        <w:ind w:firstLine="567"/>
        <w:jc w:val="both"/>
        <w:rPr>
          <w:rFonts w:ascii="Times New Roman" w:hAnsi="Times New Roman"/>
          <w:sz w:val="28"/>
          <w:szCs w:val="24"/>
          <w:lang w:val="kk-KZ"/>
        </w:rPr>
      </w:pPr>
      <w:r>
        <w:rPr>
          <w:rFonts w:ascii="Times New Roman" w:hAnsi="Times New Roman"/>
          <w:sz w:val="28"/>
          <w:szCs w:val="24"/>
          <w:lang w:val="kk-KZ"/>
        </w:rPr>
        <w:t>Водоотведение Шардаринской ГЭС осуществляется двумя водовыпусками:</w:t>
      </w:r>
    </w:p>
    <w:p w14:paraId="1B4549D2" w14:textId="2ACB9B5C" w:rsidR="00D32076" w:rsidRPr="00C15524" w:rsidRDefault="00D32076" w:rsidP="00D32076">
      <w:pPr>
        <w:pStyle w:val="aff3"/>
        <w:ind w:firstLine="567"/>
        <w:jc w:val="both"/>
        <w:rPr>
          <w:rFonts w:ascii="Times New Roman" w:hAnsi="Times New Roman"/>
          <w:sz w:val="28"/>
          <w:szCs w:val="24"/>
          <w:lang w:val="kk-KZ"/>
        </w:rPr>
      </w:pPr>
      <w:r>
        <w:rPr>
          <w:rFonts w:ascii="Times New Roman" w:hAnsi="Times New Roman"/>
          <w:sz w:val="28"/>
          <w:szCs w:val="24"/>
          <w:lang w:val="kk-KZ"/>
        </w:rPr>
        <w:t xml:space="preserve">Водовыпуск № 1 в реке Сырдарья </w:t>
      </w:r>
      <w:r>
        <w:rPr>
          <w:rFonts w:ascii="Times New Roman" w:hAnsi="Times New Roman"/>
          <w:b/>
          <w:sz w:val="28"/>
          <w:szCs w:val="24"/>
          <w:lang w:val="kk-KZ"/>
        </w:rPr>
        <w:t>-</w:t>
      </w:r>
      <w:r>
        <w:rPr>
          <w:rFonts w:ascii="Times New Roman" w:hAnsi="Times New Roman"/>
          <w:sz w:val="28"/>
          <w:szCs w:val="24"/>
          <w:lang w:val="kk-KZ"/>
        </w:rPr>
        <w:t xml:space="preserve"> сброс условно чистых стоков. Водовыпуск №2 </w:t>
      </w:r>
      <w:r>
        <w:rPr>
          <w:rFonts w:ascii="Times New Roman" w:hAnsi="Times New Roman"/>
          <w:b/>
          <w:sz w:val="28"/>
          <w:szCs w:val="24"/>
          <w:lang w:val="kk-KZ"/>
        </w:rPr>
        <w:t>-</w:t>
      </w:r>
      <w:r>
        <w:rPr>
          <w:rFonts w:ascii="Times New Roman" w:hAnsi="Times New Roman"/>
          <w:sz w:val="28"/>
          <w:szCs w:val="24"/>
          <w:lang w:val="kk-KZ"/>
        </w:rPr>
        <w:t xml:space="preserve"> в фильтрующие колодцы хозбытовых стоков после очистки на станции «Астра-40».</w:t>
      </w:r>
    </w:p>
    <w:p w14:paraId="4C2DCA8A" w14:textId="77777777" w:rsidR="00D32076" w:rsidRPr="00C15524" w:rsidRDefault="00D32076" w:rsidP="00D32076">
      <w:pPr>
        <w:pStyle w:val="aff3"/>
        <w:ind w:firstLine="567"/>
        <w:jc w:val="both"/>
        <w:rPr>
          <w:rFonts w:ascii="Times New Roman" w:hAnsi="Times New Roman"/>
          <w:sz w:val="28"/>
          <w:szCs w:val="24"/>
          <w:lang w:val="kk-KZ"/>
        </w:rPr>
      </w:pPr>
      <w:r>
        <w:rPr>
          <w:rFonts w:ascii="Times New Roman" w:hAnsi="Times New Roman"/>
          <w:sz w:val="28"/>
          <w:szCs w:val="24"/>
          <w:lang w:val="kk-KZ"/>
        </w:rPr>
        <w:t>Хозяйственно</w:t>
      </w:r>
      <w:r>
        <w:rPr>
          <w:rFonts w:ascii="Times New Roman" w:hAnsi="Times New Roman"/>
          <w:b/>
          <w:sz w:val="28"/>
          <w:szCs w:val="24"/>
          <w:lang w:val="kk-KZ"/>
        </w:rPr>
        <w:t>-</w:t>
      </w:r>
      <w:r>
        <w:rPr>
          <w:rFonts w:ascii="Times New Roman" w:hAnsi="Times New Roman"/>
          <w:sz w:val="28"/>
          <w:szCs w:val="24"/>
          <w:lang w:val="kk-KZ"/>
        </w:rPr>
        <w:t xml:space="preserve">бытовые сточные воды отводятся на станцию биологической очистки, далее </w:t>
      </w:r>
      <w:r>
        <w:rPr>
          <w:rFonts w:ascii="Times New Roman" w:hAnsi="Times New Roman"/>
          <w:b/>
          <w:sz w:val="28"/>
          <w:szCs w:val="24"/>
          <w:lang w:val="kk-KZ"/>
        </w:rPr>
        <w:t>-</w:t>
      </w:r>
      <w:r>
        <w:rPr>
          <w:rFonts w:ascii="Times New Roman" w:hAnsi="Times New Roman"/>
          <w:sz w:val="28"/>
          <w:szCs w:val="24"/>
          <w:lang w:val="kk-KZ"/>
        </w:rPr>
        <w:t xml:space="preserve"> в два отстойных колодца, затем в три фильтрующих колодца.</w:t>
      </w:r>
    </w:p>
    <w:p w14:paraId="05146921" w14:textId="75CEEC91" w:rsidR="002D6C26" w:rsidRDefault="00D32076" w:rsidP="00024669">
      <w:pPr>
        <w:pStyle w:val="aff3"/>
        <w:ind w:firstLine="708"/>
        <w:jc w:val="both"/>
        <w:rPr>
          <w:rFonts w:ascii="Times New Roman" w:hAnsi="Times New Roman"/>
          <w:sz w:val="28"/>
          <w:szCs w:val="24"/>
          <w:lang w:val="kk-KZ"/>
        </w:rPr>
      </w:pPr>
      <w:r>
        <w:rPr>
          <w:rFonts w:ascii="Times New Roman" w:hAnsi="Times New Roman"/>
          <w:sz w:val="28"/>
          <w:szCs w:val="24"/>
        </w:rPr>
        <w:t>Обществом ежеквартально проводится производственный экологический контроль (ПЭК). Отчет по производственному экологическому контролю</w:t>
      </w:r>
      <w:r>
        <w:t xml:space="preserve"> </w:t>
      </w:r>
      <w:proofErr w:type="spellStart"/>
      <w:r>
        <w:rPr>
          <w:rFonts w:ascii="Times New Roman" w:hAnsi="Times New Roman"/>
          <w:sz w:val="28"/>
          <w:szCs w:val="24"/>
        </w:rPr>
        <w:t>направл</w:t>
      </w:r>
      <w:proofErr w:type="spellEnd"/>
      <w:r>
        <w:rPr>
          <w:rFonts w:ascii="Times New Roman" w:hAnsi="Times New Roman"/>
          <w:sz w:val="28"/>
          <w:szCs w:val="24"/>
          <w:lang w:val="kk-KZ"/>
        </w:rPr>
        <w:t>яется</w:t>
      </w:r>
      <w:r>
        <w:rPr>
          <w:rFonts w:ascii="Times New Roman" w:hAnsi="Times New Roman"/>
          <w:sz w:val="28"/>
          <w:szCs w:val="24"/>
        </w:rPr>
        <w:t xml:space="preserve"> в уполномоченный орган через портал ndbecology.gov.kz</w:t>
      </w:r>
      <w:r>
        <w:rPr>
          <w:rFonts w:ascii="Times New Roman" w:hAnsi="Times New Roman"/>
          <w:sz w:val="28"/>
          <w:szCs w:val="24"/>
          <w:lang w:val="kk-KZ"/>
        </w:rPr>
        <w:t>.</w:t>
      </w:r>
    </w:p>
    <w:p w14:paraId="740CCED9" w14:textId="77777777" w:rsidR="002D6C26" w:rsidRPr="00C15524" w:rsidRDefault="002D6C26" w:rsidP="00D32076">
      <w:pPr>
        <w:pStyle w:val="aff3"/>
        <w:ind w:firstLine="708"/>
        <w:jc w:val="both"/>
        <w:rPr>
          <w:rFonts w:ascii="Times New Roman" w:hAnsi="Times New Roman"/>
          <w:sz w:val="28"/>
          <w:szCs w:val="24"/>
          <w:lang w:val="kk-KZ"/>
        </w:rPr>
      </w:pPr>
    </w:p>
    <w:p w14:paraId="798E071F" w14:textId="779E90FB" w:rsidR="00A501FB" w:rsidRPr="00C15524" w:rsidRDefault="0037228C" w:rsidP="00A501FB">
      <w:pPr>
        <w:rPr>
          <w:rFonts w:ascii="Times New Roman" w:hAnsi="Times New Roman"/>
          <w:b/>
          <w:bCs/>
          <w:sz w:val="28"/>
          <w:szCs w:val="28"/>
        </w:rPr>
      </w:pPr>
      <w:r>
        <w:rPr>
          <w:rFonts w:ascii="Times New Roman" w:hAnsi="Times New Roman"/>
          <w:b/>
          <w:bCs/>
          <w:sz w:val="28"/>
          <w:szCs w:val="28"/>
        </w:rPr>
        <w:t xml:space="preserve">          Аспект «Климат»</w:t>
      </w:r>
    </w:p>
    <w:p w14:paraId="58B42D17" w14:textId="77777777" w:rsidR="00A501FB" w:rsidRPr="00C15524" w:rsidRDefault="00A501FB" w:rsidP="00A501FB">
      <w:pPr>
        <w:ind w:firstLine="709"/>
        <w:jc w:val="both"/>
        <w:rPr>
          <w:rFonts w:ascii="Times New Roman" w:hAnsi="Times New Roman"/>
          <w:sz w:val="28"/>
          <w:szCs w:val="28"/>
        </w:rPr>
      </w:pPr>
      <w:r>
        <w:rPr>
          <w:rFonts w:ascii="Times New Roman" w:hAnsi="Times New Roman"/>
          <w:sz w:val="28"/>
          <w:szCs w:val="28"/>
        </w:rPr>
        <w:t>АО «Шардаринская ГЭС» признаёт актуальность и важность климатических изменений, особенно с учётом расположения в климатически уязвимом регионе — Туркестанской области.</w:t>
      </w:r>
    </w:p>
    <w:p w14:paraId="1332BCE0" w14:textId="77777777" w:rsidR="00A501FB" w:rsidRPr="00C15524" w:rsidRDefault="00A501FB" w:rsidP="00A501FB">
      <w:pPr>
        <w:ind w:firstLine="709"/>
        <w:jc w:val="both"/>
        <w:rPr>
          <w:rFonts w:ascii="Times New Roman" w:hAnsi="Times New Roman"/>
          <w:sz w:val="28"/>
          <w:szCs w:val="28"/>
        </w:rPr>
      </w:pPr>
      <w:r>
        <w:rPr>
          <w:rFonts w:ascii="Times New Roman" w:hAnsi="Times New Roman"/>
          <w:sz w:val="28"/>
          <w:szCs w:val="28"/>
        </w:rPr>
        <w:t xml:space="preserve">Климат региона характеризуется как </w:t>
      </w:r>
      <w:r>
        <w:rPr>
          <w:rStyle w:val="afff7"/>
          <w:rFonts w:ascii="Times New Roman" w:hAnsi="Times New Roman"/>
          <w:b w:val="0"/>
          <w:sz w:val="28"/>
          <w:szCs w:val="28"/>
        </w:rPr>
        <w:t>аридный (засушливый)</w:t>
      </w:r>
      <w:r>
        <w:rPr>
          <w:rFonts w:ascii="Times New Roman" w:hAnsi="Times New Roman"/>
          <w:sz w:val="28"/>
          <w:szCs w:val="28"/>
        </w:rPr>
        <w:t xml:space="preserve"> с высокой сезонной температурной амплитудой и низким уровнем осадков. К основным климатическим рискам, актуальным для территории функционирования станции, относятся:</w:t>
      </w:r>
    </w:p>
    <w:p w14:paraId="1C8497F9" w14:textId="758D052D" w:rsidR="00A501FB" w:rsidRPr="00C15524" w:rsidRDefault="00440DC2" w:rsidP="004C7A6C">
      <w:pPr>
        <w:numPr>
          <w:ilvl w:val="0"/>
          <w:numId w:val="10"/>
        </w:numPr>
        <w:suppressAutoHyphens w:val="0"/>
        <w:jc w:val="both"/>
        <w:rPr>
          <w:rFonts w:ascii="Times New Roman" w:hAnsi="Times New Roman"/>
          <w:sz w:val="28"/>
          <w:szCs w:val="28"/>
        </w:rPr>
      </w:pPr>
      <w:r>
        <w:rPr>
          <w:rStyle w:val="afff7"/>
          <w:rFonts w:ascii="Times New Roman" w:hAnsi="Times New Roman"/>
          <w:b w:val="0"/>
          <w:sz w:val="28"/>
          <w:szCs w:val="28"/>
        </w:rPr>
        <w:t>повышение температуры воздуха</w:t>
      </w:r>
      <w:r>
        <w:rPr>
          <w:rFonts w:ascii="Times New Roman" w:hAnsi="Times New Roman"/>
          <w:sz w:val="28"/>
          <w:szCs w:val="28"/>
        </w:rPr>
        <w:t>, что может привести к росту испарения с водной поверхности водохранилища и снижению объёмов доступной воды;</w:t>
      </w:r>
    </w:p>
    <w:p w14:paraId="25C6E095" w14:textId="0236CE0C" w:rsidR="00A501FB" w:rsidRPr="00C15524" w:rsidRDefault="00440DC2" w:rsidP="004C7A6C">
      <w:pPr>
        <w:numPr>
          <w:ilvl w:val="0"/>
          <w:numId w:val="10"/>
        </w:numPr>
        <w:suppressAutoHyphens w:val="0"/>
        <w:jc w:val="both"/>
        <w:rPr>
          <w:rFonts w:ascii="Times New Roman" w:hAnsi="Times New Roman"/>
          <w:sz w:val="28"/>
          <w:szCs w:val="28"/>
        </w:rPr>
      </w:pPr>
      <w:r>
        <w:rPr>
          <w:rStyle w:val="afff7"/>
          <w:rFonts w:ascii="Times New Roman" w:hAnsi="Times New Roman"/>
          <w:b w:val="0"/>
          <w:sz w:val="28"/>
          <w:szCs w:val="28"/>
        </w:rPr>
        <w:t>увеличение частоты и продолжительности засух</w:t>
      </w:r>
      <w:r>
        <w:rPr>
          <w:rFonts w:ascii="Times New Roman" w:hAnsi="Times New Roman"/>
          <w:sz w:val="28"/>
          <w:szCs w:val="28"/>
        </w:rPr>
        <w:t>, что способно повлиять на водный баланс Сырдарьи и эффективность работы гидроагрегатов;</w:t>
      </w:r>
    </w:p>
    <w:p w14:paraId="59A285A6" w14:textId="7A017494" w:rsidR="00A501FB" w:rsidRPr="00C15524" w:rsidRDefault="00440DC2" w:rsidP="004C7A6C">
      <w:pPr>
        <w:numPr>
          <w:ilvl w:val="0"/>
          <w:numId w:val="10"/>
        </w:numPr>
        <w:suppressAutoHyphens w:val="0"/>
        <w:jc w:val="both"/>
        <w:rPr>
          <w:rFonts w:ascii="Times New Roman" w:hAnsi="Times New Roman"/>
          <w:sz w:val="28"/>
          <w:szCs w:val="28"/>
        </w:rPr>
      </w:pPr>
      <w:r>
        <w:rPr>
          <w:rStyle w:val="afff7"/>
          <w:rFonts w:ascii="Times New Roman" w:hAnsi="Times New Roman"/>
          <w:b w:val="0"/>
          <w:sz w:val="28"/>
          <w:szCs w:val="28"/>
        </w:rPr>
        <w:t>вероятность паводков</w:t>
      </w:r>
      <w:r>
        <w:rPr>
          <w:rFonts w:ascii="Times New Roman" w:hAnsi="Times New Roman"/>
          <w:sz w:val="28"/>
          <w:szCs w:val="28"/>
        </w:rPr>
        <w:t xml:space="preserve"> в весенний период в результате интенсивного снеготаяния и резких температурных колебаний;</w:t>
      </w:r>
    </w:p>
    <w:p w14:paraId="4AEE231F" w14:textId="19860BCC" w:rsidR="00A501FB" w:rsidRPr="00C15524" w:rsidRDefault="00440DC2" w:rsidP="004C7A6C">
      <w:pPr>
        <w:numPr>
          <w:ilvl w:val="0"/>
          <w:numId w:val="10"/>
        </w:numPr>
        <w:suppressAutoHyphens w:val="0"/>
        <w:jc w:val="both"/>
        <w:rPr>
          <w:rFonts w:ascii="Times New Roman" w:hAnsi="Times New Roman"/>
          <w:sz w:val="28"/>
          <w:szCs w:val="28"/>
        </w:rPr>
      </w:pPr>
      <w:r>
        <w:rPr>
          <w:rStyle w:val="afff7"/>
          <w:rFonts w:ascii="Times New Roman" w:hAnsi="Times New Roman"/>
          <w:b w:val="0"/>
          <w:sz w:val="28"/>
          <w:szCs w:val="28"/>
        </w:rPr>
        <w:t>изменения в экосистемах</w:t>
      </w:r>
      <w:r>
        <w:rPr>
          <w:rFonts w:ascii="Times New Roman" w:hAnsi="Times New Roman"/>
          <w:sz w:val="28"/>
          <w:szCs w:val="28"/>
        </w:rPr>
        <w:t>, включая миграцию и выживаемость водных видов.</w:t>
      </w:r>
    </w:p>
    <w:p w14:paraId="2CC632BB" w14:textId="77777777" w:rsidR="00A501FB" w:rsidRPr="00C15524" w:rsidRDefault="00A501FB" w:rsidP="00A501FB">
      <w:pPr>
        <w:ind w:firstLine="709"/>
        <w:jc w:val="both"/>
        <w:rPr>
          <w:rFonts w:ascii="Times New Roman" w:hAnsi="Times New Roman"/>
          <w:sz w:val="28"/>
          <w:szCs w:val="28"/>
        </w:rPr>
      </w:pPr>
      <w:r>
        <w:rPr>
          <w:rFonts w:ascii="Times New Roman" w:hAnsi="Times New Roman"/>
          <w:sz w:val="28"/>
          <w:szCs w:val="28"/>
        </w:rPr>
        <w:t>Станция принимает меры для адаптации к климатическим изменениям, включая:</w:t>
      </w:r>
    </w:p>
    <w:p w14:paraId="4A94FAF0" w14:textId="77777777" w:rsidR="00A501FB" w:rsidRPr="00C15524" w:rsidRDefault="00A501FB" w:rsidP="004C7A6C">
      <w:pPr>
        <w:numPr>
          <w:ilvl w:val="0"/>
          <w:numId w:val="11"/>
        </w:numPr>
        <w:suppressAutoHyphens w:val="0"/>
        <w:jc w:val="both"/>
        <w:rPr>
          <w:rFonts w:ascii="Times New Roman" w:hAnsi="Times New Roman"/>
          <w:sz w:val="28"/>
          <w:szCs w:val="28"/>
        </w:rPr>
      </w:pPr>
      <w:r>
        <w:rPr>
          <w:rFonts w:ascii="Times New Roman" w:hAnsi="Times New Roman"/>
          <w:sz w:val="28"/>
          <w:szCs w:val="28"/>
        </w:rPr>
        <w:t>контроль за уровнем воды и погодными условиями в режиме реального времени;</w:t>
      </w:r>
    </w:p>
    <w:p w14:paraId="506B9C35" w14:textId="77777777" w:rsidR="00A501FB" w:rsidRPr="00C15524" w:rsidRDefault="00A501FB" w:rsidP="004C7A6C">
      <w:pPr>
        <w:numPr>
          <w:ilvl w:val="0"/>
          <w:numId w:val="11"/>
        </w:numPr>
        <w:suppressAutoHyphens w:val="0"/>
        <w:jc w:val="both"/>
        <w:rPr>
          <w:rFonts w:ascii="Times New Roman" w:hAnsi="Times New Roman"/>
          <w:sz w:val="28"/>
          <w:szCs w:val="28"/>
        </w:rPr>
      </w:pPr>
      <w:r>
        <w:rPr>
          <w:rFonts w:ascii="Times New Roman" w:hAnsi="Times New Roman"/>
          <w:sz w:val="28"/>
          <w:szCs w:val="28"/>
        </w:rPr>
        <w:t>взаимодействие с уполномоченными органами в рамках систем водного регулирования;</w:t>
      </w:r>
    </w:p>
    <w:p w14:paraId="4B5480FC" w14:textId="77777777" w:rsidR="00A501FB" w:rsidRPr="00C15524" w:rsidRDefault="00A501FB" w:rsidP="004C7A6C">
      <w:pPr>
        <w:numPr>
          <w:ilvl w:val="0"/>
          <w:numId w:val="11"/>
        </w:numPr>
        <w:suppressAutoHyphens w:val="0"/>
        <w:jc w:val="both"/>
        <w:rPr>
          <w:rFonts w:ascii="Times New Roman" w:hAnsi="Times New Roman"/>
          <w:sz w:val="28"/>
          <w:szCs w:val="28"/>
        </w:rPr>
      </w:pPr>
      <w:r>
        <w:rPr>
          <w:rFonts w:ascii="Times New Roman" w:hAnsi="Times New Roman"/>
          <w:sz w:val="28"/>
          <w:szCs w:val="28"/>
        </w:rPr>
        <w:t xml:space="preserve">техническое обслуживание и модернизацию оборудования для повышения эффективности </w:t>
      </w:r>
      <w:proofErr w:type="spellStart"/>
      <w:r>
        <w:rPr>
          <w:rFonts w:ascii="Times New Roman" w:hAnsi="Times New Roman"/>
          <w:sz w:val="28"/>
          <w:szCs w:val="28"/>
        </w:rPr>
        <w:t>водоиспользования</w:t>
      </w:r>
      <w:proofErr w:type="spellEnd"/>
      <w:r>
        <w:rPr>
          <w:rFonts w:ascii="Times New Roman" w:hAnsi="Times New Roman"/>
          <w:sz w:val="28"/>
          <w:szCs w:val="28"/>
        </w:rPr>
        <w:t>;</w:t>
      </w:r>
    </w:p>
    <w:p w14:paraId="03E51453" w14:textId="77777777" w:rsidR="00A501FB" w:rsidRPr="00C15524" w:rsidRDefault="00A501FB" w:rsidP="004C7A6C">
      <w:pPr>
        <w:numPr>
          <w:ilvl w:val="0"/>
          <w:numId w:val="11"/>
        </w:numPr>
        <w:suppressAutoHyphens w:val="0"/>
        <w:jc w:val="both"/>
        <w:rPr>
          <w:rFonts w:ascii="Times New Roman" w:hAnsi="Times New Roman"/>
          <w:sz w:val="28"/>
          <w:szCs w:val="28"/>
        </w:rPr>
      </w:pPr>
      <w:r>
        <w:rPr>
          <w:rFonts w:ascii="Times New Roman" w:hAnsi="Times New Roman"/>
          <w:sz w:val="28"/>
          <w:szCs w:val="28"/>
        </w:rPr>
        <w:t>участие в водохозяйственном планировании и поддержание режима устойчивой эксплуатации.</w:t>
      </w:r>
    </w:p>
    <w:p w14:paraId="0649604A" w14:textId="235B7340" w:rsidR="00A501FB" w:rsidRPr="00C15524" w:rsidRDefault="00A501FB" w:rsidP="00A501FB">
      <w:pPr>
        <w:suppressAutoHyphens w:val="0"/>
        <w:ind w:left="142" w:firstLine="567"/>
        <w:jc w:val="both"/>
        <w:rPr>
          <w:rFonts w:ascii="Times New Roman" w:eastAsiaTheme="majorEastAsia" w:hAnsi="Times New Roman"/>
          <w:sz w:val="28"/>
          <w:szCs w:val="36"/>
        </w:rPr>
      </w:pPr>
      <w:r>
        <w:rPr>
          <w:rFonts w:ascii="Times New Roman" w:hAnsi="Times New Roman"/>
          <w:sz w:val="28"/>
          <w:szCs w:val="28"/>
        </w:rPr>
        <w:t xml:space="preserve">В 2025 году Обществом идентифицированы </w:t>
      </w:r>
      <w:r>
        <w:rPr>
          <w:rFonts w:ascii="Times New Roman" w:eastAsiaTheme="majorEastAsia" w:hAnsi="Times New Roman"/>
          <w:sz w:val="28"/>
          <w:szCs w:val="36"/>
        </w:rPr>
        <w:t>фактические и потенциальные климатические риски (включая физические и переходные).</w:t>
      </w:r>
    </w:p>
    <w:p w14:paraId="47FFA9D5" w14:textId="77777777" w:rsidR="00A501FB" w:rsidRPr="00C15524" w:rsidRDefault="00A501FB" w:rsidP="00A501FB">
      <w:pPr>
        <w:suppressAutoHyphens w:val="0"/>
        <w:ind w:firstLine="709"/>
        <w:jc w:val="both"/>
        <w:rPr>
          <w:rFonts w:ascii="Times New Roman" w:hAnsi="Times New Roman"/>
          <w:sz w:val="28"/>
        </w:rPr>
      </w:pPr>
      <w:r>
        <w:rPr>
          <w:rFonts w:ascii="Times New Roman" w:hAnsi="Times New Roman"/>
          <w:sz w:val="28"/>
        </w:rPr>
        <w:t xml:space="preserve">В Обществе осуществляется учет затрат на мероприятия, направленные на управление климатическими рисками и повышение климатической устойчивости производственных процессов. Учет включает расходы на проведение мониторинга </w:t>
      </w:r>
      <w:r>
        <w:rPr>
          <w:rFonts w:ascii="Times New Roman" w:hAnsi="Times New Roman"/>
          <w:sz w:val="28"/>
        </w:rPr>
        <w:lastRenderedPageBreak/>
        <w:t>гидрологических и климатических показателей, обеспечение экологической безопасности, производственный экологический контроль, а также поддержание надежности эксплуатации производственных объектов и инженерных систем.</w:t>
      </w:r>
    </w:p>
    <w:p w14:paraId="36233E00" w14:textId="77777777" w:rsidR="00A501FB" w:rsidRPr="00C15524" w:rsidRDefault="00A501FB" w:rsidP="00A501FB">
      <w:pPr>
        <w:suppressAutoHyphens w:val="0"/>
        <w:ind w:firstLine="709"/>
        <w:jc w:val="both"/>
        <w:rPr>
          <w:rFonts w:ascii="Times New Roman" w:hAnsi="Times New Roman"/>
          <w:sz w:val="28"/>
        </w:rPr>
      </w:pPr>
      <w:r>
        <w:rPr>
          <w:rFonts w:ascii="Times New Roman" w:hAnsi="Times New Roman"/>
          <w:sz w:val="28"/>
        </w:rPr>
        <w:t>В 2025 году затраты Общества на мероприятия, связанные с обеспечением экологической и производственной безопасности, а также управлением климатическими рисками, составили:</w:t>
      </w:r>
    </w:p>
    <w:p w14:paraId="010E55E1" w14:textId="581FFF04" w:rsidR="00A501FB" w:rsidRPr="00C15524" w:rsidRDefault="00A501FB" w:rsidP="004C7A6C">
      <w:pPr>
        <w:numPr>
          <w:ilvl w:val="0"/>
          <w:numId w:val="13"/>
        </w:numPr>
        <w:suppressAutoHyphens w:val="0"/>
        <w:jc w:val="both"/>
        <w:rPr>
          <w:rFonts w:ascii="Times New Roman" w:hAnsi="Times New Roman"/>
          <w:sz w:val="28"/>
        </w:rPr>
      </w:pPr>
      <w:r>
        <w:rPr>
          <w:rFonts w:ascii="Times New Roman" w:hAnsi="Times New Roman"/>
          <w:sz w:val="28"/>
        </w:rPr>
        <w:t xml:space="preserve">затраты на обслуживание системы пожарной сигнализации </w:t>
      </w:r>
      <w:r>
        <w:rPr>
          <w:rFonts w:ascii="Times New Roman" w:hAnsi="Times New Roman"/>
          <w:b/>
          <w:sz w:val="28"/>
        </w:rPr>
        <w:t>-</w:t>
      </w:r>
      <w:r>
        <w:rPr>
          <w:rFonts w:ascii="Times New Roman" w:hAnsi="Times New Roman"/>
          <w:sz w:val="28"/>
        </w:rPr>
        <w:t xml:space="preserve"> 547 тыс. тенге; </w:t>
      </w:r>
    </w:p>
    <w:p w14:paraId="1E013DFB" w14:textId="575062F4" w:rsidR="00A501FB" w:rsidRPr="00C15524" w:rsidRDefault="00A501FB" w:rsidP="004C7A6C">
      <w:pPr>
        <w:numPr>
          <w:ilvl w:val="0"/>
          <w:numId w:val="13"/>
        </w:numPr>
        <w:suppressAutoHyphens w:val="0"/>
        <w:jc w:val="both"/>
        <w:rPr>
          <w:rFonts w:ascii="Times New Roman" w:hAnsi="Times New Roman"/>
          <w:sz w:val="28"/>
        </w:rPr>
      </w:pPr>
      <w:r>
        <w:rPr>
          <w:rFonts w:ascii="Times New Roman" w:hAnsi="Times New Roman"/>
          <w:sz w:val="28"/>
        </w:rPr>
        <w:t xml:space="preserve">затраты на проведение производственного экологического контроля </w:t>
      </w:r>
      <w:r>
        <w:rPr>
          <w:rFonts w:ascii="Times New Roman" w:hAnsi="Times New Roman"/>
          <w:b/>
          <w:sz w:val="28"/>
        </w:rPr>
        <w:t xml:space="preserve">- </w:t>
      </w:r>
      <w:r>
        <w:rPr>
          <w:rFonts w:ascii="Times New Roman" w:hAnsi="Times New Roman"/>
          <w:sz w:val="28"/>
        </w:rPr>
        <w:t xml:space="preserve">505 тыс. тенге. </w:t>
      </w:r>
    </w:p>
    <w:p w14:paraId="30B3843A" w14:textId="77777777" w:rsidR="00A501FB" w:rsidRDefault="00A501FB" w:rsidP="00A501FB">
      <w:pPr>
        <w:suppressAutoHyphens w:val="0"/>
        <w:ind w:firstLine="709"/>
        <w:jc w:val="both"/>
        <w:rPr>
          <w:rFonts w:ascii="Times New Roman" w:hAnsi="Times New Roman"/>
          <w:sz w:val="28"/>
        </w:rPr>
      </w:pPr>
      <w:r>
        <w:rPr>
          <w:rFonts w:ascii="Times New Roman" w:hAnsi="Times New Roman"/>
          <w:sz w:val="28"/>
        </w:rPr>
        <w:t>Указанные мероприятия направлены на обеспечение безопасной и устойчивой эксплуатации производственных объектов, предупреждение аварийных ситуаций, своевременное выявление потенциальных экологических рисков и соблюдение требований экологического законодательства Республики Казахстан.</w:t>
      </w:r>
    </w:p>
    <w:p w14:paraId="71E47355" w14:textId="77777777" w:rsidR="00A501FB" w:rsidRPr="00440DC2" w:rsidRDefault="00A501FB" w:rsidP="00A501FB">
      <w:pPr>
        <w:suppressAutoHyphens w:val="0"/>
        <w:ind w:firstLine="709"/>
        <w:jc w:val="both"/>
        <w:rPr>
          <w:rFonts w:ascii="Times New Roman" w:hAnsi="Times New Roman"/>
          <w:sz w:val="28"/>
          <w:szCs w:val="28"/>
        </w:rPr>
      </w:pPr>
      <w:r>
        <w:rPr>
          <w:rFonts w:ascii="Times New Roman" w:hAnsi="Times New Roman"/>
          <w:sz w:val="28"/>
          <w:szCs w:val="28"/>
        </w:rPr>
        <w:t>Управление климатическими вопросами в АО «Шардаринская ГЭС» осуществляется на нескольких уровнях корпоративного управления.                     Совет директоров осуществляет общий надзор за вопросами устойчивого развития, включая климатические риски и возможности, а также рассматривает ключевые результаты деятельности Общества в области изменения климата.</w:t>
      </w:r>
    </w:p>
    <w:p w14:paraId="6429664C" w14:textId="77777777" w:rsidR="00A501FB" w:rsidRPr="00440DC2" w:rsidRDefault="00A501FB" w:rsidP="00A501FB">
      <w:pPr>
        <w:suppressAutoHyphens w:val="0"/>
        <w:ind w:firstLine="709"/>
        <w:jc w:val="both"/>
        <w:rPr>
          <w:rFonts w:ascii="Times New Roman" w:hAnsi="Times New Roman"/>
          <w:sz w:val="28"/>
          <w:szCs w:val="28"/>
        </w:rPr>
      </w:pPr>
      <w:r>
        <w:rPr>
          <w:rFonts w:ascii="Times New Roman" w:hAnsi="Times New Roman"/>
          <w:sz w:val="28"/>
          <w:szCs w:val="28"/>
        </w:rPr>
        <w:t>Комитет по аудиту при Совете директоров рассматривает вопросы управления рисками, включая климатические и экологические аспекты деятельности, а также контролирует полноту и достоверность раскрываемой информации.</w:t>
      </w:r>
    </w:p>
    <w:p w14:paraId="23464EBF" w14:textId="77777777" w:rsidR="00A501FB" w:rsidRPr="00440DC2" w:rsidRDefault="00A501FB" w:rsidP="00A501FB">
      <w:pPr>
        <w:suppressAutoHyphens w:val="0"/>
        <w:ind w:firstLine="709"/>
        <w:jc w:val="both"/>
        <w:rPr>
          <w:rFonts w:ascii="Times New Roman" w:hAnsi="Times New Roman"/>
          <w:sz w:val="28"/>
          <w:szCs w:val="28"/>
        </w:rPr>
      </w:pPr>
      <w:r>
        <w:rPr>
          <w:rFonts w:ascii="Times New Roman" w:hAnsi="Times New Roman"/>
          <w:sz w:val="28"/>
          <w:szCs w:val="28"/>
        </w:rPr>
        <w:t>Правление Общества обеспечивает реализацию решений Совета директоров и выполнение мероприятий, направленных на снижение климатических рисков и повышение экологической эффективности деятельности.</w:t>
      </w:r>
    </w:p>
    <w:p w14:paraId="5B47C6C2" w14:textId="0BC9396F" w:rsidR="00A501FB" w:rsidRPr="00440DC2" w:rsidRDefault="00A501FB" w:rsidP="00A501FB">
      <w:pPr>
        <w:suppressAutoHyphens w:val="0"/>
        <w:ind w:firstLine="709"/>
        <w:jc w:val="both"/>
        <w:rPr>
          <w:rFonts w:ascii="Times New Roman" w:hAnsi="Times New Roman"/>
          <w:sz w:val="28"/>
          <w:szCs w:val="28"/>
        </w:rPr>
      </w:pPr>
      <w:r>
        <w:rPr>
          <w:rFonts w:ascii="Times New Roman" w:hAnsi="Times New Roman"/>
          <w:sz w:val="28"/>
          <w:szCs w:val="28"/>
        </w:rPr>
        <w:t>На операционном уровне функции по координации климатической деятельности возложены на Управление промышленной безопасности, охраны труда и окружающей среды (УПБОТОС), которое организует сбор, анализ и мониторинг экологических показателей, подготовку отчетности и выполнение природоохранных мероприятий.</w:t>
      </w:r>
    </w:p>
    <w:p w14:paraId="6BA0E45B" w14:textId="77777777" w:rsidR="00A501FB" w:rsidRDefault="00A501FB" w:rsidP="00A501FB">
      <w:pPr>
        <w:suppressAutoHyphens w:val="0"/>
        <w:ind w:firstLine="709"/>
        <w:jc w:val="both"/>
        <w:rPr>
          <w:rFonts w:ascii="Times New Roman" w:hAnsi="Times New Roman"/>
          <w:sz w:val="28"/>
          <w:szCs w:val="28"/>
        </w:rPr>
      </w:pPr>
      <w:r>
        <w:rPr>
          <w:rFonts w:ascii="Times New Roman" w:hAnsi="Times New Roman"/>
          <w:sz w:val="28"/>
          <w:szCs w:val="28"/>
        </w:rPr>
        <w:t>Непосредственное ведение учета экологических показателей, мониторинг выбросов парниковых газов и подготовку необходимой отчетности осуществляет инженер</w:t>
      </w:r>
      <w:r>
        <w:rPr>
          <w:rFonts w:ascii="Times New Roman" w:hAnsi="Times New Roman"/>
          <w:b/>
          <w:sz w:val="28"/>
          <w:szCs w:val="28"/>
        </w:rPr>
        <w:t>-</w:t>
      </w:r>
      <w:r>
        <w:rPr>
          <w:rFonts w:ascii="Times New Roman" w:hAnsi="Times New Roman"/>
          <w:sz w:val="28"/>
          <w:szCs w:val="28"/>
        </w:rPr>
        <w:t>эколог Общества.</w:t>
      </w:r>
    </w:p>
    <w:p w14:paraId="166555C5" w14:textId="77777777" w:rsidR="00A501FB" w:rsidRDefault="00A501FB" w:rsidP="00A501FB">
      <w:pPr>
        <w:suppressAutoHyphens w:val="0"/>
        <w:jc w:val="both"/>
        <w:rPr>
          <w:rFonts w:ascii="Times New Roman" w:hAnsi="Times New Roman"/>
          <w:sz w:val="28"/>
        </w:rPr>
      </w:pPr>
      <w:r>
        <w:rPr>
          <w:rFonts w:ascii="Times New Roman" w:hAnsi="Times New Roman"/>
          <w:noProof/>
          <w:sz w:val="28"/>
          <w:szCs w:val="28"/>
        </w:rPr>
        <w:lastRenderedPageBreak/>
        <w:drawing>
          <wp:anchor distT="0" distB="0" distL="114300" distR="114300" simplePos="0" relativeHeight="251674112" behindDoc="0" locked="0" layoutInCell="1" allowOverlap="1" wp14:anchorId="394DDD46" wp14:editId="7B2E9374">
            <wp:simplePos x="0" y="0"/>
            <wp:positionH relativeFrom="column">
              <wp:posOffset>247650</wp:posOffset>
            </wp:positionH>
            <wp:positionV relativeFrom="paragraph">
              <wp:posOffset>208915</wp:posOffset>
            </wp:positionV>
            <wp:extent cx="5922645" cy="7162800"/>
            <wp:effectExtent l="0" t="0" r="0" b="0"/>
            <wp:wrapSquare wrapText="bothSides"/>
            <wp:docPr id="943828390" name="Рисунок 943828390" descr="C:\Users\n.ikram\Downloads\ChatGPT Image 9 июн. 2026 г., 09_43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kram\Downloads\ChatGPT Image 9 июн. 2026 г., 09_43_02.pn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22645" cy="7162800"/>
                    </a:xfrm>
                    <a:prstGeom prst="rect">
                      <a:avLst/>
                    </a:prstGeom>
                    <a:noFill/>
                    <a:ln>
                      <a:noFill/>
                    </a:ln>
                  </pic:spPr>
                </pic:pic>
              </a:graphicData>
            </a:graphic>
            <wp14:sizeRelV relativeFrom="margin">
              <wp14:pctHeight>0</wp14:pctHeight>
            </wp14:sizeRelV>
          </wp:anchor>
        </w:drawing>
      </w:r>
    </w:p>
    <w:p w14:paraId="489830D2" w14:textId="28F9AFD3" w:rsidR="00A501FB" w:rsidRDefault="00A501FB" w:rsidP="00A501FB">
      <w:pPr>
        <w:suppressAutoHyphens w:val="0"/>
        <w:ind w:firstLine="709"/>
        <w:jc w:val="both"/>
        <w:rPr>
          <w:rFonts w:ascii="Times New Roman" w:hAnsi="Times New Roman"/>
          <w:sz w:val="28"/>
        </w:rPr>
      </w:pPr>
      <w:r>
        <w:rPr>
          <w:rFonts w:ascii="Times New Roman" w:hAnsi="Times New Roman"/>
          <w:sz w:val="28"/>
        </w:rPr>
        <w:t>Дополнительно следует отметить, что в 2020 году в АО «Шардаринская ГЭС» была завершена полная модернизация станции, включая обновление основного технологического оборудования. В связи с действием гарантийных обязательств на модернизированное оборудование в 2025 году затраты на техническое обслуживание и ремонт гидротехнического оборудования Обществом не осуществлялись.</w:t>
      </w:r>
    </w:p>
    <w:p w14:paraId="248D6E6A" w14:textId="77777777" w:rsidR="00F978A7" w:rsidRDefault="00F978A7" w:rsidP="00A501FB">
      <w:pPr>
        <w:suppressAutoHyphens w:val="0"/>
        <w:ind w:firstLine="709"/>
        <w:jc w:val="both"/>
        <w:rPr>
          <w:rFonts w:ascii="Times New Roman" w:hAnsi="Times New Roman"/>
          <w:sz w:val="28"/>
        </w:rPr>
      </w:pPr>
    </w:p>
    <w:p w14:paraId="65890AF6" w14:textId="77777777" w:rsidR="00F978A7" w:rsidRDefault="00F978A7" w:rsidP="00A501FB">
      <w:pPr>
        <w:suppressAutoHyphens w:val="0"/>
        <w:ind w:firstLine="709"/>
        <w:jc w:val="both"/>
        <w:rPr>
          <w:rFonts w:ascii="Times New Roman" w:hAnsi="Times New Roman"/>
          <w:sz w:val="28"/>
        </w:rPr>
      </w:pPr>
    </w:p>
    <w:p w14:paraId="3091C241" w14:textId="77777777" w:rsidR="007F6AD8" w:rsidRPr="00C90E45" w:rsidRDefault="007F6AD8" w:rsidP="00A501FB">
      <w:pPr>
        <w:suppressAutoHyphens w:val="0"/>
        <w:ind w:firstLine="709"/>
        <w:jc w:val="both"/>
        <w:rPr>
          <w:rFonts w:ascii="Times New Roman" w:hAnsi="Times New Roman"/>
          <w:sz w:val="28"/>
        </w:rPr>
      </w:pPr>
    </w:p>
    <w:p w14:paraId="20E0E9C9" w14:textId="1195C25B" w:rsidR="00D32076" w:rsidRPr="005016A1" w:rsidRDefault="00D32076" w:rsidP="00A501FB">
      <w:pPr>
        <w:rPr>
          <w:rFonts w:ascii="Times New Roman" w:eastAsiaTheme="majorEastAsia" w:hAnsi="Times New Roman"/>
          <w:b/>
          <w:sz w:val="28"/>
          <w:szCs w:val="36"/>
        </w:rPr>
      </w:pPr>
    </w:p>
    <w:p w14:paraId="43425113" w14:textId="3B5ACF07" w:rsidR="0016390F" w:rsidRDefault="0016390F" w:rsidP="004C7A6C">
      <w:pPr>
        <w:pStyle w:val="aff3"/>
        <w:numPr>
          <w:ilvl w:val="0"/>
          <w:numId w:val="8"/>
        </w:numPr>
        <w:tabs>
          <w:tab w:val="left" w:pos="567"/>
          <w:tab w:val="left" w:pos="1134"/>
        </w:tabs>
        <w:outlineLvl w:val="0"/>
        <w:rPr>
          <w:rFonts w:ascii="Times New Roman" w:hAnsi="Times New Roman"/>
          <w:b/>
          <w:caps/>
          <w:sz w:val="28"/>
          <w:szCs w:val="28"/>
        </w:rPr>
      </w:pPr>
      <w:bookmarkStart w:id="44" w:name="_Toc238572666"/>
      <w:bookmarkEnd w:id="41"/>
      <w:r>
        <w:rPr>
          <w:rFonts w:ascii="Times New Roman" w:hAnsi="Times New Roman"/>
          <w:b/>
          <w:caps/>
          <w:sz w:val="28"/>
          <w:szCs w:val="28"/>
        </w:rPr>
        <w:lastRenderedPageBreak/>
        <w:t>КАДРОВАЯ ПОЛИТИКА</w:t>
      </w:r>
      <w:bookmarkEnd w:id="44"/>
    </w:p>
    <w:p w14:paraId="0DDAF6E4" w14:textId="77777777" w:rsidR="00440DC2" w:rsidRPr="005016A1" w:rsidRDefault="00440DC2" w:rsidP="001926A5">
      <w:pPr>
        <w:pStyle w:val="aff3"/>
        <w:tabs>
          <w:tab w:val="left" w:pos="567"/>
          <w:tab w:val="left" w:pos="1134"/>
        </w:tabs>
        <w:ind w:left="786"/>
        <w:rPr>
          <w:rFonts w:ascii="Times New Roman" w:hAnsi="Times New Roman"/>
          <w:b/>
          <w:caps/>
          <w:sz w:val="28"/>
          <w:szCs w:val="28"/>
        </w:rPr>
      </w:pPr>
    </w:p>
    <w:p w14:paraId="622D10AE" w14:textId="242EF015" w:rsidR="002F3396" w:rsidRPr="005016A1" w:rsidRDefault="005754C4" w:rsidP="005754C4">
      <w:pPr>
        <w:pStyle w:val="aff3"/>
        <w:tabs>
          <w:tab w:val="left" w:pos="567"/>
          <w:tab w:val="left" w:pos="1134"/>
        </w:tabs>
        <w:ind w:left="283"/>
        <w:jc w:val="both"/>
        <w:outlineLvl w:val="1"/>
        <w:rPr>
          <w:rFonts w:ascii="Times New Roman" w:hAnsi="Times New Roman"/>
          <w:b/>
          <w:sz w:val="28"/>
          <w:szCs w:val="28"/>
        </w:rPr>
      </w:pPr>
      <w:r>
        <w:rPr>
          <w:rFonts w:ascii="Times New Roman" w:hAnsi="Times New Roman"/>
          <w:b/>
          <w:sz w:val="28"/>
          <w:szCs w:val="28"/>
        </w:rPr>
        <w:t xml:space="preserve"> </w:t>
      </w:r>
      <w:bookmarkStart w:id="45" w:name="_Toc238572667"/>
      <w:r>
        <w:rPr>
          <w:rFonts w:ascii="Times New Roman" w:hAnsi="Times New Roman"/>
          <w:b/>
          <w:sz w:val="28"/>
          <w:szCs w:val="28"/>
        </w:rPr>
        <w:t>6.1.    Численность персонала</w:t>
      </w:r>
      <w:bookmarkEnd w:id="45"/>
      <w:r>
        <w:rPr>
          <w:rFonts w:ascii="Times New Roman" w:hAnsi="Times New Roman"/>
          <w:b/>
          <w:sz w:val="28"/>
          <w:szCs w:val="28"/>
        </w:rPr>
        <w:t xml:space="preserve"> </w:t>
      </w:r>
    </w:p>
    <w:p w14:paraId="529D094A" w14:textId="77777777" w:rsidR="00580A1E" w:rsidRPr="00440DC2" w:rsidRDefault="00002A89" w:rsidP="00580A1E">
      <w:pPr>
        <w:pStyle w:val="aff3"/>
        <w:jc w:val="both"/>
        <w:rPr>
          <w:rFonts w:ascii="Times New Roman" w:hAnsi="Times New Roman"/>
          <w:sz w:val="28"/>
          <w:szCs w:val="28"/>
        </w:rPr>
      </w:pPr>
      <w:r>
        <w:rPr>
          <w:rFonts w:ascii="Times New Roman" w:hAnsi="Times New Roman"/>
          <w:sz w:val="28"/>
          <w:szCs w:val="28"/>
        </w:rPr>
        <w:tab/>
        <w:t>Среднесписочная численность работников Общества за отчетный период, согласно Плану развития, составила 136 человек. В течение отчетного периода сокращение рабочих мест в Обществе не проводилось.</w:t>
      </w:r>
    </w:p>
    <w:p w14:paraId="6D7A4E4C" w14:textId="0E523F41" w:rsidR="00580A1E" w:rsidRPr="00440DC2" w:rsidRDefault="00580A1E" w:rsidP="00580A1E">
      <w:pPr>
        <w:pStyle w:val="aff3"/>
        <w:jc w:val="both"/>
        <w:rPr>
          <w:rFonts w:ascii="Times New Roman" w:hAnsi="Times New Roman"/>
          <w:sz w:val="28"/>
          <w:szCs w:val="28"/>
        </w:rPr>
      </w:pPr>
      <w:r>
        <w:rPr>
          <w:rFonts w:ascii="Times New Roman" w:hAnsi="Times New Roman"/>
          <w:sz w:val="28"/>
          <w:szCs w:val="28"/>
          <w:lang w:val="kk-KZ"/>
        </w:rPr>
        <w:t xml:space="preserve">         </w:t>
      </w:r>
      <w:r>
        <w:rPr>
          <w:rFonts w:ascii="Times New Roman" w:hAnsi="Times New Roman"/>
          <w:sz w:val="28"/>
          <w:szCs w:val="28"/>
        </w:rPr>
        <w:t>В случае возникновения необходимости прекращения трудовых договоров вследствие сокращения штата или численности сотрудников, Общество осуществляет все процедуры в строгом соответствии с трудовым законодательством Республики Казахстан, обеспечивая соблюдение прав сотрудников и установленных гарантий.</w:t>
      </w:r>
    </w:p>
    <w:p w14:paraId="081AA177" w14:textId="243E3603" w:rsidR="00580A1E" w:rsidRPr="00440DC2" w:rsidRDefault="00440DC2" w:rsidP="00580A1E">
      <w:pPr>
        <w:pStyle w:val="aff3"/>
        <w:jc w:val="both"/>
        <w:rPr>
          <w:rFonts w:ascii="Times New Roman" w:hAnsi="Times New Roman"/>
          <w:sz w:val="28"/>
          <w:szCs w:val="28"/>
        </w:rPr>
      </w:pPr>
      <w:r>
        <w:rPr>
          <w:rFonts w:ascii="Times New Roman" w:hAnsi="Times New Roman"/>
          <w:sz w:val="28"/>
          <w:szCs w:val="28"/>
        </w:rPr>
        <w:t xml:space="preserve">         При реализации мероприятий по управлению персоналом Общество руководствуется Программой высвобождения сотрудников группы компаний АО «Самрук-Энерго», утвержденной решением Правления АО «Самрук-Энерго» от </w:t>
      </w:r>
      <w:r>
        <w:rPr>
          <w:rFonts w:ascii="Times New Roman" w:hAnsi="Times New Roman"/>
          <w:sz w:val="28"/>
          <w:szCs w:val="28"/>
          <w:lang w:val="kk-KZ"/>
        </w:rPr>
        <w:t xml:space="preserve">             </w:t>
      </w:r>
      <w:r>
        <w:rPr>
          <w:rFonts w:ascii="Times New Roman" w:hAnsi="Times New Roman"/>
          <w:sz w:val="28"/>
          <w:szCs w:val="28"/>
        </w:rPr>
        <w:t>19 июня 2025 года (протокол №19). Данный документ определяет единые подходы и принципы при проведении организационно-штатных изменений, направленных на повышение эффективности кадровой политики.</w:t>
      </w:r>
    </w:p>
    <w:p w14:paraId="00B0FC6B" w14:textId="1AA6E69D" w:rsidR="00580A1E" w:rsidRPr="00440DC2" w:rsidRDefault="00580A1E" w:rsidP="00580A1E">
      <w:pPr>
        <w:pStyle w:val="aff3"/>
        <w:jc w:val="both"/>
        <w:rPr>
          <w:rFonts w:ascii="Times New Roman" w:hAnsi="Times New Roman"/>
          <w:sz w:val="28"/>
          <w:szCs w:val="28"/>
        </w:rPr>
      </w:pPr>
      <w:r>
        <w:rPr>
          <w:rFonts w:ascii="Times New Roman" w:hAnsi="Times New Roman"/>
          <w:sz w:val="28"/>
          <w:szCs w:val="28"/>
          <w:lang w:val="kk-KZ"/>
        </w:rPr>
        <w:t xml:space="preserve">     </w:t>
      </w:r>
      <w:r>
        <w:rPr>
          <w:rFonts w:ascii="Times New Roman" w:hAnsi="Times New Roman"/>
          <w:sz w:val="28"/>
          <w:szCs w:val="28"/>
        </w:rPr>
        <w:t>Текучесть персонала за отчетный год составила 4,4%, что свидетельствует о стабильности трудового коллектива и относительно низком уровне кадровых потерь.</w:t>
      </w:r>
    </w:p>
    <w:p w14:paraId="47480BB7" w14:textId="256E8205" w:rsidR="00986EEA" w:rsidRDefault="00580A1E" w:rsidP="00D926BC">
      <w:pPr>
        <w:pStyle w:val="aff3"/>
        <w:jc w:val="both"/>
        <w:rPr>
          <w:rFonts w:ascii="Times New Roman" w:hAnsi="Times New Roman"/>
          <w:sz w:val="28"/>
          <w:szCs w:val="28"/>
        </w:rPr>
      </w:pPr>
      <w:r>
        <w:rPr>
          <w:rFonts w:ascii="Times New Roman" w:hAnsi="Times New Roman"/>
          <w:sz w:val="28"/>
          <w:szCs w:val="28"/>
          <w:lang w:val="kk-KZ"/>
        </w:rPr>
        <w:t xml:space="preserve">     </w:t>
      </w:r>
      <w:r>
        <w:rPr>
          <w:rFonts w:ascii="Times New Roman" w:hAnsi="Times New Roman"/>
          <w:sz w:val="28"/>
          <w:szCs w:val="28"/>
        </w:rPr>
        <w:t>Особое внимание в Обществе уделяется вопросам удержания внутренних талантов и привлечения высококвалифицированных специалистов. Реализация данных направлений позволяет существенно оптимизировать процессы подбора персонала, снизить затраты на найм, повысить качество привлекаемых сотрудников, а также уменьшить текучесть кадров. В долгосрочной перспективе это способствует экономии времени и ресурсов, а также укреплению кадрового потенциала Общества и повышению его общей эффективности.</w:t>
      </w:r>
    </w:p>
    <w:p w14:paraId="57536255" w14:textId="77777777" w:rsidR="00A534EF" w:rsidRPr="00A534EF" w:rsidRDefault="00A534EF" w:rsidP="00A534EF">
      <w:pPr>
        <w:pStyle w:val="aff3"/>
        <w:jc w:val="both"/>
        <w:rPr>
          <w:rFonts w:ascii="Times New Roman" w:hAnsi="Times New Roman"/>
          <w:sz w:val="28"/>
          <w:szCs w:val="28"/>
        </w:rPr>
      </w:pPr>
      <w:r>
        <w:rPr>
          <w:rFonts w:ascii="Times New Roman" w:hAnsi="Times New Roman"/>
          <w:sz w:val="28"/>
          <w:szCs w:val="28"/>
        </w:rPr>
        <w:t xml:space="preserve">        </w:t>
      </w:r>
      <w:r w:rsidRPr="00A534EF">
        <w:rPr>
          <w:rFonts w:ascii="Times New Roman" w:hAnsi="Times New Roman"/>
          <w:sz w:val="28"/>
          <w:szCs w:val="28"/>
        </w:rPr>
        <w:t>По состоянию на 31 декабря 2025 года состав исполнительного органа Общества оставался неизменным. В течение отчетного периода вакансии в составе исполнительного органа отсутствовали, в связи с чем назначения новых членов, в том числе женщин, не осуществлялись. Следовательно, изменение показателя женского представительства в исполнительном органе в 2025 году не происходило.</w:t>
      </w:r>
    </w:p>
    <w:p w14:paraId="46C3720D" w14:textId="6EC5F270" w:rsidR="00A534EF" w:rsidRPr="00440DC2" w:rsidRDefault="00A534EF" w:rsidP="00D926BC">
      <w:pPr>
        <w:pStyle w:val="aff3"/>
        <w:jc w:val="both"/>
        <w:rPr>
          <w:rFonts w:ascii="Times New Roman" w:hAnsi="Times New Roman"/>
          <w:sz w:val="28"/>
          <w:szCs w:val="28"/>
        </w:rPr>
      </w:pPr>
      <w:r>
        <w:rPr>
          <w:rFonts w:ascii="Times New Roman" w:hAnsi="Times New Roman"/>
          <w:sz w:val="28"/>
          <w:szCs w:val="28"/>
        </w:rPr>
        <w:t xml:space="preserve">      </w:t>
      </w:r>
      <w:r w:rsidRPr="00A534EF">
        <w:rPr>
          <w:rFonts w:ascii="Times New Roman" w:hAnsi="Times New Roman"/>
          <w:sz w:val="28"/>
          <w:szCs w:val="28"/>
        </w:rPr>
        <w:t>Вместе с тем Общество придерживается принципов равных возможностей при формировании кадрового резерва и принятии кадровых решений. При назначении на руководящие должности ключевыми критериями являются профессиональная компетентность, опыт работы и соответствие квалификационным требованиям независимо от пола. В рамках реализации политики по развитию кадрового потенциала Общество продолжает создавать условия для расширения участия женщин в управлении.</w:t>
      </w:r>
    </w:p>
    <w:p w14:paraId="183353B2" w14:textId="745250B4" w:rsidR="00986EEA" w:rsidRPr="005016A1" w:rsidRDefault="00986EEA" w:rsidP="00986EEA">
      <w:pPr>
        <w:pStyle w:val="aff3"/>
        <w:jc w:val="both"/>
        <w:rPr>
          <w:rFonts w:ascii="Times New Roman" w:hAnsi="Times New Roman"/>
          <w:sz w:val="28"/>
          <w:szCs w:val="28"/>
        </w:rPr>
      </w:pPr>
      <w:r>
        <w:rPr>
          <w:rFonts w:ascii="Times New Roman" w:hAnsi="Times New Roman"/>
          <w:color w:val="000000"/>
          <w:sz w:val="28"/>
          <w:szCs w:val="28"/>
          <w:shd w:val="clear" w:color="auto" w:fill="FFFFFF"/>
          <w:lang w:val="kk-KZ"/>
        </w:rPr>
        <w:t xml:space="preserve">        </w:t>
      </w:r>
      <w:r>
        <w:rPr>
          <w:rFonts w:ascii="Times New Roman" w:hAnsi="Times New Roman"/>
          <w:sz w:val="28"/>
          <w:szCs w:val="28"/>
          <w:lang w:val="kk-KZ"/>
        </w:rPr>
        <w:t>Работа по увеличению</w:t>
      </w:r>
      <w:r>
        <w:rPr>
          <w:rFonts w:ascii="Times New Roman" w:hAnsi="Times New Roman"/>
          <w:sz w:val="28"/>
          <w:szCs w:val="28"/>
        </w:rPr>
        <w:t xml:space="preserve"> доли женщин </w:t>
      </w:r>
      <w:r>
        <w:rPr>
          <w:rFonts w:ascii="Times New Roman" w:hAnsi="Times New Roman"/>
          <w:sz w:val="28"/>
          <w:szCs w:val="28"/>
          <w:lang w:val="kk-KZ"/>
        </w:rPr>
        <w:t>в Правлении (</w:t>
      </w:r>
      <w:r>
        <w:rPr>
          <w:rFonts w:ascii="Times New Roman" w:hAnsi="Times New Roman"/>
          <w:sz w:val="28"/>
          <w:szCs w:val="28"/>
        </w:rPr>
        <w:t>исполнительны</w:t>
      </w:r>
      <w:r>
        <w:rPr>
          <w:rFonts w:ascii="Times New Roman" w:hAnsi="Times New Roman"/>
          <w:sz w:val="28"/>
          <w:szCs w:val="28"/>
          <w:lang w:val="kk-KZ"/>
        </w:rPr>
        <w:t>й</w:t>
      </w:r>
      <w:r>
        <w:rPr>
          <w:rFonts w:ascii="Times New Roman" w:hAnsi="Times New Roman"/>
          <w:sz w:val="28"/>
          <w:szCs w:val="28"/>
        </w:rPr>
        <w:t xml:space="preserve"> орган</w:t>
      </w:r>
      <w:r>
        <w:rPr>
          <w:rFonts w:ascii="Times New Roman" w:hAnsi="Times New Roman"/>
          <w:sz w:val="28"/>
          <w:szCs w:val="28"/>
          <w:lang w:val="kk-KZ"/>
        </w:rPr>
        <w:t>)</w:t>
      </w:r>
      <w:r>
        <w:rPr>
          <w:rFonts w:ascii="Times New Roman" w:hAnsi="Times New Roman"/>
          <w:sz w:val="28"/>
          <w:szCs w:val="28"/>
        </w:rPr>
        <w:t xml:space="preserve"> </w:t>
      </w:r>
      <w:r>
        <w:rPr>
          <w:rFonts w:ascii="Times New Roman" w:hAnsi="Times New Roman"/>
          <w:sz w:val="28"/>
          <w:szCs w:val="28"/>
          <w:lang w:val="kk-KZ"/>
        </w:rPr>
        <w:t>АО</w:t>
      </w:r>
      <w:r>
        <w:rPr>
          <w:rFonts w:ascii="Times New Roman" w:hAnsi="Times New Roman"/>
          <w:sz w:val="28"/>
          <w:szCs w:val="28"/>
        </w:rPr>
        <w:t xml:space="preserve"> «</w:t>
      </w:r>
      <w:r>
        <w:rPr>
          <w:rFonts w:ascii="Times New Roman" w:hAnsi="Times New Roman"/>
          <w:sz w:val="28"/>
          <w:szCs w:val="28"/>
          <w:lang w:val="kk-KZ"/>
        </w:rPr>
        <w:t>Шардаринская ГЭС</w:t>
      </w:r>
      <w:r>
        <w:rPr>
          <w:rFonts w:ascii="Times New Roman" w:hAnsi="Times New Roman"/>
          <w:sz w:val="28"/>
          <w:szCs w:val="28"/>
        </w:rPr>
        <w:t xml:space="preserve">» </w:t>
      </w:r>
      <w:r>
        <w:rPr>
          <w:rFonts w:ascii="Times New Roman" w:hAnsi="Times New Roman"/>
          <w:sz w:val="28"/>
          <w:szCs w:val="28"/>
          <w:lang w:val="kk-KZ"/>
        </w:rPr>
        <w:t>запланировано на июнь месяц 2026 года</w:t>
      </w:r>
      <w:r>
        <w:rPr>
          <w:rFonts w:ascii="Times New Roman" w:hAnsi="Times New Roman"/>
          <w:sz w:val="28"/>
          <w:szCs w:val="28"/>
        </w:rPr>
        <w:t>.</w:t>
      </w:r>
    </w:p>
    <w:p w14:paraId="01C6BDA2" w14:textId="6B21AB54" w:rsidR="00D926BC" w:rsidRPr="005016A1" w:rsidRDefault="00986EEA" w:rsidP="00986EEA">
      <w:pPr>
        <w:pStyle w:val="aff3"/>
        <w:jc w:val="both"/>
        <w:rPr>
          <w:rFonts w:ascii="Times New Roman" w:hAnsi="Times New Roman"/>
          <w:sz w:val="28"/>
          <w:szCs w:val="28"/>
        </w:rPr>
      </w:pPr>
      <w:r>
        <w:rPr>
          <w:rFonts w:ascii="Times New Roman" w:hAnsi="Times New Roman"/>
          <w:sz w:val="28"/>
          <w:szCs w:val="28"/>
          <w:lang w:val="kk-KZ"/>
        </w:rPr>
        <w:t xml:space="preserve">       В</w:t>
      </w:r>
      <w:r>
        <w:rPr>
          <w:rFonts w:ascii="Times New Roman" w:hAnsi="Times New Roman"/>
          <w:sz w:val="28"/>
          <w:szCs w:val="28"/>
        </w:rPr>
        <w:t xml:space="preserve"> Обществе действуют Правила по управлению пула талантов в </w:t>
      </w:r>
      <w:r>
        <w:rPr>
          <w:rFonts w:ascii="Times New Roman" w:hAnsi="Times New Roman"/>
          <w:sz w:val="28"/>
          <w:szCs w:val="28"/>
          <w:lang w:val="kk-KZ"/>
        </w:rPr>
        <w:t xml:space="preserve">                                                </w:t>
      </w:r>
      <w:r>
        <w:rPr>
          <w:rFonts w:ascii="Times New Roman" w:hAnsi="Times New Roman"/>
          <w:sz w:val="28"/>
          <w:szCs w:val="28"/>
        </w:rPr>
        <w:t xml:space="preserve">АО </w:t>
      </w:r>
      <w:r>
        <w:rPr>
          <w:rFonts w:ascii="Times New Roman" w:hAnsi="Times New Roman"/>
          <w:sz w:val="28"/>
          <w:szCs w:val="28"/>
          <w:lang w:val="kk-KZ"/>
        </w:rPr>
        <w:t>«Шардаринская ГЭС»</w:t>
      </w:r>
      <w:r>
        <w:rPr>
          <w:rFonts w:ascii="Times New Roman" w:hAnsi="Times New Roman"/>
          <w:sz w:val="28"/>
          <w:szCs w:val="28"/>
        </w:rPr>
        <w:t>, утвержденные Председателем Правления от 02 мая 2025 года</w:t>
      </w:r>
      <w:r>
        <w:rPr>
          <w:rFonts w:ascii="Times New Roman" w:hAnsi="Times New Roman"/>
          <w:sz w:val="28"/>
          <w:szCs w:val="28"/>
          <w:lang w:val="kk-KZ"/>
        </w:rPr>
        <w:t xml:space="preserve">, </w:t>
      </w:r>
      <w:r>
        <w:rPr>
          <w:rFonts w:ascii="Times New Roman" w:hAnsi="Times New Roman"/>
          <w:sz w:val="28"/>
          <w:szCs w:val="28"/>
        </w:rPr>
        <w:t>регулирующие вопросы планирования кадрового права</w:t>
      </w:r>
      <w:r>
        <w:rPr>
          <w:rFonts w:ascii="Times New Roman" w:hAnsi="Times New Roman"/>
          <w:sz w:val="28"/>
          <w:szCs w:val="28"/>
          <w:lang w:val="kk-KZ"/>
        </w:rPr>
        <w:t xml:space="preserve"> </w:t>
      </w:r>
      <w:r>
        <w:rPr>
          <w:rFonts w:ascii="Times New Roman" w:hAnsi="Times New Roman"/>
          <w:sz w:val="28"/>
          <w:szCs w:val="28"/>
        </w:rPr>
        <w:t xml:space="preserve">преемственности руководящих работников Общества. В порядке, определенном Правилами </w:t>
      </w:r>
      <w:r>
        <w:rPr>
          <w:rFonts w:ascii="Times New Roman" w:hAnsi="Times New Roman"/>
          <w:sz w:val="28"/>
          <w:szCs w:val="28"/>
          <w:lang w:val="kk-KZ"/>
        </w:rPr>
        <w:t xml:space="preserve">по управлению </w:t>
      </w:r>
      <w:r>
        <w:rPr>
          <w:rFonts w:ascii="Times New Roman" w:hAnsi="Times New Roman"/>
          <w:sz w:val="28"/>
          <w:szCs w:val="28"/>
        </w:rPr>
        <w:t>пулом талантов Общества, 14 февраля</w:t>
      </w:r>
      <w:r>
        <w:rPr>
          <w:rFonts w:ascii="Times New Roman" w:hAnsi="Times New Roman"/>
          <w:sz w:val="28"/>
          <w:szCs w:val="28"/>
          <w:lang w:val="kk-KZ"/>
        </w:rPr>
        <w:t xml:space="preserve"> </w:t>
      </w:r>
      <w:r>
        <w:rPr>
          <w:rFonts w:ascii="Times New Roman" w:hAnsi="Times New Roman"/>
          <w:sz w:val="28"/>
          <w:szCs w:val="28"/>
        </w:rPr>
        <w:t xml:space="preserve">2025 года </w:t>
      </w:r>
      <w:r>
        <w:rPr>
          <w:rFonts w:ascii="Times New Roman" w:hAnsi="Times New Roman"/>
          <w:sz w:val="28"/>
          <w:szCs w:val="28"/>
          <w:lang w:val="kk-KZ"/>
        </w:rPr>
        <w:t xml:space="preserve">(приказ №21-өндірістік) </w:t>
      </w:r>
      <w:r>
        <w:rPr>
          <w:rFonts w:ascii="Times New Roman" w:hAnsi="Times New Roman"/>
          <w:sz w:val="28"/>
          <w:szCs w:val="28"/>
        </w:rPr>
        <w:lastRenderedPageBreak/>
        <w:t xml:space="preserve">в Обществе был утвержден Кадровый резерв для выдвижения на руководящие  должности (Заместителей Председателя Правления и руководителей структурных подразделений), представляющий собой систематизированный список, включающий в себя данные о работниках Общества, мотивированных на карьерный рост с высоким уровнем развития профессиональных навыков и управленческих компетенции и указанием должностей, для которых этот резерв предусматривается. </w:t>
      </w:r>
    </w:p>
    <w:p w14:paraId="4065964A" w14:textId="30418192" w:rsidR="00D926BC" w:rsidRPr="005016A1" w:rsidRDefault="00D926BC" w:rsidP="00D926BC">
      <w:pPr>
        <w:pStyle w:val="aff3"/>
        <w:jc w:val="both"/>
        <w:rPr>
          <w:rFonts w:ascii="Times New Roman" w:hAnsi="Times New Roman"/>
          <w:sz w:val="20"/>
          <w:szCs w:val="20"/>
        </w:rPr>
      </w:pPr>
      <w:r>
        <w:rPr>
          <w:rFonts w:ascii="Times New Roman" w:hAnsi="Times New Roman"/>
          <w:sz w:val="28"/>
          <w:szCs w:val="28"/>
          <w:lang w:val="kk-KZ"/>
        </w:rPr>
        <w:t xml:space="preserve">          С работниками Общества за отчетный год прекращались трудовые отношения  по инициативе работника и/или по соглашению сторон.</w:t>
      </w:r>
    </w:p>
    <w:p w14:paraId="144375B2" w14:textId="6636F1A0" w:rsidR="00D926BC" w:rsidRPr="005016A1" w:rsidRDefault="00D926BC" w:rsidP="00D926BC">
      <w:pPr>
        <w:pStyle w:val="aff3"/>
        <w:tabs>
          <w:tab w:val="left" w:pos="567"/>
        </w:tabs>
        <w:jc w:val="both"/>
        <w:rPr>
          <w:rFonts w:ascii="Times New Roman" w:hAnsi="Times New Roman"/>
          <w:sz w:val="28"/>
          <w:szCs w:val="28"/>
        </w:rPr>
      </w:pPr>
      <w:r>
        <w:rPr>
          <w:rFonts w:ascii="Times New Roman" w:hAnsi="Times New Roman"/>
          <w:sz w:val="28"/>
          <w:szCs w:val="28"/>
          <w:lang w:val="kk-KZ"/>
        </w:rPr>
        <w:tab/>
      </w:r>
      <w:r>
        <w:rPr>
          <w:rFonts w:ascii="Times New Roman" w:hAnsi="Times New Roman"/>
          <w:sz w:val="28"/>
          <w:szCs w:val="28"/>
        </w:rPr>
        <w:t>В Обществе большинство сотрудников работают в производственном секторе на полную ставку и на условиях постоянного трудового договора. Высокий уровень сотрудников, работающих на полную ставку в производственных структурных подразделениях, показывает эффективное использование рабочей силы.</w:t>
      </w:r>
    </w:p>
    <w:p w14:paraId="7B06EBDA" w14:textId="492A766C" w:rsidR="00D926BC" w:rsidRPr="005016A1" w:rsidRDefault="00D926BC" w:rsidP="00D926BC">
      <w:pPr>
        <w:pStyle w:val="aff3"/>
        <w:ind w:firstLine="709"/>
        <w:jc w:val="both"/>
        <w:rPr>
          <w:rFonts w:ascii="Times New Roman" w:hAnsi="Times New Roman"/>
          <w:sz w:val="28"/>
          <w:szCs w:val="28"/>
        </w:rPr>
      </w:pPr>
      <w:r>
        <w:rPr>
          <w:rFonts w:ascii="Times New Roman" w:hAnsi="Times New Roman"/>
          <w:sz w:val="28"/>
          <w:szCs w:val="28"/>
        </w:rPr>
        <w:t xml:space="preserve">В </w:t>
      </w:r>
      <w:r>
        <w:rPr>
          <w:rFonts w:ascii="Times New Roman" w:hAnsi="Times New Roman"/>
          <w:sz w:val="28"/>
          <w:szCs w:val="28"/>
          <w:lang w:val="kk-KZ"/>
        </w:rPr>
        <w:t xml:space="preserve">Обществе </w:t>
      </w:r>
      <w:r>
        <w:rPr>
          <w:rFonts w:ascii="Times New Roman" w:hAnsi="Times New Roman"/>
          <w:sz w:val="28"/>
          <w:szCs w:val="28"/>
        </w:rPr>
        <w:t xml:space="preserve">работают 10 сотрудников-инвалидов, </w:t>
      </w:r>
      <w:r>
        <w:rPr>
          <w:rFonts w:ascii="Times New Roman" w:hAnsi="Times New Roman"/>
          <w:sz w:val="28"/>
          <w:szCs w:val="28"/>
          <w:lang w:val="kk-KZ"/>
        </w:rPr>
        <w:t>все</w:t>
      </w:r>
      <w:r>
        <w:rPr>
          <w:rFonts w:ascii="Times New Roman" w:hAnsi="Times New Roman"/>
          <w:sz w:val="28"/>
          <w:szCs w:val="28"/>
        </w:rPr>
        <w:t xml:space="preserve"> 10 человек имеют 3 группу инвалидности.</w:t>
      </w:r>
    </w:p>
    <w:p w14:paraId="53930141" w14:textId="18893F89" w:rsidR="00D926BC" w:rsidRPr="005016A1" w:rsidRDefault="00D926BC" w:rsidP="00D926BC">
      <w:pPr>
        <w:pStyle w:val="aff3"/>
        <w:jc w:val="both"/>
        <w:rPr>
          <w:rFonts w:ascii="Times New Roman" w:hAnsi="Times New Roman"/>
          <w:sz w:val="28"/>
          <w:szCs w:val="28"/>
        </w:rPr>
      </w:pPr>
      <w:r>
        <w:rPr>
          <w:rFonts w:ascii="Times New Roman" w:hAnsi="Times New Roman"/>
          <w:sz w:val="28"/>
          <w:szCs w:val="28"/>
        </w:rPr>
        <w:t xml:space="preserve">       Все действующие Правила по выплате материальной помощи Общества распространяются и на сотрудников-инвалидов.  </w:t>
      </w:r>
    </w:p>
    <w:p w14:paraId="49A40C94" w14:textId="6032F485" w:rsidR="00D926BC" w:rsidRPr="005016A1" w:rsidRDefault="00D926BC" w:rsidP="00D926BC">
      <w:pPr>
        <w:pStyle w:val="aff3"/>
        <w:jc w:val="both"/>
        <w:rPr>
          <w:rFonts w:ascii="Times New Roman" w:hAnsi="Times New Roman"/>
          <w:sz w:val="28"/>
          <w:szCs w:val="28"/>
        </w:rPr>
      </w:pPr>
      <w:r>
        <w:rPr>
          <w:rFonts w:ascii="Times New Roman" w:hAnsi="Times New Roman"/>
          <w:sz w:val="28"/>
          <w:szCs w:val="28"/>
        </w:rPr>
        <w:t xml:space="preserve">       При этом стоит особо отметить, что разнообразная и инклюзивная рабочая среда способствует развитию чувства принадлежности среди работников Общества. Это позволяет работникам чувствовать, что их уважают, ценят и понимают, что, в свою очередь, повышает производительность и прибыльность Общества.  Работники Общества чувствуют себя комфортно, делясь своими идеями и опытом, не опасаясь осуждения или негативной реакции. Все работники имеют равный доступ к программам развития, наставничества Общества и надлежаще осведомлены о разнообразии рабочих мест в Обществе, являющимся многогранным процессом, включающим в себя продуманные стратегии, постоянную приверженность, готовность адаптироваться и учиться новому.</w:t>
      </w:r>
    </w:p>
    <w:p w14:paraId="35836E2C" w14:textId="6FF62794" w:rsidR="00D926BC" w:rsidRPr="005016A1" w:rsidRDefault="00D926BC" w:rsidP="00D926BC">
      <w:pPr>
        <w:pStyle w:val="aff3"/>
        <w:jc w:val="both"/>
        <w:rPr>
          <w:rFonts w:ascii="Times New Roman" w:hAnsi="Times New Roman"/>
          <w:sz w:val="28"/>
          <w:szCs w:val="28"/>
        </w:rPr>
      </w:pPr>
      <w:r>
        <w:rPr>
          <w:rFonts w:ascii="Times New Roman" w:hAnsi="Times New Roman"/>
          <w:sz w:val="28"/>
          <w:szCs w:val="28"/>
        </w:rPr>
        <w:t xml:space="preserve">        Дискриминация — это дифференцированное обращение по признакам пола, расы, цвета кожи, языка, религии, политических или иных убеждений, национального или социального происхождения, принадлежности к национальному меньшинству, имущественного положения, рождения или иного обстоятельства, которые не имеют объективного или разумного обоснования. Это понятие не приемлемо для Общества. В Обществе целью по созданию и поддержанию благоприятной, инклюзивной и доступной среды для лиц с инвалидностью является обеспечение равного доступа к возможностям трудоустройства и содействие созданию разнообразной и инклюзивной рабочей среды, которая помогает лицам с инвалидностью (</w:t>
      </w:r>
      <w:proofErr w:type="spellStart"/>
      <w:r>
        <w:rPr>
          <w:rFonts w:ascii="Times New Roman" w:hAnsi="Times New Roman"/>
          <w:sz w:val="28"/>
          <w:szCs w:val="28"/>
        </w:rPr>
        <w:t>ЛсИ</w:t>
      </w:r>
      <w:proofErr w:type="spellEnd"/>
      <w:r>
        <w:rPr>
          <w:rFonts w:ascii="Times New Roman" w:hAnsi="Times New Roman"/>
          <w:sz w:val="28"/>
          <w:szCs w:val="28"/>
        </w:rPr>
        <w:t>) устраиваться на работу и в полной мере развивать свою карьеру наравне с другими. Общество содействует возможности обучения сотрудников в области разнообразия и инклюзивности для повышения осведомленности сотрудников.</w:t>
      </w:r>
    </w:p>
    <w:p w14:paraId="0E2650C0" w14:textId="515955F8" w:rsidR="00D926BC" w:rsidRPr="005016A1" w:rsidRDefault="00D926BC" w:rsidP="00D926BC">
      <w:pPr>
        <w:jc w:val="both"/>
        <w:rPr>
          <w:rFonts w:ascii="Times New Roman" w:hAnsi="Times New Roman"/>
          <w:sz w:val="28"/>
          <w:szCs w:val="28"/>
        </w:rPr>
      </w:pPr>
      <w:r>
        <w:rPr>
          <w:rFonts w:ascii="Times New Roman" w:hAnsi="Times New Roman"/>
          <w:sz w:val="28"/>
          <w:szCs w:val="28"/>
        </w:rPr>
        <w:t xml:space="preserve">         В соответствии с проводимой политикой Единственного акционера Общества, Совет директоров Общества имеет четкие обязательства по составлению статистической отчетности по всем жалобам на инциденты, нарушение административного, гражданского или уголовного права, а также результаты всех действий, предпринятых в отношении таких жалоб. </w:t>
      </w:r>
    </w:p>
    <w:p w14:paraId="304CFF56" w14:textId="7EC38530" w:rsidR="00B752DD" w:rsidRPr="00D710E5" w:rsidRDefault="00B752DD" w:rsidP="00B752DD">
      <w:pPr>
        <w:pStyle w:val="aff3"/>
        <w:jc w:val="both"/>
        <w:rPr>
          <w:rFonts w:ascii="Times New Roman" w:hAnsi="Times New Roman"/>
          <w:sz w:val="28"/>
          <w:szCs w:val="28"/>
        </w:rPr>
      </w:pPr>
      <w:r>
        <w:rPr>
          <w:rFonts w:ascii="Times New Roman" w:hAnsi="Times New Roman"/>
          <w:sz w:val="28"/>
          <w:szCs w:val="28"/>
        </w:rPr>
        <w:t xml:space="preserve">        Опираясь на результаты систематического и непрерывного мониторинга</w:t>
      </w:r>
      <w:r>
        <w:rPr>
          <w:rFonts w:ascii="Times New Roman" w:hAnsi="Times New Roman"/>
          <w:sz w:val="28"/>
          <w:szCs w:val="28"/>
          <w:lang w:val="kk-KZ"/>
        </w:rPr>
        <w:t xml:space="preserve"> и </w:t>
      </w:r>
      <w:r>
        <w:rPr>
          <w:rFonts w:ascii="Times New Roman" w:hAnsi="Times New Roman"/>
          <w:sz w:val="28"/>
          <w:szCs w:val="28"/>
        </w:rPr>
        <w:t xml:space="preserve">исследований, в Обществе не выявлено случаев проявления дискриминации по </w:t>
      </w:r>
      <w:r>
        <w:rPr>
          <w:rFonts w:ascii="Times New Roman" w:hAnsi="Times New Roman"/>
          <w:sz w:val="28"/>
          <w:szCs w:val="28"/>
        </w:rPr>
        <w:lastRenderedPageBreak/>
        <w:t>каким-либо признакам, включая, но не ограничиваясь, полом, возрастом, расой, национальностью, религиозными убеждениями, инвалидностью, семейным положением или иными характеристиками.</w:t>
      </w:r>
      <w:r>
        <w:rPr>
          <w:rFonts w:ascii="Times New Roman" w:hAnsi="Times New Roman"/>
          <w:sz w:val="28"/>
          <w:szCs w:val="28"/>
          <w:lang w:val="kk-KZ"/>
        </w:rPr>
        <w:t xml:space="preserve"> </w:t>
      </w:r>
      <w:r>
        <w:rPr>
          <w:rFonts w:ascii="Times New Roman" w:hAnsi="Times New Roman"/>
          <w:sz w:val="28"/>
          <w:szCs w:val="28"/>
        </w:rPr>
        <w:t>Действующие в Обществе политики, процедуры и корпоративные стандарты направлены на обеспечение равных возможностей для всех сотрудников и соискателей, а также на формирование инклюзивной, уважительной и безопасной рабочей среды.</w:t>
      </w:r>
    </w:p>
    <w:p w14:paraId="14EC5080" w14:textId="55E74901" w:rsidR="00B752DD" w:rsidRDefault="00A34202" w:rsidP="00B752DD">
      <w:pPr>
        <w:pStyle w:val="aff3"/>
        <w:jc w:val="both"/>
        <w:rPr>
          <w:rFonts w:ascii="Times New Roman" w:hAnsi="Times New Roman"/>
          <w:sz w:val="28"/>
          <w:szCs w:val="28"/>
        </w:rPr>
      </w:pPr>
      <w:r>
        <w:rPr>
          <w:rFonts w:ascii="Times New Roman" w:hAnsi="Times New Roman"/>
          <w:sz w:val="28"/>
          <w:szCs w:val="28"/>
          <w:lang w:val="kk-KZ"/>
        </w:rPr>
        <w:t xml:space="preserve">         </w:t>
      </w:r>
      <w:r>
        <w:rPr>
          <w:rFonts w:ascii="Times New Roman" w:hAnsi="Times New Roman"/>
          <w:sz w:val="28"/>
          <w:szCs w:val="28"/>
        </w:rPr>
        <w:t>Контроль за соблюдением принципов недискриминации осуществляется на постоянной основе посредством анализа обращений, проведения опросов персонала. По итогам указанной деятельности подтверждается, что практика дискриминации в Обществе отсутствует, а корпоративная культура соответствует принятым нормам равенства и справедливости.</w:t>
      </w:r>
    </w:p>
    <w:p w14:paraId="2BE2A2F1" w14:textId="77777777" w:rsidR="007F6AD8" w:rsidRPr="005016A1" w:rsidRDefault="007F6AD8" w:rsidP="00B752DD">
      <w:pPr>
        <w:pStyle w:val="aff3"/>
        <w:jc w:val="both"/>
        <w:rPr>
          <w:rFonts w:ascii="Times New Roman" w:hAnsi="Times New Roman"/>
          <w:sz w:val="28"/>
          <w:szCs w:val="28"/>
          <w:lang w:val="kk-KZ"/>
        </w:rPr>
      </w:pPr>
    </w:p>
    <w:p w14:paraId="755DB8D5" w14:textId="226F159A" w:rsidR="002F3396" w:rsidRPr="00D710E5" w:rsidRDefault="00D926BC" w:rsidP="00B752DD">
      <w:pPr>
        <w:jc w:val="both"/>
        <w:rPr>
          <w:rFonts w:ascii="Times New Roman" w:hAnsi="Times New Roman"/>
          <w:b/>
          <w:sz w:val="28"/>
          <w:szCs w:val="28"/>
          <w:lang w:val="kk-KZ"/>
        </w:rPr>
      </w:pPr>
      <w:r>
        <w:rPr>
          <w:rFonts w:ascii="Times New Roman" w:hAnsi="Times New Roman"/>
          <w:sz w:val="28"/>
          <w:szCs w:val="28"/>
        </w:rPr>
        <w:t xml:space="preserve">     </w:t>
      </w:r>
      <w:r>
        <w:rPr>
          <w:rFonts w:ascii="Times New Roman" w:hAnsi="Times New Roman"/>
          <w:b/>
          <w:sz w:val="28"/>
          <w:szCs w:val="28"/>
        </w:rPr>
        <w:t>Общее количество сотрудников по текучести кадров в разбивке возрастной группы</w:t>
      </w:r>
      <w:r>
        <w:rPr>
          <w:rFonts w:ascii="Times New Roman" w:hAnsi="Times New Roman"/>
          <w:b/>
          <w:sz w:val="28"/>
          <w:szCs w:val="28"/>
          <w:lang w:val="kk-KZ"/>
        </w:rPr>
        <w:t xml:space="preserve"> за 2025 год</w:t>
      </w:r>
    </w:p>
    <w:p w14:paraId="2788AAA2" w14:textId="772565D0" w:rsidR="004B6A2B" w:rsidRPr="00D710E5" w:rsidRDefault="00452992" w:rsidP="002F3396">
      <w:pPr>
        <w:pStyle w:val="aff3"/>
        <w:tabs>
          <w:tab w:val="left" w:pos="567"/>
        </w:tabs>
        <w:ind w:firstLine="567"/>
        <w:jc w:val="center"/>
        <w:rPr>
          <w:rFonts w:ascii="Times New Roman" w:hAnsi="Times New Roman"/>
          <w:b/>
          <w:sz w:val="28"/>
          <w:szCs w:val="28"/>
        </w:rPr>
      </w:pP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sidRPr="00452992">
        <w:rPr>
          <w:rFonts w:ascii="Times New Roman" w:eastAsiaTheme="majorEastAsia" w:hAnsi="Times New Roman"/>
          <w:i/>
          <w:sz w:val="20"/>
          <w:szCs w:val="28"/>
        </w:rPr>
        <w:t>Таблица 1</w:t>
      </w:r>
      <w:r>
        <w:rPr>
          <w:rFonts w:ascii="Times New Roman" w:eastAsiaTheme="majorEastAsia" w:hAnsi="Times New Roman"/>
          <w:i/>
          <w:sz w:val="20"/>
          <w:szCs w:val="28"/>
        </w:rPr>
        <w:t>6</w:t>
      </w:r>
    </w:p>
    <w:tbl>
      <w:tblPr>
        <w:tblStyle w:val="afff6"/>
        <w:tblW w:w="0" w:type="auto"/>
        <w:jc w:val="center"/>
        <w:tblLook w:val="04A0" w:firstRow="1" w:lastRow="0" w:firstColumn="1" w:lastColumn="0" w:noHBand="0" w:noVBand="1"/>
      </w:tblPr>
      <w:tblGrid>
        <w:gridCol w:w="635"/>
        <w:gridCol w:w="5758"/>
        <w:gridCol w:w="1771"/>
        <w:gridCol w:w="2031"/>
      </w:tblGrid>
      <w:tr w:rsidR="006157D8" w:rsidRPr="00D710E5" w14:paraId="46C8C48B" w14:textId="77777777" w:rsidTr="00452992">
        <w:trPr>
          <w:jc w:val="center"/>
        </w:trPr>
        <w:tc>
          <w:tcPr>
            <w:tcW w:w="638" w:type="dxa"/>
            <w:shd w:val="clear" w:color="auto" w:fill="C6D9F1" w:themeFill="text2" w:themeFillTint="33"/>
          </w:tcPr>
          <w:p w14:paraId="4106C804" w14:textId="77777777" w:rsidR="002F3396" w:rsidRPr="00D710E5" w:rsidRDefault="002F3396" w:rsidP="002F3396">
            <w:pPr>
              <w:pStyle w:val="aff3"/>
              <w:tabs>
                <w:tab w:val="left" w:pos="567"/>
              </w:tabs>
              <w:jc w:val="center"/>
              <w:rPr>
                <w:rFonts w:ascii="Times New Roman" w:hAnsi="Times New Roman"/>
                <w:b/>
                <w:szCs w:val="24"/>
              </w:rPr>
            </w:pPr>
            <w:r>
              <w:rPr>
                <w:rFonts w:ascii="Times New Roman" w:hAnsi="Times New Roman"/>
                <w:b/>
                <w:szCs w:val="24"/>
              </w:rPr>
              <w:t>№</w:t>
            </w:r>
          </w:p>
        </w:tc>
        <w:tc>
          <w:tcPr>
            <w:tcW w:w="5923" w:type="dxa"/>
            <w:shd w:val="clear" w:color="auto" w:fill="C6D9F1" w:themeFill="text2" w:themeFillTint="33"/>
          </w:tcPr>
          <w:p w14:paraId="3C342003" w14:textId="77777777" w:rsidR="002F3396" w:rsidRPr="00D710E5" w:rsidRDefault="002F3396" w:rsidP="002F3396">
            <w:pPr>
              <w:pStyle w:val="aff3"/>
              <w:tabs>
                <w:tab w:val="left" w:pos="567"/>
              </w:tabs>
              <w:jc w:val="center"/>
              <w:rPr>
                <w:rFonts w:ascii="Times New Roman" w:hAnsi="Times New Roman"/>
                <w:b/>
                <w:szCs w:val="24"/>
              </w:rPr>
            </w:pPr>
          </w:p>
        </w:tc>
        <w:tc>
          <w:tcPr>
            <w:tcW w:w="1796" w:type="dxa"/>
            <w:shd w:val="clear" w:color="auto" w:fill="C6D9F1" w:themeFill="text2" w:themeFillTint="33"/>
          </w:tcPr>
          <w:p w14:paraId="36BCF5C5" w14:textId="77777777" w:rsidR="002F3396" w:rsidRPr="00D710E5" w:rsidRDefault="002F3396" w:rsidP="002F3396">
            <w:pPr>
              <w:pStyle w:val="aff3"/>
              <w:tabs>
                <w:tab w:val="left" w:pos="567"/>
              </w:tabs>
              <w:jc w:val="center"/>
              <w:rPr>
                <w:rFonts w:ascii="Times New Roman" w:hAnsi="Times New Roman"/>
                <w:b/>
                <w:szCs w:val="24"/>
              </w:rPr>
            </w:pPr>
            <w:r>
              <w:rPr>
                <w:rFonts w:ascii="Times New Roman" w:hAnsi="Times New Roman"/>
                <w:b/>
                <w:szCs w:val="24"/>
              </w:rPr>
              <w:t>Значение (чел.)</w:t>
            </w:r>
          </w:p>
          <w:p w14:paraId="0A2D68E0" w14:textId="77777777" w:rsidR="002F3396" w:rsidRPr="00D710E5" w:rsidRDefault="002F3396" w:rsidP="002F3396">
            <w:pPr>
              <w:pStyle w:val="aff3"/>
              <w:tabs>
                <w:tab w:val="left" w:pos="567"/>
              </w:tabs>
              <w:jc w:val="center"/>
              <w:rPr>
                <w:rFonts w:ascii="Times New Roman" w:hAnsi="Times New Roman"/>
                <w:b/>
                <w:szCs w:val="24"/>
              </w:rPr>
            </w:pPr>
          </w:p>
        </w:tc>
        <w:tc>
          <w:tcPr>
            <w:tcW w:w="2064" w:type="dxa"/>
            <w:shd w:val="clear" w:color="auto" w:fill="C6D9F1" w:themeFill="text2" w:themeFillTint="33"/>
          </w:tcPr>
          <w:p w14:paraId="0B1D18D8" w14:textId="77777777" w:rsidR="002F3396" w:rsidRPr="00D710E5" w:rsidRDefault="00260311" w:rsidP="002F3396">
            <w:pPr>
              <w:pStyle w:val="aff3"/>
              <w:tabs>
                <w:tab w:val="left" w:pos="567"/>
              </w:tabs>
              <w:jc w:val="center"/>
              <w:rPr>
                <w:rFonts w:ascii="Times New Roman" w:hAnsi="Times New Roman"/>
                <w:b/>
                <w:szCs w:val="24"/>
              </w:rPr>
            </w:pPr>
            <w:r>
              <w:rPr>
                <w:rFonts w:ascii="Times New Roman" w:hAnsi="Times New Roman"/>
                <w:b/>
                <w:szCs w:val="24"/>
              </w:rPr>
              <w:t>Доля</w:t>
            </w:r>
          </w:p>
          <w:p w14:paraId="764EC42C" w14:textId="77777777" w:rsidR="00260311" w:rsidRPr="00D710E5" w:rsidRDefault="00260311" w:rsidP="002F3396">
            <w:pPr>
              <w:pStyle w:val="aff3"/>
              <w:tabs>
                <w:tab w:val="left" w:pos="567"/>
              </w:tabs>
              <w:jc w:val="center"/>
              <w:rPr>
                <w:rFonts w:ascii="Times New Roman" w:hAnsi="Times New Roman"/>
                <w:b/>
                <w:szCs w:val="24"/>
              </w:rPr>
            </w:pPr>
            <w:r>
              <w:rPr>
                <w:rFonts w:ascii="Times New Roman" w:hAnsi="Times New Roman"/>
                <w:b/>
                <w:szCs w:val="24"/>
              </w:rPr>
              <w:t>текучести кадров (%)</w:t>
            </w:r>
          </w:p>
        </w:tc>
      </w:tr>
      <w:tr w:rsidR="006157D8" w:rsidRPr="00D710E5" w14:paraId="01B67A38" w14:textId="77777777" w:rsidTr="00452992">
        <w:trPr>
          <w:jc w:val="center"/>
        </w:trPr>
        <w:tc>
          <w:tcPr>
            <w:tcW w:w="638" w:type="dxa"/>
          </w:tcPr>
          <w:p w14:paraId="1F28EC61" w14:textId="77777777" w:rsidR="00AB3CD0" w:rsidRPr="00D710E5" w:rsidRDefault="00AB3CD0" w:rsidP="00452992">
            <w:pPr>
              <w:pStyle w:val="aff3"/>
              <w:tabs>
                <w:tab w:val="left" w:pos="567"/>
              </w:tabs>
              <w:jc w:val="center"/>
              <w:rPr>
                <w:rFonts w:ascii="Times New Roman" w:hAnsi="Times New Roman"/>
                <w:b/>
                <w:szCs w:val="24"/>
              </w:rPr>
            </w:pPr>
            <w:r>
              <w:rPr>
                <w:rFonts w:ascii="Times New Roman" w:hAnsi="Times New Roman"/>
                <w:b/>
                <w:szCs w:val="24"/>
              </w:rPr>
              <w:t>1.</w:t>
            </w:r>
          </w:p>
        </w:tc>
        <w:tc>
          <w:tcPr>
            <w:tcW w:w="5923" w:type="dxa"/>
          </w:tcPr>
          <w:p w14:paraId="0000FD97" w14:textId="77777777" w:rsidR="00AB3CD0" w:rsidRPr="00D710E5" w:rsidRDefault="00AB3CD0" w:rsidP="00AB3CD0">
            <w:pPr>
              <w:pStyle w:val="aff3"/>
              <w:tabs>
                <w:tab w:val="left" w:pos="567"/>
              </w:tabs>
              <w:rPr>
                <w:rFonts w:ascii="Times New Roman" w:hAnsi="Times New Roman"/>
                <w:sz w:val="26"/>
                <w:szCs w:val="26"/>
              </w:rPr>
            </w:pPr>
            <w:r>
              <w:rPr>
                <w:rFonts w:ascii="Times New Roman" w:hAnsi="Times New Roman"/>
                <w:sz w:val="26"/>
                <w:szCs w:val="26"/>
              </w:rPr>
              <w:t>Среднесписочная численность сотрудников за отчетный период (согласно Плану развития)</w:t>
            </w:r>
          </w:p>
        </w:tc>
        <w:tc>
          <w:tcPr>
            <w:tcW w:w="1796" w:type="dxa"/>
            <w:vAlign w:val="center"/>
          </w:tcPr>
          <w:p w14:paraId="410D2DBF" w14:textId="26F5F4F8" w:rsidR="00AB3CD0" w:rsidRPr="00D710E5" w:rsidRDefault="00AB3CD0" w:rsidP="00AB3CD0">
            <w:pPr>
              <w:pStyle w:val="aff3"/>
              <w:tabs>
                <w:tab w:val="left" w:pos="567"/>
              </w:tabs>
              <w:jc w:val="center"/>
              <w:rPr>
                <w:rFonts w:ascii="Times New Roman" w:hAnsi="Times New Roman"/>
                <w:sz w:val="28"/>
                <w:szCs w:val="28"/>
              </w:rPr>
            </w:pPr>
            <w:r>
              <w:rPr>
                <w:rFonts w:ascii="Times New Roman" w:hAnsi="Times New Roman"/>
                <w:sz w:val="28"/>
                <w:szCs w:val="28"/>
              </w:rPr>
              <w:t>136</w:t>
            </w:r>
          </w:p>
        </w:tc>
        <w:tc>
          <w:tcPr>
            <w:tcW w:w="2064" w:type="dxa"/>
            <w:vAlign w:val="center"/>
          </w:tcPr>
          <w:p w14:paraId="31A0D274" w14:textId="77777777" w:rsidR="00AB3CD0" w:rsidRPr="00D710E5" w:rsidRDefault="00AB3CD0" w:rsidP="00AB3CD0">
            <w:pPr>
              <w:pStyle w:val="aff3"/>
              <w:tabs>
                <w:tab w:val="left" w:pos="567"/>
              </w:tabs>
              <w:jc w:val="center"/>
              <w:rPr>
                <w:rFonts w:ascii="Times New Roman" w:hAnsi="Times New Roman"/>
                <w:sz w:val="28"/>
                <w:szCs w:val="28"/>
              </w:rPr>
            </w:pPr>
            <w:r>
              <w:rPr>
                <w:rFonts w:ascii="Times New Roman" w:hAnsi="Times New Roman"/>
                <w:sz w:val="28"/>
                <w:szCs w:val="28"/>
              </w:rPr>
              <w:t>100%</w:t>
            </w:r>
          </w:p>
        </w:tc>
      </w:tr>
      <w:tr w:rsidR="006157D8" w:rsidRPr="00D710E5" w14:paraId="210E4680" w14:textId="77777777" w:rsidTr="00452992">
        <w:trPr>
          <w:jc w:val="center"/>
        </w:trPr>
        <w:tc>
          <w:tcPr>
            <w:tcW w:w="638" w:type="dxa"/>
          </w:tcPr>
          <w:p w14:paraId="507B7429" w14:textId="77777777" w:rsidR="00AB3CD0" w:rsidRPr="00D710E5" w:rsidRDefault="00AB3CD0" w:rsidP="00452992">
            <w:pPr>
              <w:pStyle w:val="aff3"/>
              <w:tabs>
                <w:tab w:val="left" w:pos="567"/>
              </w:tabs>
              <w:jc w:val="center"/>
              <w:rPr>
                <w:rFonts w:ascii="Times New Roman" w:hAnsi="Times New Roman"/>
                <w:b/>
                <w:szCs w:val="24"/>
              </w:rPr>
            </w:pPr>
            <w:r>
              <w:rPr>
                <w:rFonts w:ascii="Times New Roman" w:hAnsi="Times New Roman"/>
                <w:b/>
                <w:szCs w:val="24"/>
              </w:rPr>
              <w:t>2.</w:t>
            </w:r>
          </w:p>
        </w:tc>
        <w:tc>
          <w:tcPr>
            <w:tcW w:w="5923" w:type="dxa"/>
            <w:vAlign w:val="center"/>
          </w:tcPr>
          <w:p w14:paraId="2B241D1E" w14:textId="27ED72A0" w:rsidR="00AB3CD0" w:rsidRPr="00D710E5" w:rsidRDefault="00AB3CD0" w:rsidP="00AB3CD0">
            <w:pPr>
              <w:pStyle w:val="aff3"/>
              <w:tabs>
                <w:tab w:val="left" w:pos="567"/>
              </w:tabs>
              <w:rPr>
                <w:rFonts w:ascii="Times New Roman" w:hAnsi="Times New Roman"/>
                <w:sz w:val="26"/>
                <w:szCs w:val="26"/>
              </w:rPr>
            </w:pPr>
            <w:r>
              <w:rPr>
                <w:rFonts w:ascii="Times New Roman" w:hAnsi="Times New Roman"/>
                <w:sz w:val="26"/>
                <w:szCs w:val="26"/>
              </w:rPr>
              <w:t>О</w:t>
            </w:r>
            <w:r>
              <w:rPr>
                <w:rFonts w:ascii="Times New Roman" w:hAnsi="Times New Roman"/>
                <w:spacing w:val="3"/>
                <w:sz w:val="26"/>
                <w:szCs w:val="26"/>
              </w:rPr>
              <w:t>б</w:t>
            </w:r>
            <w:r>
              <w:rPr>
                <w:rFonts w:ascii="Times New Roman" w:hAnsi="Times New Roman"/>
                <w:spacing w:val="4"/>
                <w:sz w:val="26"/>
                <w:szCs w:val="26"/>
              </w:rPr>
              <w:t>ще</w:t>
            </w:r>
            <w:r>
              <w:rPr>
                <w:rFonts w:ascii="Times New Roman" w:hAnsi="Times New Roman"/>
                <w:sz w:val="26"/>
                <w:szCs w:val="26"/>
              </w:rPr>
              <w:t>е к</w:t>
            </w:r>
            <w:r>
              <w:rPr>
                <w:rFonts w:ascii="Times New Roman" w:hAnsi="Times New Roman"/>
                <w:spacing w:val="5"/>
                <w:sz w:val="26"/>
                <w:szCs w:val="26"/>
              </w:rPr>
              <w:t>о</w:t>
            </w:r>
            <w:r>
              <w:rPr>
                <w:rFonts w:ascii="Times New Roman" w:hAnsi="Times New Roman"/>
                <w:sz w:val="26"/>
                <w:szCs w:val="26"/>
              </w:rPr>
              <w:t>л</w:t>
            </w:r>
            <w:r>
              <w:rPr>
                <w:rFonts w:ascii="Times New Roman" w:hAnsi="Times New Roman"/>
                <w:spacing w:val="1"/>
                <w:sz w:val="26"/>
                <w:szCs w:val="26"/>
              </w:rPr>
              <w:t>и</w:t>
            </w:r>
            <w:r>
              <w:rPr>
                <w:rFonts w:ascii="Times New Roman" w:hAnsi="Times New Roman"/>
                <w:sz w:val="26"/>
                <w:szCs w:val="26"/>
              </w:rPr>
              <w:t>ч</w:t>
            </w:r>
            <w:r>
              <w:rPr>
                <w:rFonts w:ascii="Times New Roman" w:hAnsi="Times New Roman"/>
                <w:spacing w:val="4"/>
                <w:sz w:val="26"/>
                <w:szCs w:val="26"/>
              </w:rPr>
              <w:t>е</w:t>
            </w:r>
            <w:r>
              <w:rPr>
                <w:rFonts w:ascii="Times New Roman" w:hAnsi="Times New Roman"/>
                <w:spacing w:val="9"/>
                <w:sz w:val="26"/>
                <w:szCs w:val="26"/>
              </w:rPr>
              <w:t>с</w:t>
            </w:r>
            <w:r>
              <w:rPr>
                <w:rFonts w:ascii="Times New Roman" w:hAnsi="Times New Roman"/>
                <w:spacing w:val="5"/>
                <w:sz w:val="26"/>
                <w:szCs w:val="26"/>
              </w:rPr>
              <w:t>т</w:t>
            </w:r>
            <w:r>
              <w:rPr>
                <w:rFonts w:ascii="Times New Roman" w:hAnsi="Times New Roman"/>
                <w:sz w:val="26"/>
                <w:szCs w:val="26"/>
              </w:rPr>
              <w:t>во сотрудников, п</w:t>
            </w:r>
            <w:r>
              <w:rPr>
                <w:rFonts w:ascii="Times New Roman" w:hAnsi="Times New Roman"/>
                <w:spacing w:val="3"/>
                <w:sz w:val="26"/>
                <w:szCs w:val="26"/>
              </w:rPr>
              <w:t>о</w:t>
            </w:r>
            <w:r>
              <w:rPr>
                <w:rFonts w:ascii="Times New Roman" w:hAnsi="Times New Roman"/>
                <w:spacing w:val="5"/>
                <w:sz w:val="26"/>
                <w:szCs w:val="26"/>
              </w:rPr>
              <w:t>к</w:t>
            </w:r>
            <w:r>
              <w:rPr>
                <w:rFonts w:ascii="Times New Roman" w:hAnsi="Times New Roman"/>
                <w:sz w:val="26"/>
                <w:szCs w:val="26"/>
              </w:rPr>
              <w:t>и</w:t>
            </w:r>
            <w:r>
              <w:rPr>
                <w:rFonts w:ascii="Times New Roman" w:hAnsi="Times New Roman"/>
                <w:spacing w:val="5"/>
                <w:sz w:val="26"/>
                <w:szCs w:val="26"/>
              </w:rPr>
              <w:t>н</w:t>
            </w:r>
            <w:r>
              <w:rPr>
                <w:rFonts w:ascii="Times New Roman" w:hAnsi="Times New Roman"/>
                <w:spacing w:val="6"/>
                <w:sz w:val="26"/>
                <w:szCs w:val="26"/>
              </w:rPr>
              <w:t>у</w:t>
            </w:r>
            <w:r>
              <w:rPr>
                <w:rFonts w:ascii="Times New Roman" w:hAnsi="Times New Roman"/>
                <w:sz w:val="26"/>
                <w:szCs w:val="26"/>
              </w:rPr>
              <w:t>вш</w:t>
            </w:r>
            <w:r>
              <w:rPr>
                <w:rFonts w:ascii="Times New Roman" w:hAnsi="Times New Roman"/>
                <w:spacing w:val="4"/>
                <w:sz w:val="26"/>
                <w:szCs w:val="26"/>
              </w:rPr>
              <w:t>и</w:t>
            </w:r>
            <w:r>
              <w:rPr>
                <w:rFonts w:ascii="Times New Roman" w:hAnsi="Times New Roman"/>
                <w:sz w:val="26"/>
                <w:szCs w:val="26"/>
              </w:rPr>
              <w:t>х ор</w:t>
            </w:r>
            <w:r>
              <w:rPr>
                <w:rFonts w:ascii="Times New Roman" w:hAnsi="Times New Roman"/>
                <w:spacing w:val="6"/>
                <w:sz w:val="26"/>
                <w:szCs w:val="26"/>
              </w:rPr>
              <w:t>г</w:t>
            </w:r>
            <w:r>
              <w:rPr>
                <w:rFonts w:ascii="Times New Roman" w:hAnsi="Times New Roman"/>
                <w:spacing w:val="3"/>
                <w:sz w:val="26"/>
                <w:szCs w:val="26"/>
              </w:rPr>
              <w:t>ани</w:t>
            </w:r>
            <w:r>
              <w:rPr>
                <w:rFonts w:ascii="Times New Roman" w:hAnsi="Times New Roman"/>
                <w:spacing w:val="4"/>
                <w:sz w:val="26"/>
                <w:szCs w:val="26"/>
              </w:rPr>
              <w:t>з</w:t>
            </w:r>
            <w:r>
              <w:rPr>
                <w:rFonts w:ascii="Times New Roman" w:hAnsi="Times New Roman"/>
                <w:spacing w:val="3"/>
                <w:sz w:val="26"/>
                <w:szCs w:val="26"/>
              </w:rPr>
              <w:t>а</w:t>
            </w:r>
            <w:r>
              <w:rPr>
                <w:rFonts w:ascii="Times New Roman" w:hAnsi="Times New Roman"/>
                <w:spacing w:val="4"/>
                <w:sz w:val="26"/>
                <w:szCs w:val="26"/>
              </w:rPr>
              <w:t>ц</w:t>
            </w:r>
            <w:r>
              <w:rPr>
                <w:rFonts w:ascii="Times New Roman" w:hAnsi="Times New Roman"/>
                <w:sz w:val="26"/>
                <w:szCs w:val="26"/>
              </w:rPr>
              <w:t xml:space="preserve">ию в 2025 году </w:t>
            </w:r>
          </w:p>
        </w:tc>
        <w:tc>
          <w:tcPr>
            <w:tcW w:w="1796" w:type="dxa"/>
            <w:vAlign w:val="center"/>
          </w:tcPr>
          <w:p w14:paraId="237DD8AC" w14:textId="21F3301F" w:rsidR="00AB3CD0" w:rsidRPr="00D710E5" w:rsidRDefault="00642535" w:rsidP="00AB3CD0">
            <w:pPr>
              <w:pStyle w:val="aff3"/>
              <w:tabs>
                <w:tab w:val="left" w:pos="567"/>
              </w:tabs>
              <w:jc w:val="center"/>
              <w:rPr>
                <w:rFonts w:ascii="Times New Roman" w:hAnsi="Times New Roman"/>
                <w:sz w:val="28"/>
                <w:szCs w:val="28"/>
              </w:rPr>
            </w:pPr>
            <w:r>
              <w:rPr>
                <w:rFonts w:ascii="Times New Roman" w:hAnsi="Times New Roman"/>
                <w:sz w:val="28"/>
                <w:szCs w:val="28"/>
              </w:rPr>
              <w:t>6</w:t>
            </w:r>
          </w:p>
        </w:tc>
        <w:tc>
          <w:tcPr>
            <w:tcW w:w="2064" w:type="dxa"/>
            <w:vAlign w:val="center"/>
          </w:tcPr>
          <w:p w14:paraId="2DEE10FB" w14:textId="23CAD127" w:rsidR="00AB3CD0" w:rsidRPr="00D710E5" w:rsidRDefault="00642535" w:rsidP="00AB3CD0">
            <w:pPr>
              <w:pStyle w:val="aff3"/>
              <w:tabs>
                <w:tab w:val="left" w:pos="567"/>
              </w:tabs>
              <w:jc w:val="center"/>
              <w:rPr>
                <w:rFonts w:ascii="Times New Roman" w:hAnsi="Times New Roman"/>
                <w:sz w:val="28"/>
                <w:szCs w:val="28"/>
              </w:rPr>
            </w:pPr>
            <w:r>
              <w:rPr>
                <w:rFonts w:ascii="Times New Roman" w:hAnsi="Times New Roman"/>
                <w:sz w:val="28"/>
                <w:szCs w:val="28"/>
              </w:rPr>
              <w:t>4,4%</w:t>
            </w:r>
          </w:p>
        </w:tc>
      </w:tr>
      <w:tr w:rsidR="006157D8" w:rsidRPr="00D710E5" w14:paraId="45072916" w14:textId="77777777" w:rsidTr="00452992">
        <w:trPr>
          <w:trHeight w:val="148"/>
          <w:jc w:val="center"/>
        </w:trPr>
        <w:tc>
          <w:tcPr>
            <w:tcW w:w="638" w:type="dxa"/>
          </w:tcPr>
          <w:p w14:paraId="3BB363C2" w14:textId="77777777" w:rsidR="00AB3CD0" w:rsidRPr="00D710E5" w:rsidRDefault="00AB3CD0" w:rsidP="00452992">
            <w:pPr>
              <w:pStyle w:val="aff3"/>
              <w:tabs>
                <w:tab w:val="left" w:pos="567"/>
              </w:tabs>
              <w:jc w:val="center"/>
              <w:rPr>
                <w:rFonts w:ascii="Times New Roman" w:hAnsi="Times New Roman"/>
                <w:b/>
                <w:szCs w:val="24"/>
              </w:rPr>
            </w:pPr>
            <w:r>
              <w:rPr>
                <w:rFonts w:ascii="Times New Roman" w:hAnsi="Times New Roman"/>
                <w:b/>
                <w:szCs w:val="24"/>
              </w:rPr>
              <w:t>2.1.</w:t>
            </w:r>
          </w:p>
        </w:tc>
        <w:tc>
          <w:tcPr>
            <w:tcW w:w="5923" w:type="dxa"/>
          </w:tcPr>
          <w:p w14:paraId="6C06D959" w14:textId="77777777" w:rsidR="00AB3CD0" w:rsidRPr="00D710E5" w:rsidRDefault="00AB3CD0" w:rsidP="00AB3CD0">
            <w:pPr>
              <w:tabs>
                <w:tab w:val="left" w:pos="567"/>
              </w:tabs>
              <w:rPr>
                <w:rFonts w:ascii="Times New Roman" w:hAnsi="Times New Roman"/>
                <w:sz w:val="26"/>
                <w:szCs w:val="26"/>
              </w:rPr>
            </w:pPr>
            <w:r>
              <w:rPr>
                <w:rFonts w:ascii="Times New Roman" w:hAnsi="Times New Roman"/>
                <w:sz w:val="26"/>
                <w:szCs w:val="26"/>
              </w:rPr>
              <w:t>Мужчины &lt;30 лет</w:t>
            </w:r>
          </w:p>
        </w:tc>
        <w:tc>
          <w:tcPr>
            <w:tcW w:w="1796" w:type="dxa"/>
          </w:tcPr>
          <w:p w14:paraId="5DCD1D4C" w14:textId="7967E895" w:rsidR="00AB3CD0" w:rsidRPr="00D710E5" w:rsidRDefault="00642535" w:rsidP="00AB3CD0">
            <w:pPr>
              <w:pStyle w:val="aff3"/>
              <w:tabs>
                <w:tab w:val="left" w:pos="567"/>
              </w:tabs>
              <w:jc w:val="center"/>
              <w:rPr>
                <w:rFonts w:ascii="Times New Roman" w:hAnsi="Times New Roman"/>
                <w:sz w:val="28"/>
                <w:szCs w:val="28"/>
              </w:rPr>
            </w:pPr>
            <w:r>
              <w:rPr>
                <w:rFonts w:ascii="Times New Roman" w:hAnsi="Times New Roman"/>
                <w:sz w:val="28"/>
                <w:szCs w:val="28"/>
              </w:rPr>
              <w:t>1</w:t>
            </w:r>
          </w:p>
        </w:tc>
        <w:tc>
          <w:tcPr>
            <w:tcW w:w="2064" w:type="dxa"/>
          </w:tcPr>
          <w:p w14:paraId="20E9D117" w14:textId="0CFA8B25" w:rsidR="00AB3CD0" w:rsidRPr="00D710E5" w:rsidRDefault="00AB3CD0" w:rsidP="00AB3CD0">
            <w:pPr>
              <w:pStyle w:val="aff3"/>
              <w:tabs>
                <w:tab w:val="left" w:pos="567"/>
              </w:tabs>
              <w:jc w:val="center"/>
              <w:rPr>
                <w:rFonts w:ascii="Times New Roman" w:hAnsi="Times New Roman"/>
                <w:sz w:val="28"/>
                <w:szCs w:val="28"/>
              </w:rPr>
            </w:pPr>
            <w:r>
              <w:rPr>
                <w:rFonts w:ascii="Times New Roman" w:hAnsi="Times New Roman"/>
                <w:sz w:val="28"/>
                <w:szCs w:val="28"/>
                <w:lang w:val="kk-KZ"/>
              </w:rPr>
              <w:t>0,73</w:t>
            </w:r>
            <w:r>
              <w:rPr>
                <w:rFonts w:ascii="Times New Roman" w:hAnsi="Times New Roman"/>
                <w:sz w:val="28"/>
                <w:szCs w:val="28"/>
              </w:rPr>
              <w:t>%</w:t>
            </w:r>
          </w:p>
        </w:tc>
      </w:tr>
      <w:tr w:rsidR="006157D8" w:rsidRPr="00D710E5" w14:paraId="57266F68" w14:textId="77777777" w:rsidTr="00452992">
        <w:trPr>
          <w:trHeight w:val="179"/>
          <w:jc w:val="center"/>
        </w:trPr>
        <w:tc>
          <w:tcPr>
            <w:tcW w:w="638" w:type="dxa"/>
          </w:tcPr>
          <w:p w14:paraId="3EC000A4" w14:textId="77777777" w:rsidR="00AB3CD0" w:rsidRPr="00D710E5" w:rsidRDefault="00AB3CD0" w:rsidP="00452992">
            <w:pPr>
              <w:pStyle w:val="aff3"/>
              <w:tabs>
                <w:tab w:val="left" w:pos="567"/>
              </w:tabs>
              <w:jc w:val="center"/>
              <w:rPr>
                <w:rFonts w:ascii="Times New Roman" w:hAnsi="Times New Roman"/>
                <w:b/>
                <w:szCs w:val="24"/>
              </w:rPr>
            </w:pPr>
            <w:r>
              <w:rPr>
                <w:rFonts w:ascii="Times New Roman" w:hAnsi="Times New Roman"/>
                <w:b/>
                <w:szCs w:val="24"/>
              </w:rPr>
              <w:t>2.2.</w:t>
            </w:r>
          </w:p>
        </w:tc>
        <w:tc>
          <w:tcPr>
            <w:tcW w:w="5923" w:type="dxa"/>
          </w:tcPr>
          <w:p w14:paraId="66E570A3" w14:textId="77777777" w:rsidR="00AB3CD0" w:rsidRPr="00D710E5" w:rsidRDefault="00AB3CD0" w:rsidP="00AB3CD0">
            <w:pPr>
              <w:tabs>
                <w:tab w:val="left" w:pos="567"/>
              </w:tabs>
              <w:rPr>
                <w:rFonts w:ascii="Times New Roman" w:hAnsi="Times New Roman"/>
                <w:sz w:val="26"/>
                <w:szCs w:val="26"/>
              </w:rPr>
            </w:pPr>
            <w:r>
              <w:rPr>
                <w:rFonts w:ascii="Times New Roman" w:hAnsi="Times New Roman"/>
                <w:sz w:val="26"/>
                <w:szCs w:val="26"/>
              </w:rPr>
              <w:t>Женщины &lt;30 лет</w:t>
            </w:r>
          </w:p>
        </w:tc>
        <w:tc>
          <w:tcPr>
            <w:tcW w:w="1796" w:type="dxa"/>
          </w:tcPr>
          <w:p w14:paraId="0B1F0DFC" w14:textId="77777777" w:rsidR="00AB3CD0" w:rsidRPr="00D710E5" w:rsidRDefault="00AB3CD0" w:rsidP="00AB3CD0">
            <w:pPr>
              <w:pStyle w:val="aff3"/>
              <w:tabs>
                <w:tab w:val="left" w:pos="567"/>
              </w:tabs>
              <w:jc w:val="center"/>
              <w:rPr>
                <w:rFonts w:ascii="Times New Roman" w:hAnsi="Times New Roman"/>
                <w:sz w:val="28"/>
                <w:szCs w:val="28"/>
              </w:rPr>
            </w:pPr>
            <w:r>
              <w:rPr>
                <w:rFonts w:ascii="Times New Roman" w:hAnsi="Times New Roman"/>
                <w:sz w:val="28"/>
                <w:szCs w:val="28"/>
              </w:rPr>
              <w:t>0</w:t>
            </w:r>
          </w:p>
        </w:tc>
        <w:tc>
          <w:tcPr>
            <w:tcW w:w="2064" w:type="dxa"/>
          </w:tcPr>
          <w:p w14:paraId="41683E2F" w14:textId="77777777" w:rsidR="00AB3CD0" w:rsidRPr="00D710E5" w:rsidRDefault="00AB3CD0" w:rsidP="00AB3CD0">
            <w:pPr>
              <w:pStyle w:val="aff3"/>
              <w:tabs>
                <w:tab w:val="left" w:pos="567"/>
              </w:tabs>
              <w:jc w:val="center"/>
              <w:rPr>
                <w:rFonts w:ascii="Times New Roman" w:hAnsi="Times New Roman"/>
                <w:sz w:val="28"/>
                <w:szCs w:val="28"/>
              </w:rPr>
            </w:pPr>
            <w:r>
              <w:rPr>
                <w:rFonts w:ascii="Times New Roman" w:hAnsi="Times New Roman"/>
                <w:sz w:val="28"/>
                <w:szCs w:val="28"/>
              </w:rPr>
              <w:t>0%</w:t>
            </w:r>
          </w:p>
        </w:tc>
      </w:tr>
      <w:tr w:rsidR="006157D8" w:rsidRPr="00D710E5" w14:paraId="3DBADFEA" w14:textId="77777777" w:rsidTr="00452992">
        <w:trPr>
          <w:trHeight w:val="84"/>
          <w:jc w:val="center"/>
        </w:trPr>
        <w:tc>
          <w:tcPr>
            <w:tcW w:w="638" w:type="dxa"/>
          </w:tcPr>
          <w:p w14:paraId="788CDCEB" w14:textId="77777777" w:rsidR="00AB3CD0" w:rsidRPr="00D710E5" w:rsidRDefault="00AB3CD0" w:rsidP="00452992">
            <w:pPr>
              <w:pStyle w:val="aff3"/>
              <w:tabs>
                <w:tab w:val="left" w:pos="567"/>
              </w:tabs>
              <w:jc w:val="center"/>
              <w:rPr>
                <w:rFonts w:ascii="Times New Roman" w:hAnsi="Times New Roman"/>
                <w:b/>
                <w:szCs w:val="24"/>
              </w:rPr>
            </w:pPr>
            <w:r>
              <w:rPr>
                <w:rFonts w:ascii="Times New Roman" w:hAnsi="Times New Roman"/>
                <w:b/>
                <w:szCs w:val="24"/>
              </w:rPr>
              <w:t>2.3.</w:t>
            </w:r>
          </w:p>
        </w:tc>
        <w:tc>
          <w:tcPr>
            <w:tcW w:w="5923" w:type="dxa"/>
          </w:tcPr>
          <w:p w14:paraId="4F04120A" w14:textId="77777777" w:rsidR="00AB3CD0" w:rsidRPr="00D710E5" w:rsidRDefault="00AB3CD0" w:rsidP="00AB3CD0">
            <w:pPr>
              <w:tabs>
                <w:tab w:val="left" w:pos="567"/>
              </w:tabs>
              <w:rPr>
                <w:rFonts w:ascii="Times New Roman" w:hAnsi="Times New Roman"/>
                <w:sz w:val="26"/>
                <w:szCs w:val="26"/>
              </w:rPr>
            </w:pPr>
            <w:r>
              <w:rPr>
                <w:rFonts w:ascii="Times New Roman" w:hAnsi="Times New Roman"/>
                <w:sz w:val="26"/>
                <w:szCs w:val="26"/>
              </w:rPr>
              <w:t>Мужчины 30-</w:t>
            </w:r>
            <w:r>
              <w:rPr>
                <w:rFonts w:ascii="Times New Roman" w:hAnsi="Times New Roman"/>
                <w:sz w:val="26"/>
                <w:szCs w:val="26"/>
              </w:rPr>
              <w:softHyphen/>
              <w:t>50 лет</w:t>
            </w:r>
          </w:p>
        </w:tc>
        <w:tc>
          <w:tcPr>
            <w:tcW w:w="1796" w:type="dxa"/>
          </w:tcPr>
          <w:p w14:paraId="6A34EE69" w14:textId="539AF95A" w:rsidR="00AB3CD0" w:rsidRPr="00D710E5" w:rsidRDefault="00642535" w:rsidP="00AB3CD0">
            <w:pPr>
              <w:pStyle w:val="aff3"/>
              <w:tabs>
                <w:tab w:val="left" w:pos="567"/>
              </w:tabs>
              <w:jc w:val="center"/>
              <w:rPr>
                <w:rFonts w:ascii="Times New Roman" w:hAnsi="Times New Roman"/>
                <w:sz w:val="28"/>
                <w:szCs w:val="28"/>
              </w:rPr>
            </w:pPr>
            <w:r>
              <w:rPr>
                <w:rFonts w:ascii="Times New Roman" w:hAnsi="Times New Roman"/>
                <w:sz w:val="28"/>
                <w:szCs w:val="28"/>
              </w:rPr>
              <w:t>5</w:t>
            </w:r>
          </w:p>
        </w:tc>
        <w:tc>
          <w:tcPr>
            <w:tcW w:w="2064" w:type="dxa"/>
          </w:tcPr>
          <w:p w14:paraId="0BAB17C0" w14:textId="229E0E58" w:rsidR="00AB3CD0" w:rsidRPr="00D710E5" w:rsidRDefault="00642535" w:rsidP="00AB3CD0">
            <w:pPr>
              <w:pStyle w:val="aff3"/>
              <w:tabs>
                <w:tab w:val="left" w:pos="567"/>
              </w:tabs>
              <w:jc w:val="center"/>
              <w:rPr>
                <w:rFonts w:ascii="Times New Roman" w:hAnsi="Times New Roman"/>
                <w:sz w:val="28"/>
                <w:szCs w:val="28"/>
              </w:rPr>
            </w:pPr>
            <w:r>
              <w:rPr>
                <w:rFonts w:ascii="Times New Roman" w:hAnsi="Times New Roman"/>
                <w:sz w:val="28"/>
                <w:szCs w:val="28"/>
              </w:rPr>
              <w:t>3,7%</w:t>
            </w:r>
          </w:p>
        </w:tc>
      </w:tr>
      <w:tr w:rsidR="006157D8" w:rsidRPr="00D710E5" w14:paraId="4EE9CC1B" w14:textId="77777777" w:rsidTr="00452992">
        <w:trPr>
          <w:trHeight w:val="130"/>
          <w:jc w:val="center"/>
        </w:trPr>
        <w:tc>
          <w:tcPr>
            <w:tcW w:w="638" w:type="dxa"/>
          </w:tcPr>
          <w:p w14:paraId="452CF291" w14:textId="77777777" w:rsidR="00AB3CD0" w:rsidRPr="00D710E5" w:rsidRDefault="00AB3CD0" w:rsidP="00452992">
            <w:pPr>
              <w:pStyle w:val="aff3"/>
              <w:tabs>
                <w:tab w:val="left" w:pos="567"/>
              </w:tabs>
              <w:jc w:val="center"/>
              <w:rPr>
                <w:rFonts w:ascii="Times New Roman" w:hAnsi="Times New Roman"/>
                <w:b/>
                <w:szCs w:val="24"/>
              </w:rPr>
            </w:pPr>
            <w:r>
              <w:rPr>
                <w:rFonts w:ascii="Times New Roman" w:hAnsi="Times New Roman"/>
                <w:b/>
                <w:szCs w:val="24"/>
              </w:rPr>
              <w:t>2.4.</w:t>
            </w:r>
          </w:p>
        </w:tc>
        <w:tc>
          <w:tcPr>
            <w:tcW w:w="5923" w:type="dxa"/>
          </w:tcPr>
          <w:p w14:paraId="6862875B" w14:textId="77777777" w:rsidR="00AB3CD0" w:rsidRPr="00D710E5" w:rsidRDefault="00AB3CD0" w:rsidP="00AB3CD0">
            <w:pPr>
              <w:tabs>
                <w:tab w:val="left" w:pos="567"/>
              </w:tabs>
              <w:rPr>
                <w:rFonts w:ascii="Times New Roman" w:hAnsi="Times New Roman"/>
                <w:sz w:val="26"/>
                <w:szCs w:val="26"/>
              </w:rPr>
            </w:pPr>
            <w:r>
              <w:rPr>
                <w:rFonts w:ascii="Times New Roman" w:hAnsi="Times New Roman"/>
                <w:sz w:val="26"/>
                <w:szCs w:val="26"/>
              </w:rPr>
              <w:t>Женщины 30</w:t>
            </w:r>
            <w:r>
              <w:rPr>
                <w:rFonts w:ascii="Times New Roman" w:hAnsi="Times New Roman"/>
                <w:sz w:val="26"/>
                <w:szCs w:val="26"/>
              </w:rPr>
              <w:softHyphen/>
              <w:t>-50 лет</w:t>
            </w:r>
          </w:p>
        </w:tc>
        <w:tc>
          <w:tcPr>
            <w:tcW w:w="1796" w:type="dxa"/>
          </w:tcPr>
          <w:p w14:paraId="26EF905E" w14:textId="77777777" w:rsidR="00AB3CD0" w:rsidRPr="00D710E5" w:rsidRDefault="00AB3CD0" w:rsidP="00AB3CD0">
            <w:pPr>
              <w:pStyle w:val="aff3"/>
              <w:tabs>
                <w:tab w:val="left" w:pos="567"/>
              </w:tabs>
              <w:jc w:val="center"/>
              <w:rPr>
                <w:rFonts w:ascii="Times New Roman" w:hAnsi="Times New Roman"/>
                <w:sz w:val="28"/>
                <w:szCs w:val="28"/>
              </w:rPr>
            </w:pPr>
            <w:r>
              <w:rPr>
                <w:rFonts w:ascii="Times New Roman" w:hAnsi="Times New Roman"/>
                <w:sz w:val="28"/>
                <w:szCs w:val="28"/>
              </w:rPr>
              <w:t>0</w:t>
            </w:r>
          </w:p>
        </w:tc>
        <w:tc>
          <w:tcPr>
            <w:tcW w:w="2064" w:type="dxa"/>
          </w:tcPr>
          <w:p w14:paraId="4F82259D" w14:textId="77777777" w:rsidR="00AB3CD0" w:rsidRPr="00D710E5" w:rsidRDefault="00AB3CD0" w:rsidP="00AB3CD0">
            <w:pPr>
              <w:pStyle w:val="aff3"/>
              <w:tabs>
                <w:tab w:val="left" w:pos="567"/>
              </w:tabs>
              <w:jc w:val="center"/>
              <w:rPr>
                <w:rFonts w:ascii="Times New Roman" w:hAnsi="Times New Roman"/>
                <w:sz w:val="28"/>
                <w:szCs w:val="28"/>
              </w:rPr>
            </w:pPr>
            <w:r>
              <w:rPr>
                <w:rFonts w:ascii="Times New Roman" w:hAnsi="Times New Roman"/>
                <w:sz w:val="28"/>
                <w:szCs w:val="28"/>
              </w:rPr>
              <w:t>0%</w:t>
            </w:r>
          </w:p>
        </w:tc>
      </w:tr>
      <w:tr w:rsidR="006157D8" w:rsidRPr="00D710E5" w14:paraId="6171A195" w14:textId="77777777" w:rsidTr="00452992">
        <w:trPr>
          <w:trHeight w:val="175"/>
          <w:jc w:val="center"/>
        </w:trPr>
        <w:tc>
          <w:tcPr>
            <w:tcW w:w="638" w:type="dxa"/>
          </w:tcPr>
          <w:p w14:paraId="7A47FA00" w14:textId="77777777" w:rsidR="00AB3CD0" w:rsidRPr="00D710E5" w:rsidRDefault="00AB3CD0" w:rsidP="00452992">
            <w:pPr>
              <w:pStyle w:val="aff3"/>
              <w:tabs>
                <w:tab w:val="left" w:pos="567"/>
              </w:tabs>
              <w:jc w:val="center"/>
              <w:rPr>
                <w:rFonts w:ascii="Times New Roman" w:hAnsi="Times New Roman"/>
                <w:b/>
                <w:szCs w:val="24"/>
              </w:rPr>
            </w:pPr>
            <w:r>
              <w:rPr>
                <w:rFonts w:ascii="Times New Roman" w:hAnsi="Times New Roman"/>
                <w:b/>
                <w:szCs w:val="24"/>
              </w:rPr>
              <w:t>2.5.</w:t>
            </w:r>
          </w:p>
        </w:tc>
        <w:tc>
          <w:tcPr>
            <w:tcW w:w="5923" w:type="dxa"/>
          </w:tcPr>
          <w:p w14:paraId="364EDC2B" w14:textId="77777777" w:rsidR="00AB3CD0" w:rsidRPr="00D710E5" w:rsidRDefault="00AB3CD0" w:rsidP="00AB3CD0">
            <w:pPr>
              <w:tabs>
                <w:tab w:val="left" w:pos="567"/>
              </w:tabs>
              <w:rPr>
                <w:rFonts w:ascii="Times New Roman" w:hAnsi="Times New Roman"/>
                <w:sz w:val="26"/>
                <w:szCs w:val="26"/>
              </w:rPr>
            </w:pPr>
            <w:r>
              <w:rPr>
                <w:rFonts w:ascii="Times New Roman" w:hAnsi="Times New Roman"/>
                <w:sz w:val="26"/>
                <w:szCs w:val="26"/>
              </w:rPr>
              <w:t>Мужчины &gt;50 лет</w:t>
            </w:r>
          </w:p>
        </w:tc>
        <w:tc>
          <w:tcPr>
            <w:tcW w:w="1796" w:type="dxa"/>
          </w:tcPr>
          <w:p w14:paraId="0A61355E" w14:textId="30E244FD" w:rsidR="00AB3CD0" w:rsidRPr="00D710E5" w:rsidRDefault="00642535" w:rsidP="00AB3CD0">
            <w:pPr>
              <w:pStyle w:val="aff3"/>
              <w:tabs>
                <w:tab w:val="left" w:pos="567"/>
              </w:tabs>
              <w:jc w:val="center"/>
              <w:rPr>
                <w:rFonts w:ascii="Times New Roman" w:hAnsi="Times New Roman"/>
                <w:sz w:val="28"/>
                <w:szCs w:val="28"/>
              </w:rPr>
            </w:pPr>
            <w:r>
              <w:rPr>
                <w:rFonts w:ascii="Times New Roman" w:hAnsi="Times New Roman"/>
                <w:sz w:val="28"/>
                <w:szCs w:val="28"/>
              </w:rPr>
              <w:t>0</w:t>
            </w:r>
          </w:p>
        </w:tc>
        <w:tc>
          <w:tcPr>
            <w:tcW w:w="2064" w:type="dxa"/>
          </w:tcPr>
          <w:p w14:paraId="4E48FF29" w14:textId="6B334102" w:rsidR="00AB3CD0" w:rsidRPr="00D710E5" w:rsidRDefault="00642535" w:rsidP="00AB3CD0">
            <w:pPr>
              <w:pStyle w:val="aff3"/>
              <w:tabs>
                <w:tab w:val="left" w:pos="567"/>
              </w:tabs>
              <w:jc w:val="center"/>
              <w:rPr>
                <w:rFonts w:ascii="Times New Roman" w:hAnsi="Times New Roman"/>
                <w:sz w:val="28"/>
                <w:szCs w:val="28"/>
              </w:rPr>
            </w:pPr>
            <w:r>
              <w:rPr>
                <w:rFonts w:ascii="Times New Roman" w:hAnsi="Times New Roman"/>
                <w:sz w:val="28"/>
                <w:szCs w:val="28"/>
              </w:rPr>
              <w:t>0%</w:t>
            </w:r>
          </w:p>
        </w:tc>
      </w:tr>
      <w:tr w:rsidR="00AB3CD0" w:rsidRPr="005016A1" w14:paraId="1F503A3E" w14:textId="77777777" w:rsidTr="00452992">
        <w:trPr>
          <w:trHeight w:val="80"/>
          <w:jc w:val="center"/>
        </w:trPr>
        <w:tc>
          <w:tcPr>
            <w:tcW w:w="638" w:type="dxa"/>
          </w:tcPr>
          <w:p w14:paraId="5F50BB3A" w14:textId="77777777" w:rsidR="00AB3CD0" w:rsidRPr="00D710E5" w:rsidRDefault="00AB3CD0" w:rsidP="00452992">
            <w:pPr>
              <w:pStyle w:val="aff3"/>
              <w:tabs>
                <w:tab w:val="left" w:pos="567"/>
              </w:tabs>
              <w:jc w:val="center"/>
              <w:rPr>
                <w:rFonts w:ascii="Times New Roman" w:hAnsi="Times New Roman"/>
                <w:b/>
                <w:szCs w:val="24"/>
              </w:rPr>
            </w:pPr>
            <w:r>
              <w:rPr>
                <w:rFonts w:ascii="Times New Roman" w:hAnsi="Times New Roman"/>
                <w:b/>
                <w:szCs w:val="24"/>
              </w:rPr>
              <w:t>2.6.</w:t>
            </w:r>
          </w:p>
        </w:tc>
        <w:tc>
          <w:tcPr>
            <w:tcW w:w="5923" w:type="dxa"/>
          </w:tcPr>
          <w:p w14:paraId="372B81B4" w14:textId="77777777" w:rsidR="00AB3CD0" w:rsidRPr="00D710E5" w:rsidRDefault="00AB3CD0" w:rsidP="00AB3CD0">
            <w:pPr>
              <w:tabs>
                <w:tab w:val="left" w:pos="567"/>
              </w:tabs>
              <w:rPr>
                <w:rFonts w:ascii="Times New Roman" w:hAnsi="Times New Roman"/>
                <w:sz w:val="26"/>
                <w:szCs w:val="26"/>
              </w:rPr>
            </w:pPr>
            <w:r>
              <w:rPr>
                <w:rFonts w:ascii="Times New Roman" w:hAnsi="Times New Roman"/>
                <w:sz w:val="26"/>
                <w:szCs w:val="26"/>
              </w:rPr>
              <w:t>Женщины &gt;50 лет</w:t>
            </w:r>
          </w:p>
        </w:tc>
        <w:tc>
          <w:tcPr>
            <w:tcW w:w="1796" w:type="dxa"/>
          </w:tcPr>
          <w:p w14:paraId="1B1BA3DE" w14:textId="77777777" w:rsidR="00AB3CD0" w:rsidRPr="00D710E5" w:rsidRDefault="00AB3CD0" w:rsidP="00AB3CD0">
            <w:pPr>
              <w:pStyle w:val="aff3"/>
              <w:tabs>
                <w:tab w:val="left" w:pos="567"/>
              </w:tabs>
              <w:jc w:val="center"/>
              <w:rPr>
                <w:rFonts w:ascii="Times New Roman" w:hAnsi="Times New Roman"/>
                <w:sz w:val="28"/>
                <w:szCs w:val="28"/>
              </w:rPr>
            </w:pPr>
            <w:r>
              <w:rPr>
                <w:rFonts w:ascii="Times New Roman" w:hAnsi="Times New Roman"/>
                <w:sz w:val="28"/>
                <w:szCs w:val="28"/>
              </w:rPr>
              <w:t>0</w:t>
            </w:r>
          </w:p>
        </w:tc>
        <w:tc>
          <w:tcPr>
            <w:tcW w:w="2064" w:type="dxa"/>
          </w:tcPr>
          <w:p w14:paraId="0E6A4E73" w14:textId="77777777" w:rsidR="00AB3CD0" w:rsidRPr="005016A1" w:rsidRDefault="00AB3CD0" w:rsidP="00AB3CD0">
            <w:pPr>
              <w:pStyle w:val="aff3"/>
              <w:tabs>
                <w:tab w:val="left" w:pos="567"/>
              </w:tabs>
              <w:jc w:val="center"/>
              <w:rPr>
                <w:rFonts w:ascii="Times New Roman" w:hAnsi="Times New Roman"/>
                <w:sz w:val="28"/>
                <w:szCs w:val="28"/>
              </w:rPr>
            </w:pPr>
            <w:r>
              <w:rPr>
                <w:rFonts w:ascii="Times New Roman" w:hAnsi="Times New Roman"/>
                <w:sz w:val="28"/>
                <w:szCs w:val="28"/>
              </w:rPr>
              <w:t>0%</w:t>
            </w:r>
          </w:p>
        </w:tc>
      </w:tr>
    </w:tbl>
    <w:p w14:paraId="63D7134B" w14:textId="77777777" w:rsidR="002F3396" w:rsidRPr="005016A1" w:rsidRDefault="002F3396" w:rsidP="002F3396">
      <w:pPr>
        <w:pStyle w:val="aff3"/>
        <w:tabs>
          <w:tab w:val="left" w:pos="567"/>
        </w:tabs>
        <w:ind w:firstLine="567"/>
        <w:jc w:val="both"/>
        <w:rPr>
          <w:rFonts w:ascii="Times New Roman" w:hAnsi="Times New Roman"/>
          <w:b/>
          <w:sz w:val="28"/>
          <w:szCs w:val="28"/>
        </w:rPr>
      </w:pPr>
    </w:p>
    <w:p w14:paraId="4D0C1BFB" w14:textId="21E321FE" w:rsidR="002F3396" w:rsidRPr="005016A1" w:rsidRDefault="005754C4" w:rsidP="005754C4">
      <w:pPr>
        <w:pStyle w:val="aff3"/>
        <w:tabs>
          <w:tab w:val="left" w:pos="567"/>
          <w:tab w:val="left" w:pos="1134"/>
        </w:tabs>
        <w:ind w:left="283"/>
        <w:jc w:val="both"/>
        <w:outlineLvl w:val="1"/>
        <w:rPr>
          <w:rFonts w:ascii="Times New Roman" w:hAnsi="Times New Roman"/>
          <w:b/>
          <w:sz w:val="28"/>
          <w:szCs w:val="28"/>
        </w:rPr>
      </w:pPr>
      <w:r>
        <w:rPr>
          <w:rFonts w:ascii="Times New Roman" w:hAnsi="Times New Roman"/>
          <w:b/>
          <w:sz w:val="28"/>
          <w:szCs w:val="28"/>
        </w:rPr>
        <w:t xml:space="preserve"> </w:t>
      </w:r>
      <w:bookmarkStart w:id="46" w:name="_Toc238572668"/>
      <w:r>
        <w:rPr>
          <w:rFonts w:ascii="Times New Roman" w:hAnsi="Times New Roman"/>
          <w:b/>
          <w:sz w:val="28"/>
          <w:szCs w:val="28"/>
        </w:rPr>
        <w:t>6.2.    Развитие кадров и повышение квалификации персонала</w:t>
      </w:r>
      <w:bookmarkEnd w:id="46"/>
    </w:p>
    <w:p w14:paraId="649A5010" w14:textId="4F30E6FA" w:rsidR="002F3396" w:rsidRPr="005016A1" w:rsidRDefault="002F3396" w:rsidP="002F3396">
      <w:pPr>
        <w:pStyle w:val="aff3"/>
        <w:tabs>
          <w:tab w:val="left" w:pos="567"/>
        </w:tabs>
        <w:ind w:firstLine="567"/>
        <w:jc w:val="both"/>
        <w:rPr>
          <w:rFonts w:ascii="Times New Roman" w:hAnsi="Times New Roman"/>
          <w:sz w:val="28"/>
          <w:szCs w:val="28"/>
        </w:rPr>
      </w:pPr>
      <w:r>
        <w:rPr>
          <w:rFonts w:ascii="Times New Roman" w:hAnsi="Times New Roman"/>
          <w:sz w:val="28"/>
          <w:szCs w:val="28"/>
        </w:rPr>
        <w:t>Возможности карьерного роста подразумевают обучение, которое помогает достижению работниками их целей в построении карьеры.</w:t>
      </w:r>
    </w:p>
    <w:p w14:paraId="0EFE5486" w14:textId="54EA51CA" w:rsidR="002F3396" w:rsidRPr="005016A1" w:rsidRDefault="002F3396" w:rsidP="002F3396">
      <w:pPr>
        <w:pStyle w:val="aff3"/>
        <w:tabs>
          <w:tab w:val="left" w:pos="567"/>
        </w:tabs>
        <w:ind w:firstLine="567"/>
        <w:jc w:val="both"/>
        <w:rPr>
          <w:rFonts w:ascii="Times New Roman" w:hAnsi="Times New Roman"/>
          <w:sz w:val="28"/>
          <w:szCs w:val="28"/>
        </w:rPr>
      </w:pPr>
      <w:r>
        <w:rPr>
          <w:rFonts w:ascii="Times New Roman" w:hAnsi="Times New Roman"/>
          <w:sz w:val="28"/>
          <w:szCs w:val="28"/>
        </w:rPr>
        <w:t>Дефицит персонала, обладающего необходимыми знаниями, квалификацией и навыками, приводит к значительным экономическим потерям, проявляющимся как в ограничениях развития производства, так и в увеличении трудовых издержек. Нехватка квалифицированных кадров определена как основной риск, препятствующий росту стоимости и эффективности производства. Поэтому построение эффективной системы профессионального развития персонала, нацеленной на обеспечение потребности Общества в квалифицированных кадрах – один из важнейших приоритетов для Общества.</w:t>
      </w:r>
    </w:p>
    <w:p w14:paraId="4DFD62EF" w14:textId="5EDBEE96" w:rsidR="002F3396" w:rsidRPr="005016A1" w:rsidRDefault="002F3396" w:rsidP="002F3396">
      <w:pPr>
        <w:pStyle w:val="aff3"/>
        <w:tabs>
          <w:tab w:val="left" w:pos="567"/>
        </w:tabs>
        <w:ind w:firstLine="567"/>
        <w:jc w:val="both"/>
        <w:rPr>
          <w:rFonts w:ascii="Times New Roman" w:hAnsi="Times New Roman"/>
          <w:sz w:val="28"/>
          <w:szCs w:val="28"/>
        </w:rPr>
      </w:pPr>
      <w:r>
        <w:rPr>
          <w:rFonts w:ascii="Times New Roman" w:hAnsi="Times New Roman"/>
          <w:sz w:val="28"/>
          <w:szCs w:val="28"/>
        </w:rPr>
        <w:t>Система профессионального развития персонала в Обществе включает внешнее и внутреннее обучение и предусматривает участие сотрудников на профессиональных курсах повышения квалификации, участие в стажировках и конференциях по основным направлениям производственной деятельности.</w:t>
      </w:r>
    </w:p>
    <w:p w14:paraId="0CC944E4" w14:textId="707353C1" w:rsidR="00AB3CD0" w:rsidRPr="00D710E5" w:rsidRDefault="00D926BC" w:rsidP="00AB3CD0">
      <w:pPr>
        <w:pStyle w:val="aff3"/>
        <w:jc w:val="both"/>
        <w:rPr>
          <w:rFonts w:ascii="Times New Roman" w:eastAsia="Calibri" w:hAnsi="Times New Roman"/>
          <w:sz w:val="28"/>
          <w:szCs w:val="28"/>
          <w:lang w:val="kk-KZ"/>
        </w:rPr>
      </w:pPr>
      <w:r>
        <w:rPr>
          <w:rFonts w:ascii="Times New Roman" w:eastAsia="Calibri" w:hAnsi="Times New Roman"/>
          <w:sz w:val="28"/>
          <w:szCs w:val="28"/>
          <w:lang w:val="kk-KZ"/>
        </w:rPr>
        <w:t xml:space="preserve">       В отчетном периоде обучение и развитие персонала, организация курсов повышения квалификации, семинаров сотрудников  Общества, осуществлялись по </w:t>
      </w:r>
      <w:r>
        <w:rPr>
          <w:rFonts w:ascii="Times New Roman" w:eastAsia="Calibri" w:hAnsi="Times New Roman"/>
          <w:sz w:val="28"/>
          <w:szCs w:val="28"/>
          <w:lang w:val="kk-KZ"/>
        </w:rPr>
        <w:lastRenderedPageBreak/>
        <w:t xml:space="preserve">Плану обучения сотрудников и в рамках финансовых средств, предусмотренных на это в ежегодно утверждаемом Плане развития Общества. Работники Общества прошли обучение по следующим темам: обучение по Культуре безопасности труда, Международный сертификат </w:t>
      </w:r>
      <w:r>
        <w:rPr>
          <w:rFonts w:ascii="Times New Roman" w:eastAsia="Calibri" w:hAnsi="Times New Roman"/>
          <w:sz w:val="28"/>
          <w:szCs w:val="28"/>
          <w:lang w:val="en-US"/>
        </w:rPr>
        <w:t>IOSH</w:t>
      </w:r>
      <w:r>
        <w:rPr>
          <w:rFonts w:ascii="Times New Roman" w:eastAsia="Calibri" w:hAnsi="Times New Roman"/>
          <w:sz w:val="28"/>
          <w:szCs w:val="28"/>
          <w:lang w:val="kk-KZ"/>
        </w:rPr>
        <w:t xml:space="preserve"> по безопасной организации работ,  обучение </w:t>
      </w:r>
      <w:r>
        <w:rPr>
          <w:rFonts w:ascii="Times New Roman" w:hAnsi="Times New Roman"/>
          <w:sz w:val="28"/>
          <w:szCs w:val="28"/>
          <w:lang w:val="kk-KZ"/>
        </w:rPr>
        <w:t>по обеспечению антитеррористической защищенности</w:t>
      </w:r>
      <w:r>
        <w:rPr>
          <w:rFonts w:ascii="Times New Roman" w:eastAsia="Calibri" w:hAnsi="Times New Roman"/>
          <w:sz w:val="28"/>
          <w:szCs w:val="28"/>
          <w:lang w:val="kk-KZ"/>
        </w:rPr>
        <w:t xml:space="preserve">, обучение по техминимуму, обучение в сфере гражданской защиты, по  промышленной  безопасности,  обучение по рискам, обучение </w:t>
      </w:r>
      <w:r>
        <w:rPr>
          <w:rFonts w:ascii="Times New Roman" w:eastAsia="Calibri" w:hAnsi="Times New Roman"/>
          <w:sz w:val="28"/>
          <w:szCs w:val="28"/>
          <w:lang w:val="en-US"/>
        </w:rPr>
        <w:t>IR</w:t>
      </w:r>
      <w:r>
        <w:rPr>
          <w:rFonts w:ascii="Times New Roman" w:eastAsia="Calibri" w:hAnsi="Times New Roman"/>
          <w:sz w:val="28"/>
          <w:szCs w:val="28"/>
        </w:rPr>
        <w:t xml:space="preserve"> </w:t>
      </w:r>
      <w:r>
        <w:rPr>
          <w:rFonts w:ascii="Times New Roman" w:eastAsia="Calibri" w:hAnsi="Times New Roman"/>
          <w:sz w:val="28"/>
          <w:szCs w:val="28"/>
          <w:lang w:val="en-US"/>
        </w:rPr>
        <w:t>School</w:t>
      </w:r>
      <w:r>
        <w:rPr>
          <w:rFonts w:ascii="Times New Roman" w:eastAsia="Calibri" w:hAnsi="Times New Roman"/>
          <w:sz w:val="28"/>
          <w:szCs w:val="28"/>
        </w:rPr>
        <w:t xml:space="preserve"> </w:t>
      </w:r>
      <w:r>
        <w:rPr>
          <w:rFonts w:ascii="Times New Roman" w:eastAsia="Calibri" w:hAnsi="Times New Roman"/>
          <w:sz w:val="28"/>
          <w:szCs w:val="28"/>
          <w:lang w:val="kk-KZ"/>
        </w:rPr>
        <w:t xml:space="preserve">производственные отношения, по базовым навыкам работы в </w:t>
      </w:r>
      <w:r>
        <w:rPr>
          <w:rFonts w:ascii="Times New Roman" w:eastAsia="Calibri" w:hAnsi="Times New Roman"/>
          <w:sz w:val="28"/>
          <w:szCs w:val="28"/>
          <w:lang w:val="en-US"/>
        </w:rPr>
        <w:t>ChatGPT</w:t>
      </w:r>
      <w:r>
        <w:rPr>
          <w:rFonts w:ascii="Times New Roman" w:eastAsia="Calibri" w:hAnsi="Times New Roman"/>
          <w:sz w:val="28"/>
          <w:szCs w:val="28"/>
          <w:lang w:val="kk-KZ"/>
        </w:rPr>
        <w:t>, по согласительной комиссии, обучение в подтверждение сертификата Профбухгалтера.</w:t>
      </w:r>
    </w:p>
    <w:p w14:paraId="20649F0B" w14:textId="77777777" w:rsidR="007215EB" w:rsidRPr="00D710E5" w:rsidRDefault="007215EB" w:rsidP="00F865C0">
      <w:pPr>
        <w:pStyle w:val="aff3"/>
        <w:jc w:val="both"/>
        <w:rPr>
          <w:rFonts w:ascii="Times New Roman" w:eastAsia="Calibri" w:hAnsi="Times New Roman"/>
          <w:sz w:val="27"/>
          <w:szCs w:val="27"/>
          <w:lang w:val="kk-KZ"/>
        </w:rPr>
      </w:pPr>
    </w:p>
    <w:p w14:paraId="4F363606" w14:textId="70FC9A33" w:rsidR="002F3396" w:rsidRDefault="002F3396" w:rsidP="002F3396">
      <w:pPr>
        <w:pStyle w:val="aff3"/>
        <w:tabs>
          <w:tab w:val="left" w:pos="567"/>
        </w:tabs>
        <w:ind w:firstLine="567"/>
        <w:jc w:val="center"/>
        <w:rPr>
          <w:rFonts w:ascii="Times New Roman" w:hAnsi="Times New Roman"/>
          <w:b/>
          <w:sz w:val="28"/>
          <w:szCs w:val="28"/>
        </w:rPr>
      </w:pPr>
      <w:r>
        <w:rPr>
          <w:rFonts w:ascii="Times New Roman" w:hAnsi="Times New Roman"/>
          <w:b/>
          <w:sz w:val="28"/>
          <w:szCs w:val="28"/>
        </w:rPr>
        <w:t>Количество сотрудников, прошедших обучение в разбивке по категориям</w:t>
      </w:r>
    </w:p>
    <w:p w14:paraId="70BFC5C2" w14:textId="77AB5470" w:rsidR="00452992" w:rsidRPr="00712400" w:rsidRDefault="00452992" w:rsidP="002F3396">
      <w:pPr>
        <w:pStyle w:val="aff3"/>
        <w:tabs>
          <w:tab w:val="left" w:pos="567"/>
        </w:tabs>
        <w:ind w:firstLine="567"/>
        <w:jc w:val="center"/>
        <w:rPr>
          <w:rFonts w:ascii="Times New Roman" w:hAnsi="Times New Roman"/>
          <w:b/>
          <w:sz w:val="28"/>
          <w:szCs w:val="28"/>
        </w:rPr>
      </w:pP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sidRPr="00452992">
        <w:rPr>
          <w:rFonts w:ascii="Times New Roman" w:eastAsiaTheme="majorEastAsia" w:hAnsi="Times New Roman"/>
          <w:i/>
          <w:sz w:val="20"/>
          <w:szCs w:val="28"/>
        </w:rPr>
        <w:t>Таблица 1</w:t>
      </w:r>
      <w:r>
        <w:rPr>
          <w:rFonts w:ascii="Times New Roman" w:eastAsiaTheme="majorEastAsia" w:hAnsi="Times New Roman"/>
          <w:i/>
          <w:sz w:val="20"/>
          <w:szCs w:val="28"/>
        </w:rPr>
        <w:t>7</w:t>
      </w:r>
    </w:p>
    <w:tbl>
      <w:tblPr>
        <w:tblStyle w:val="afff6"/>
        <w:tblW w:w="0" w:type="auto"/>
        <w:jc w:val="center"/>
        <w:tblLook w:val="04A0" w:firstRow="1" w:lastRow="0" w:firstColumn="1" w:lastColumn="0" w:noHBand="0" w:noVBand="1"/>
      </w:tblPr>
      <w:tblGrid>
        <w:gridCol w:w="1066"/>
        <w:gridCol w:w="2855"/>
        <w:gridCol w:w="3137"/>
        <w:gridCol w:w="3137"/>
      </w:tblGrid>
      <w:tr w:rsidR="006157D8" w:rsidRPr="00712400" w14:paraId="4F61FFC6" w14:textId="77777777" w:rsidTr="00452992">
        <w:trPr>
          <w:jc w:val="center"/>
        </w:trPr>
        <w:tc>
          <w:tcPr>
            <w:tcW w:w="1066" w:type="dxa"/>
            <w:shd w:val="clear" w:color="auto" w:fill="C6D9F1" w:themeFill="text2" w:themeFillTint="33"/>
          </w:tcPr>
          <w:p w14:paraId="6DC35387" w14:textId="77777777" w:rsidR="002F3396" w:rsidRPr="00712400" w:rsidRDefault="002F3396" w:rsidP="00452992">
            <w:pPr>
              <w:pStyle w:val="aff3"/>
              <w:tabs>
                <w:tab w:val="left" w:pos="567"/>
              </w:tabs>
              <w:jc w:val="center"/>
              <w:rPr>
                <w:rFonts w:ascii="Times New Roman" w:hAnsi="Times New Roman"/>
                <w:b/>
                <w:sz w:val="28"/>
                <w:szCs w:val="28"/>
              </w:rPr>
            </w:pPr>
            <w:r>
              <w:rPr>
                <w:rFonts w:ascii="Times New Roman" w:hAnsi="Times New Roman"/>
                <w:b/>
                <w:sz w:val="28"/>
                <w:szCs w:val="28"/>
              </w:rPr>
              <w:t>№</w:t>
            </w:r>
          </w:p>
        </w:tc>
        <w:tc>
          <w:tcPr>
            <w:tcW w:w="2855" w:type="dxa"/>
            <w:shd w:val="clear" w:color="auto" w:fill="C6D9F1" w:themeFill="text2" w:themeFillTint="33"/>
          </w:tcPr>
          <w:p w14:paraId="79684997" w14:textId="77777777" w:rsidR="002F3396" w:rsidRPr="00712400" w:rsidRDefault="002F3396" w:rsidP="00452992">
            <w:pPr>
              <w:pStyle w:val="aff3"/>
              <w:tabs>
                <w:tab w:val="left" w:pos="567"/>
              </w:tabs>
              <w:jc w:val="center"/>
              <w:rPr>
                <w:rFonts w:ascii="Times New Roman" w:hAnsi="Times New Roman"/>
                <w:b/>
                <w:sz w:val="28"/>
                <w:szCs w:val="28"/>
              </w:rPr>
            </w:pPr>
            <w:r>
              <w:rPr>
                <w:rFonts w:ascii="Times New Roman" w:hAnsi="Times New Roman"/>
                <w:b/>
                <w:sz w:val="28"/>
                <w:szCs w:val="28"/>
              </w:rPr>
              <w:t>Категория персонала</w:t>
            </w:r>
          </w:p>
        </w:tc>
        <w:tc>
          <w:tcPr>
            <w:tcW w:w="3137" w:type="dxa"/>
            <w:shd w:val="clear" w:color="auto" w:fill="C6D9F1" w:themeFill="text2" w:themeFillTint="33"/>
          </w:tcPr>
          <w:p w14:paraId="30DC2742" w14:textId="65743378" w:rsidR="002F3396" w:rsidRPr="00712400" w:rsidRDefault="002F3396" w:rsidP="00452992">
            <w:pPr>
              <w:pStyle w:val="aff3"/>
              <w:tabs>
                <w:tab w:val="left" w:pos="567"/>
              </w:tabs>
              <w:jc w:val="center"/>
              <w:rPr>
                <w:rFonts w:ascii="Times New Roman" w:hAnsi="Times New Roman"/>
                <w:b/>
                <w:sz w:val="28"/>
                <w:szCs w:val="28"/>
              </w:rPr>
            </w:pPr>
            <w:r>
              <w:rPr>
                <w:rFonts w:ascii="Times New Roman" w:hAnsi="Times New Roman"/>
                <w:b/>
                <w:sz w:val="28"/>
                <w:szCs w:val="28"/>
              </w:rPr>
              <w:t>Количество человек на конец 2024 года</w:t>
            </w:r>
          </w:p>
        </w:tc>
        <w:tc>
          <w:tcPr>
            <w:tcW w:w="3137" w:type="dxa"/>
            <w:shd w:val="clear" w:color="auto" w:fill="C6D9F1" w:themeFill="text2" w:themeFillTint="33"/>
          </w:tcPr>
          <w:p w14:paraId="08DADD21" w14:textId="0ECD3015" w:rsidR="002F3396" w:rsidRPr="00712400" w:rsidRDefault="005B2EED" w:rsidP="00452992">
            <w:pPr>
              <w:pStyle w:val="aff3"/>
              <w:tabs>
                <w:tab w:val="left" w:pos="567"/>
              </w:tabs>
              <w:jc w:val="center"/>
              <w:rPr>
                <w:rFonts w:ascii="Times New Roman" w:hAnsi="Times New Roman"/>
                <w:b/>
                <w:sz w:val="28"/>
                <w:szCs w:val="28"/>
              </w:rPr>
            </w:pPr>
            <w:r>
              <w:rPr>
                <w:rFonts w:ascii="Times New Roman" w:hAnsi="Times New Roman"/>
                <w:b/>
                <w:sz w:val="28"/>
                <w:szCs w:val="28"/>
              </w:rPr>
              <w:t>Количество человек на конец 2025 года</w:t>
            </w:r>
          </w:p>
        </w:tc>
      </w:tr>
      <w:tr w:rsidR="00642535" w:rsidRPr="00712400" w14:paraId="664D7CB5" w14:textId="77777777" w:rsidTr="00452992">
        <w:trPr>
          <w:jc w:val="center"/>
        </w:trPr>
        <w:tc>
          <w:tcPr>
            <w:tcW w:w="1066" w:type="dxa"/>
          </w:tcPr>
          <w:p w14:paraId="7D9E1F06" w14:textId="77777777" w:rsidR="00642535" w:rsidRPr="00712400" w:rsidRDefault="00642535" w:rsidP="00452992">
            <w:pPr>
              <w:pStyle w:val="aff3"/>
              <w:tabs>
                <w:tab w:val="left" w:pos="567"/>
              </w:tabs>
              <w:jc w:val="center"/>
              <w:rPr>
                <w:rFonts w:ascii="Times New Roman" w:hAnsi="Times New Roman"/>
                <w:sz w:val="28"/>
                <w:szCs w:val="28"/>
              </w:rPr>
            </w:pPr>
            <w:r>
              <w:rPr>
                <w:rFonts w:ascii="Times New Roman" w:hAnsi="Times New Roman"/>
                <w:sz w:val="28"/>
                <w:szCs w:val="28"/>
              </w:rPr>
              <w:t>1</w:t>
            </w:r>
          </w:p>
        </w:tc>
        <w:tc>
          <w:tcPr>
            <w:tcW w:w="2855" w:type="dxa"/>
          </w:tcPr>
          <w:p w14:paraId="3619300D" w14:textId="77777777" w:rsidR="00642535" w:rsidRPr="00712400" w:rsidRDefault="00642535" w:rsidP="00642535">
            <w:pPr>
              <w:pStyle w:val="aff3"/>
              <w:tabs>
                <w:tab w:val="left" w:pos="567"/>
              </w:tabs>
              <w:jc w:val="both"/>
              <w:rPr>
                <w:rFonts w:ascii="Times New Roman" w:hAnsi="Times New Roman"/>
                <w:sz w:val="28"/>
                <w:szCs w:val="28"/>
              </w:rPr>
            </w:pPr>
            <w:r>
              <w:rPr>
                <w:rFonts w:ascii="Times New Roman" w:hAnsi="Times New Roman"/>
                <w:sz w:val="28"/>
                <w:szCs w:val="28"/>
              </w:rPr>
              <w:t>Высшее руководство</w:t>
            </w:r>
          </w:p>
        </w:tc>
        <w:tc>
          <w:tcPr>
            <w:tcW w:w="3137" w:type="dxa"/>
          </w:tcPr>
          <w:p w14:paraId="7F553AC3" w14:textId="71F0CADC" w:rsidR="00642535" w:rsidRPr="00712400" w:rsidRDefault="00642535" w:rsidP="00642535">
            <w:pPr>
              <w:pStyle w:val="aff3"/>
              <w:tabs>
                <w:tab w:val="left" w:pos="567"/>
              </w:tabs>
              <w:jc w:val="center"/>
              <w:rPr>
                <w:rFonts w:ascii="Times New Roman" w:hAnsi="Times New Roman"/>
                <w:sz w:val="28"/>
                <w:szCs w:val="28"/>
              </w:rPr>
            </w:pPr>
            <w:r>
              <w:rPr>
                <w:rFonts w:ascii="Times New Roman" w:hAnsi="Times New Roman"/>
                <w:sz w:val="28"/>
                <w:szCs w:val="28"/>
              </w:rPr>
              <w:t>3</w:t>
            </w:r>
          </w:p>
        </w:tc>
        <w:tc>
          <w:tcPr>
            <w:tcW w:w="3137" w:type="dxa"/>
          </w:tcPr>
          <w:p w14:paraId="03BC3518" w14:textId="77777777" w:rsidR="00642535" w:rsidRPr="00712400" w:rsidRDefault="00642535" w:rsidP="00642535">
            <w:pPr>
              <w:pStyle w:val="aff3"/>
              <w:tabs>
                <w:tab w:val="left" w:pos="567"/>
              </w:tabs>
              <w:jc w:val="center"/>
              <w:rPr>
                <w:rFonts w:ascii="Times New Roman" w:hAnsi="Times New Roman"/>
                <w:sz w:val="28"/>
                <w:szCs w:val="28"/>
              </w:rPr>
            </w:pPr>
            <w:r>
              <w:rPr>
                <w:rFonts w:ascii="Times New Roman" w:hAnsi="Times New Roman"/>
                <w:sz w:val="28"/>
                <w:szCs w:val="28"/>
              </w:rPr>
              <w:t>3</w:t>
            </w:r>
          </w:p>
        </w:tc>
      </w:tr>
      <w:tr w:rsidR="00642535" w:rsidRPr="00712400" w14:paraId="78F2E4E0" w14:textId="77777777" w:rsidTr="00452992">
        <w:trPr>
          <w:jc w:val="center"/>
        </w:trPr>
        <w:tc>
          <w:tcPr>
            <w:tcW w:w="1066" w:type="dxa"/>
          </w:tcPr>
          <w:p w14:paraId="45B6254A" w14:textId="77777777" w:rsidR="00642535" w:rsidRPr="00712400" w:rsidRDefault="00642535" w:rsidP="00452992">
            <w:pPr>
              <w:pStyle w:val="aff3"/>
              <w:tabs>
                <w:tab w:val="left" w:pos="567"/>
              </w:tabs>
              <w:jc w:val="center"/>
              <w:rPr>
                <w:rFonts w:ascii="Times New Roman" w:hAnsi="Times New Roman"/>
                <w:sz w:val="28"/>
                <w:szCs w:val="28"/>
              </w:rPr>
            </w:pPr>
            <w:r>
              <w:rPr>
                <w:rFonts w:ascii="Times New Roman" w:hAnsi="Times New Roman"/>
                <w:sz w:val="28"/>
                <w:szCs w:val="28"/>
              </w:rPr>
              <w:t>2</w:t>
            </w:r>
          </w:p>
        </w:tc>
        <w:tc>
          <w:tcPr>
            <w:tcW w:w="2855" w:type="dxa"/>
          </w:tcPr>
          <w:p w14:paraId="77C1532F" w14:textId="77777777" w:rsidR="00642535" w:rsidRPr="00712400" w:rsidRDefault="00642535" w:rsidP="00642535">
            <w:pPr>
              <w:pStyle w:val="aff3"/>
              <w:tabs>
                <w:tab w:val="left" w:pos="567"/>
              </w:tabs>
              <w:jc w:val="both"/>
              <w:rPr>
                <w:rFonts w:ascii="Times New Roman" w:hAnsi="Times New Roman"/>
                <w:sz w:val="28"/>
                <w:szCs w:val="28"/>
              </w:rPr>
            </w:pPr>
            <w:r>
              <w:rPr>
                <w:rFonts w:ascii="Times New Roman" w:hAnsi="Times New Roman"/>
                <w:sz w:val="28"/>
                <w:szCs w:val="28"/>
              </w:rPr>
              <w:t>Руководители</w:t>
            </w:r>
          </w:p>
        </w:tc>
        <w:tc>
          <w:tcPr>
            <w:tcW w:w="3137" w:type="dxa"/>
          </w:tcPr>
          <w:p w14:paraId="4EA120F8" w14:textId="3F71C79D" w:rsidR="00642535" w:rsidRPr="00712400" w:rsidRDefault="00642535" w:rsidP="00642535">
            <w:pPr>
              <w:pStyle w:val="aff3"/>
              <w:tabs>
                <w:tab w:val="left" w:pos="567"/>
              </w:tabs>
              <w:jc w:val="center"/>
              <w:rPr>
                <w:rFonts w:ascii="Times New Roman" w:hAnsi="Times New Roman"/>
                <w:sz w:val="28"/>
                <w:szCs w:val="28"/>
              </w:rPr>
            </w:pPr>
            <w:r>
              <w:rPr>
                <w:rFonts w:ascii="Times New Roman" w:hAnsi="Times New Roman"/>
                <w:sz w:val="28"/>
                <w:szCs w:val="28"/>
              </w:rPr>
              <w:t>11</w:t>
            </w:r>
          </w:p>
        </w:tc>
        <w:tc>
          <w:tcPr>
            <w:tcW w:w="3137" w:type="dxa"/>
          </w:tcPr>
          <w:p w14:paraId="167A9D58" w14:textId="6FDA2A4D" w:rsidR="00642535" w:rsidRPr="00712400" w:rsidRDefault="00642535" w:rsidP="00642535">
            <w:pPr>
              <w:pStyle w:val="aff3"/>
              <w:tabs>
                <w:tab w:val="left" w:pos="567"/>
              </w:tabs>
              <w:jc w:val="center"/>
              <w:rPr>
                <w:rFonts w:ascii="Times New Roman" w:hAnsi="Times New Roman"/>
                <w:sz w:val="28"/>
                <w:szCs w:val="28"/>
              </w:rPr>
            </w:pPr>
            <w:r>
              <w:rPr>
                <w:rFonts w:ascii="Times New Roman" w:hAnsi="Times New Roman"/>
                <w:sz w:val="28"/>
                <w:szCs w:val="28"/>
              </w:rPr>
              <w:t>13</w:t>
            </w:r>
          </w:p>
        </w:tc>
      </w:tr>
      <w:tr w:rsidR="00642535" w:rsidRPr="00712400" w14:paraId="56547D32" w14:textId="77777777" w:rsidTr="00452992">
        <w:trPr>
          <w:jc w:val="center"/>
        </w:trPr>
        <w:tc>
          <w:tcPr>
            <w:tcW w:w="1066" w:type="dxa"/>
          </w:tcPr>
          <w:p w14:paraId="19435027" w14:textId="77777777" w:rsidR="00642535" w:rsidRPr="00712400" w:rsidRDefault="00642535" w:rsidP="00452992">
            <w:pPr>
              <w:pStyle w:val="aff3"/>
              <w:tabs>
                <w:tab w:val="left" w:pos="567"/>
              </w:tabs>
              <w:jc w:val="center"/>
              <w:rPr>
                <w:rFonts w:ascii="Times New Roman" w:hAnsi="Times New Roman"/>
                <w:sz w:val="28"/>
                <w:szCs w:val="28"/>
              </w:rPr>
            </w:pPr>
            <w:r>
              <w:rPr>
                <w:rFonts w:ascii="Times New Roman" w:hAnsi="Times New Roman"/>
                <w:sz w:val="28"/>
                <w:szCs w:val="28"/>
              </w:rPr>
              <w:t>3</w:t>
            </w:r>
          </w:p>
        </w:tc>
        <w:tc>
          <w:tcPr>
            <w:tcW w:w="2855" w:type="dxa"/>
          </w:tcPr>
          <w:p w14:paraId="46669580" w14:textId="77777777" w:rsidR="00642535" w:rsidRPr="00712400" w:rsidRDefault="00642535" w:rsidP="00642535">
            <w:pPr>
              <w:pStyle w:val="aff3"/>
              <w:tabs>
                <w:tab w:val="left" w:pos="567"/>
              </w:tabs>
              <w:jc w:val="both"/>
              <w:rPr>
                <w:rFonts w:ascii="Times New Roman" w:hAnsi="Times New Roman"/>
                <w:sz w:val="28"/>
                <w:szCs w:val="28"/>
              </w:rPr>
            </w:pPr>
            <w:r>
              <w:rPr>
                <w:rFonts w:ascii="Times New Roman" w:hAnsi="Times New Roman"/>
                <w:sz w:val="28"/>
                <w:szCs w:val="28"/>
              </w:rPr>
              <w:t>Специалисты</w:t>
            </w:r>
          </w:p>
        </w:tc>
        <w:tc>
          <w:tcPr>
            <w:tcW w:w="3137" w:type="dxa"/>
          </w:tcPr>
          <w:p w14:paraId="68822537" w14:textId="25503449" w:rsidR="00642535" w:rsidRPr="00712400" w:rsidRDefault="00642535" w:rsidP="00642535">
            <w:pPr>
              <w:pStyle w:val="aff3"/>
              <w:tabs>
                <w:tab w:val="left" w:pos="567"/>
              </w:tabs>
              <w:jc w:val="center"/>
              <w:rPr>
                <w:rFonts w:ascii="Times New Roman" w:hAnsi="Times New Roman"/>
                <w:sz w:val="28"/>
                <w:szCs w:val="28"/>
              </w:rPr>
            </w:pPr>
            <w:r>
              <w:rPr>
                <w:rFonts w:ascii="Times New Roman" w:hAnsi="Times New Roman"/>
                <w:sz w:val="28"/>
                <w:szCs w:val="28"/>
              </w:rPr>
              <w:t>42</w:t>
            </w:r>
          </w:p>
        </w:tc>
        <w:tc>
          <w:tcPr>
            <w:tcW w:w="3137" w:type="dxa"/>
          </w:tcPr>
          <w:p w14:paraId="63DAA763" w14:textId="4ED5628B" w:rsidR="00642535" w:rsidRPr="00712400" w:rsidRDefault="00642535" w:rsidP="00642535">
            <w:pPr>
              <w:pStyle w:val="aff3"/>
              <w:tabs>
                <w:tab w:val="left" w:pos="567"/>
              </w:tabs>
              <w:jc w:val="center"/>
              <w:rPr>
                <w:rFonts w:ascii="Times New Roman" w:hAnsi="Times New Roman"/>
                <w:sz w:val="28"/>
                <w:szCs w:val="28"/>
              </w:rPr>
            </w:pPr>
            <w:r>
              <w:rPr>
                <w:rFonts w:ascii="Times New Roman" w:hAnsi="Times New Roman"/>
                <w:sz w:val="28"/>
                <w:szCs w:val="28"/>
              </w:rPr>
              <w:t>42</w:t>
            </w:r>
          </w:p>
        </w:tc>
      </w:tr>
      <w:tr w:rsidR="00642535" w:rsidRPr="00712400" w14:paraId="14F3BC12" w14:textId="77777777" w:rsidTr="00452992">
        <w:trPr>
          <w:jc w:val="center"/>
        </w:trPr>
        <w:tc>
          <w:tcPr>
            <w:tcW w:w="1066" w:type="dxa"/>
          </w:tcPr>
          <w:p w14:paraId="0253C727" w14:textId="77777777" w:rsidR="00642535" w:rsidRPr="00712400" w:rsidRDefault="00642535" w:rsidP="00452992">
            <w:pPr>
              <w:pStyle w:val="aff3"/>
              <w:tabs>
                <w:tab w:val="left" w:pos="567"/>
              </w:tabs>
              <w:jc w:val="center"/>
              <w:rPr>
                <w:rFonts w:ascii="Times New Roman" w:hAnsi="Times New Roman"/>
                <w:sz w:val="28"/>
                <w:szCs w:val="28"/>
              </w:rPr>
            </w:pPr>
            <w:r>
              <w:rPr>
                <w:rFonts w:ascii="Times New Roman" w:hAnsi="Times New Roman"/>
                <w:sz w:val="28"/>
                <w:szCs w:val="28"/>
              </w:rPr>
              <w:t>4</w:t>
            </w:r>
          </w:p>
        </w:tc>
        <w:tc>
          <w:tcPr>
            <w:tcW w:w="2855" w:type="dxa"/>
          </w:tcPr>
          <w:p w14:paraId="630BCA6E" w14:textId="77777777" w:rsidR="00642535" w:rsidRPr="00712400" w:rsidRDefault="00642535" w:rsidP="00642535">
            <w:pPr>
              <w:pStyle w:val="aff3"/>
              <w:tabs>
                <w:tab w:val="left" w:pos="567"/>
              </w:tabs>
              <w:jc w:val="both"/>
              <w:rPr>
                <w:rFonts w:ascii="Times New Roman" w:hAnsi="Times New Roman"/>
                <w:sz w:val="28"/>
                <w:szCs w:val="28"/>
              </w:rPr>
            </w:pPr>
            <w:r>
              <w:rPr>
                <w:rFonts w:ascii="Times New Roman" w:hAnsi="Times New Roman"/>
                <w:sz w:val="28"/>
                <w:szCs w:val="28"/>
              </w:rPr>
              <w:t>Рабочие</w:t>
            </w:r>
          </w:p>
        </w:tc>
        <w:tc>
          <w:tcPr>
            <w:tcW w:w="3137" w:type="dxa"/>
          </w:tcPr>
          <w:p w14:paraId="5661BEB2" w14:textId="441E6A63" w:rsidR="00642535" w:rsidRPr="00712400" w:rsidRDefault="00642535" w:rsidP="00642535">
            <w:pPr>
              <w:pStyle w:val="aff3"/>
              <w:tabs>
                <w:tab w:val="left" w:pos="567"/>
              </w:tabs>
              <w:jc w:val="center"/>
              <w:rPr>
                <w:rFonts w:ascii="Times New Roman" w:hAnsi="Times New Roman"/>
                <w:sz w:val="28"/>
                <w:szCs w:val="28"/>
              </w:rPr>
            </w:pPr>
            <w:r>
              <w:rPr>
                <w:rFonts w:ascii="Times New Roman" w:hAnsi="Times New Roman"/>
                <w:sz w:val="28"/>
                <w:szCs w:val="28"/>
              </w:rPr>
              <w:t>79</w:t>
            </w:r>
          </w:p>
        </w:tc>
        <w:tc>
          <w:tcPr>
            <w:tcW w:w="3137" w:type="dxa"/>
          </w:tcPr>
          <w:p w14:paraId="7EDD903F" w14:textId="77777777" w:rsidR="00642535" w:rsidRPr="00712400" w:rsidRDefault="00642535" w:rsidP="00642535">
            <w:pPr>
              <w:pStyle w:val="aff3"/>
              <w:tabs>
                <w:tab w:val="left" w:pos="567"/>
              </w:tabs>
              <w:jc w:val="center"/>
              <w:rPr>
                <w:rFonts w:ascii="Times New Roman" w:hAnsi="Times New Roman"/>
                <w:sz w:val="28"/>
                <w:szCs w:val="28"/>
              </w:rPr>
            </w:pPr>
            <w:r>
              <w:rPr>
                <w:rFonts w:ascii="Times New Roman" w:hAnsi="Times New Roman"/>
                <w:sz w:val="28"/>
                <w:szCs w:val="28"/>
              </w:rPr>
              <w:t>79</w:t>
            </w:r>
          </w:p>
        </w:tc>
      </w:tr>
      <w:tr w:rsidR="00642535" w:rsidRPr="005016A1" w14:paraId="66B11890" w14:textId="77777777" w:rsidTr="002F3396">
        <w:trPr>
          <w:jc w:val="center"/>
        </w:trPr>
        <w:tc>
          <w:tcPr>
            <w:tcW w:w="1066" w:type="dxa"/>
          </w:tcPr>
          <w:p w14:paraId="6582C9B1" w14:textId="77777777" w:rsidR="00642535" w:rsidRPr="00712400" w:rsidRDefault="00642535" w:rsidP="00642535">
            <w:pPr>
              <w:pStyle w:val="aff3"/>
              <w:tabs>
                <w:tab w:val="left" w:pos="567"/>
              </w:tabs>
              <w:jc w:val="both"/>
              <w:rPr>
                <w:rFonts w:ascii="Times New Roman" w:hAnsi="Times New Roman"/>
                <w:b/>
                <w:sz w:val="28"/>
                <w:szCs w:val="28"/>
              </w:rPr>
            </w:pPr>
          </w:p>
        </w:tc>
        <w:tc>
          <w:tcPr>
            <w:tcW w:w="2855" w:type="dxa"/>
          </w:tcPr>
          <w:p w14:paraId="65806C42" w14:textId="77777777" w:rsidR="00642535" w:rsidRPr="00712400" w:rsidRDefault="00642535" w:rsidP="00642535">
            <w:pPr>
              <w:pStyle w:val="aff3"/>
              <w:tabs>
                <w:tab w:val="left" w:pos="567"/>
              </w:tabs>
              <w:jc w:val="both"/>
              <w:rPr>
                <w:rFonts w:ascii="Times New Roman" w:hAnsi="Times New Roman"/>
                <w:sz w:val="28"/>
                <w:szCs w:val="28"/>
              </w:rPr>
            </w:pPr>
            <w:r>
              <w:rPr>
                <w:rFonts w:ascii="Times New Roman" w:hAnsi="Times New Roman"/>
                <w:sz w:val="28"/>
                <w:szCs w:val="28"/>
              </w:rPr>
              <w:t>Всего</w:t>
            </w:r>
          </w:p>
        </w:tc>
        <w:tc>
          <w:tcPr>
            <w:tcW w:w="3137" w:type="dxa"/>
          </w:tcPr>
          <w:p w14:paraId="0AC5FB78" w14:textId="13E7B993" w:rsidR="00642535" w:rsidRPr="00712400" w:rsidRDefault="00642535" w:rsidP="00642535">
            <w:pPr>
              <w:pStyle w:val="aff3"/>
              <w:tabs>
                <w:tab w:val="left" w:pos="567"/>
              </w:tabs>
              <w:jc w:val="center"/>
              <w:rPr>
                <w:rFonts w:ascii="Times New Roman" w:hAnsi="Times New Roman"/>
                <w:sz w:val="28"/>
                <w:szCs w:val="28"/>
              </w:rPr>
            </w:pPr>
            <w:r>
              <w:rPr>
                <w:rFonts w:ascii="Times New Roman" w:hAnsi="Times New Roman"/>
                <w:b/>
                <w:sz w:val="28"/>
                <w:szCs w:val="28"/>
              </w:rPr>
              <w:t>135</w:t>
            </w:r>
          </w:p>
        </w:tc>
        <w:tc>
          <w:tcPr>
            <w:tcW w:w="3137" w:type="dxa"/>
          </w:tcPr>
          <w:p w14:paraId="684CD5C0" w14:textId="6A144ACE" w:rsidR="00642535" w:rsidRPr="005016A1" w:rsidRDefault="00642535" w:rsidP="00642535">
            <w:pPr>
              <w:pStyle w:val="aff3"/>
              <w:tabs>
                <w:tab w:val="left" w:pos="567"/>
              </w:tabs>
              <w:jc w:val="center"/>
              <w:rPr>
                <w:rFonts w:ascii="Times New Roman" w:hAnsi="Times New Roman"/>
                <w:b/>
                <w:sz w:val="28"/>
                <w:szCs w:val="28"/>
              </w:rPr>
            </w:pPr>
            <w:r>
              <w:rPr>
                <w:rFonts w:ascii="Times New Roman" w:hAnsi="Times New Roman"/>
                <w:b/>
                <w:sz w:val="28"/>
                <w:szCs w:val="28"/>
              </w:rPr>
              <w:t>137</w:t>
            </w:r>
          </w:p>
        </w:tc>
      </w:tr>
    </w:tbl>
    <w:p w14:paraId="25B488F2" w14:textId="77777777" w:rsidR="00157FCB" w:rsidRDefault="00157FCB" w:rsidP="00783996">
      <w:pPr>
        <w:pStyle w:val="aff3"/>
        <w:tabs>
          <w:tab w:val="left" w:pos="567"/>
        </w:tabs>
        <w:ind w:firstLine="567"/>
        <w:jc w:val="both"/>
        <w:rPr>
          <w:rFonts w:ascii="Times New Roman" w:hAnsi="Times New Roman"/>
          <w:sz w:val="28"/>
          <w:szCs w:val="28"/>
        </w:rPr>
      </w:pPr>
    </w:p>
    <w:p w14:paraId="12C050DE" w14:textId="37DC0499" w:rsidR="004876A5" w:rsidRPr="005016A1" w:rsidRDefault="00783996" w:rsidP="00783996">
      <w:pPr>
        <w:pStyle w:val="aff3"/>
        <w:tabs>
          <w:tab w:val="left" w:pos="567"/>
        </w:tabs>
        <w:ind w:firstLine="567"/>
        <w:jc w:val="both"/>
        <w:rPr>
          <w:rFonts w:ascii="Times New Roman" w:hAnsi="Times New Roman"/>
          <w:sz w:val="28"/>
          <w:szCs w:val="28"/>
        </w:rPr>
      </w:pPr>
      <w:r>
        <w:rPr>
          <w:rFonts w:ascii="Times New Roman" w:hAnsi="Times New Roman"/>
          <w:sz w:val="28"/>
          <w:szCs w:val="28"/>
        </w:rPr>
        <w:t>Общество полностью укомплектовано техническими специалистами и рабочими. Уровень квалификации сотрудников соответствует занимаемой должности. Регулярно проводятся экзаменационные проверки инженерно-технического персонала на предмет соответствия занимаемым должностям.</w:t>
      </w:r>
    </w:p>
    <w:p w14:paraId="33084925" w14:textId="41DA2372" w:rsidR="00783996" w:rsidRPr="00157FCB" w:rsidRDefault="004876A5" w:rsidP="00783996">
      <w:pPr>
        <w:pStyle w:val="aff3"/>
        <w:tabs>
          <w:tab w:val="left" w:pos="567"/>
        </w:tabs>
        <w:ind w:firstLine="567"/>
        <w:jc w:val="both"/>
        <w:rPr>
          <w:rFonts w:ascii="Times New Roman" w:hAnsi="Times New Roman"/>
          <w:sz w:val="28"/>
          <w:szCs w:val="28"/>
        </w:rPr>
      </w:pPr>
      <w:r>
        <w:rPr>
          <w:rFonts w:ascii="Times New Roman" w:hAnsi="Times New Roman"/>
          <w:sz w:val="28"/>
          <w:szCs w:val="28"/>
          <w:lang w:val="kk-KZ"/>
        </w:rPr>
        <w:t xml:space="preserve">За отчетный период потребности в стажировке на производственных площадках не было. В Обществе имеется Программа стажировки </w:t>
      </w:r>
      <w:r>
        <w:rPr>
          <w:rFonts w:ascii="Times New Roman" w:hAnsi="Times New Roman"/>
          <w:i/>
          <w:sz w:val="28"/>
          <w:szCs w:val="28"/>
          <w:lang w:val="kk-KZ"/>
        </w:rPr>
        <w:t>(</w:t>
      </w:r>
      <w:r>
        <w:rPr>
          <w:rFonts w:ascii="Times New Roman" w:hAnsi="Times New Roman"/>
          <w:sz w:val="28"/>
          <w:szCs w:val="28"/>
          <w:lang w:val="kk-KZ"/>
        </w:rPr>
        <w:t>Программа стажировки на производственных площадках Общества для выпускников профильных специальностей), утвержденная приказом Председателя Правления Общества.</w:t>
      </w:r>
    </w:p>
    <w:p w14:paraId="5FEADB71" w14:textId="77777777" w:rsidR="002F3396" w:rsidRPr="005016A1" w:rsidRDefault="002F3396" w:rsidP="002F3396">
      <w:pPr>
        <w:pStyle w:val="aff3"/>
        <w:tabs>
          <w:tab w:val="left" w:pos="567"/>
        </w:tabs>
        <w:ind w:firstLine="567"/>
        <w:jc w:val="both"/>
        <w:rPr>
          <w:rFonts w:ascii="Times New Roman" w:hAnsi="Times New Roman"/>
          <w:b/>
          <w:sz w:val="28"/>
          <w:szCs w:val="28"/>
        </w:rPr>
      </w:pPr>
    </w:p>
    <w:p w14:paraId="4FF1776F" w14:textId="6B99E17B" w:rsidR="002F3396" w:rsidRPr="005016A1" w:rsidRDefault="005754C4" w:rsidP="005754C4">
      <w:pPr>
        <w:pStyle w:val="aff3"/>
        <w:tabs>
          <w:tab w:val="left" w:pos="567"/>
          <w:tab w:val="left" w:pos="1134"/>
        </w:tabs>
        <w:ind w:left="283"/>
        <w:jc w:val="both"/>
        <w:outlineLvl w:val="1"/>
        <w:rPr>
          <w:rFonts w:ascii="Times New Roman" w:hAnsi="Times New Roman"/>
          <w:b/>
          <w:sz w:val="28"/>
          <w:szCs w:val="28"/>
        </w:rPr>
      </w:pPr>
      <w:bookmarkStart w:id="47" w:name="_Toc238572669"/>
      <w:r>
        <w:rPr>
          <w:rFonts w:ascii="Times New Roman" w:hAnsi="Times New Roman"/>
          <w:b/>
          <w:sz w:val="28"/>
          <w:szCs w:val="28"/>
        </w:rPr>
        <w:t>6.3    Формирование и развитие Кадрового резерва</w:t>
      </w:r>
      <w:bookmarkEnd w:id="47"/>
      <w:r>
        <w:rPr>
          <w:rFonts w:ascii="Times New Roman" w:hAnsi="Times New Roman"/>
          <w:b/>
          <w:sz w:val="28"/>
          <w:szCs w:val="28"/>
        </w:rPr>
        <w:t xml:space="preserve"> </w:t>
      </w:r>
    </w:p>
    <w:p w14:paraId="1190D623" w14:textId="6AFF0C1F" w:rsidR="00D926BC" w:rsidRPr="005016A1" w:rsidRDefault="00157FCB" w:rsidP="00D926BC">
      <w:pPr>
        <w:pStyle w:val="aff3"/>
        <w:tabs>
          <w:tab w:val="left" w:pos="567"/>
        </w:tabs>
        <w:ind w:firstLine="567"/>
        <w:jc w:val="both"/>
        <w:rPr>
          <w:rFonts w:ascii="Times New Roman" w:hAnsi="Times New Roman"/>
          <w:sz w:val="28"/>
          <w:szCs w:val="28"/>
        </w:rPr>
      </w:pPr>
      <w:r>
        <w:rPr>
          <w:rFonts w:ascii="Times New Roman" w:hAnsi="Times New Roman"/>
          <w:sz w:val="28"/>
          <w:szCs w:val="28"/>
        </w:rPr>
        <w:t>Формирование и подготовка Кадрового резерва является одной из основных задач кадровой политики Общества.</w:t>
      </w:r>
    </w:p>
    <w:p w14:paraId="7C73C817" w14:textId="3792B9DC" w:rsidR="00D926BC" w:rsidRPr="005016A1" w:rsidRDefault="00D926BC" w:rsidP="00D926BC">
      <w:pPr>
        <w:pStyle w:val="aff3"/>
        <w:tabs>
          <w:tab w:val="left" w:pos="567"/>
        </w:tabs>
        <w:ind w:firstLine="567"/>
        <w:jc w:val="both"/>
        <w:rPr>
          <w:rFonts w:ascii="Times New Roman" w:hAnsi="Times New Roman"/>
          <w:sz w:val="28"/>
          <w:szCs w:val="28"/>
        </w:rPr>
      </w:pPr>
      <w:r>
        <w:rPr>
          <w:rFonts w:ascii="Times New Roman" w:hAnsi="Times New Roman"/>
          <w:sz w:val="28"/>
          <w:szCs w:val="28"/>
        </w:rPr>
        <w:t xml:space="preserve">Для замещения должностей сотрудников путем выявления высокопотенциальных работников Общества и организации их профессионального должностного роста, в Обществе создан Кадровый резерв, состоящий из 12 человек. </w:t>
      </w:r>
    </w:p>
    <w:p w14:paraId="00D01039" w14:textId="770B3738" w:rsidR="00D926BC" w:rsidRPr="005016A1" w:rsidRDefault="00642535" w:rsidP="00D926BC">
      <w:pPr>
        <w:jc w:val="both"/>
        <w:rPr>
          <w:rFonts w:ascii="Times New Roman" w:hAnsi="Times New Roman"/>
        </w:rPr>
      </w:pPr>
      <w:r>
        <w:rPr>
          <w:rFonts w:ascii="Times New Roman" w:hAnsi="Times New Roman"/>
          <w:sz w:val="28"/>
          <w:szCs w:val="28"/>
        </w:rPr>
        <w:t xml:space="preserve">        В рамках исполнения утвержденной Советом директоров   Общества (протокол №1 от 14.03.2025г.) Дорожной карты АО «Шардаринская ГЭС» по </w:t>
      </w:r>
      <w:r>
        <w:rPr>
          <w:rFonts w:ascii="Times New Roman" w:hAnsi="Times New Roman"/>
          <w:color w:val="000000" w:themeColor="text1"/>
          <w:sz w:val="28"/>
          <w:szCs w:val="28"/>
        </w:rPr>
        <w:t>совершенствованию системы управления устойчивым развитием на 2025 год на сентябрь текущего года предусмотрена организация встречи членов Совета директоров и Председателя</w:t>
      </w:r>
      <w:r>
        <w:rPr>
          <w:rFonts w:ascii="Times New Roman" w:hAnsi="Times New Roman"/>
          <w:sz w:val="28"/>
          <w:szCs w:val="28"/>
        </w:rPr>
        <w:t xml:space="preserve"> Правления с лицами, включенными в кадровый резерв Общества, для доведения до их сведения видения и стратегии Общества по вопросам планирования преемственности руководящих сотрудников и  </w:t>
      </w:r>
      <w:r>
        <w:rPr>
          <w:rFonts w:ascii="Times New Roman" w:hAnsi="Times New Roman"/>
          <w:sz w:val="28"/>
          <w:szCs w:val="28"/>
          <w:lang w:val="kk-KZ"/>
        </w:rPr>
        <w:t>руководителей структурных подразделений</w:t>
      </w:r>
      <w:r>
        <w:rPr>
          <w:rFonts w:ascii="Times New Roman" w:hAnsi="Times New Roman"/>
          <w:sz w:val="28"/>
          <w:szCs w:val="28"/>
        </w:rPr>
        <w:t xml:space="preserve"> Общества. </w:t>
      </w:r>
    </w:p>
    <w:p w14:paraId="490B038B" w14:textId="0D7565AB" w:rsidR="00D926BC" w:rsidRPr="005016A1" w:rsidRDefault="00D926BC" w:rsidP="00D926BC">
      <w:pPr>
        <w:pStyle w:val="aff3"/>
        <w:tabs>
          <w:tab w:val="left" w:pos="567"/>
        </w:tabs>
        <w:ind w:firstLine="567"/>
        <w:jc w:val="both"/>
        <w:rPr>
          <w:rFonts w:ascii="Times New Roman" w:hAnsi="Times New Roman"/>
          <w:sz w:val="28"/>
          <w:szCs w:val="28"/>
        </w:rPr>
      </w:pPr>
      <w:r>
        <w:rPr>
          <w:rFonts w:ascii="Times New Roman" w:hAnsi="Times New Roman"/>
          <w:sz w:val="28"/>
          <w:szCs w:val="28"/>
          <w:lang w:val="kk-KZ"/>
        </w:rPr>
        <w:t>В</w:t>
      </w:r>
      <w:r>
        <w:rPr>
          <w:rFonts w:ascii="Times New Roman" w:hAnsi="Times New Roman"/>
          <w:sz w:val="28"/>
          <w:szCs w:val="28"/>
        </w:rPr>
        <w:t xml:space="preserve"> Обществе действуют Правила по управлению талантами, утвержденные Председателем Правления 02.05.2025 г.</w:t>
      </w:r>
      <w:r>
        <w:rPr>
          <w:rFonts w:ascii="Times New Roman" w:hAnsi="Times New Roman"/>
          <w:sz w:val="28"/>
          <w:szCs w:val="28"/>
          <w:lang w:val="kk-KZ"/>
        </w:rPr>
        <w:t xml:space="preserve">, </w:t>
      </w:r>
      <w:r>
        <w:rPr>
          <w:rFonts w:ascii="Times New Roman" w:hAnsi="Times New Roman"/>
          <w:sz w:val="28"/>
          <w:szCs w:val="28"/>
        </w:rPr>
        <w:t xml:space="preserve">регулирующие вопросы планирования </w:t>
      </w:r>
      <w:r>
        <w:rPr>
          <w:rFonts w:ascii="Times New Roman" w:hAnsi="Times New Roman"/>
          <w:sz w:val="28"/>
          <w:szCs w:val="28"/>
        </w:rPr>
        <w:lastRenderedPageBreak/>
        <w:t>кадровой правопреемственности, а также Программа планирования преемственности руководящих сотрудников, утвержденная Советом директоров 30.11.2017 г. (протокол № 9).</w:t>
      </w:r>
    </w:p>
    <w:p w14:paraId="4693C51D" w14:textId="0FC51391" w:rsidR="00D926BC" w:rsidRPr="005016A1" w:rsidRDefault="00157FCB" w:rsidP="00D926BC">
      <w:pPr>
        <w:pStyle w:val="aff3"/>
        <w:tabs>
          <w:tab w:val="left" w:pos="567"/>
        </w:tabs>
        <w:ind w:firstLine="567"/>
        <w:jc w:val="both"/>
        <w:rPr>
          <w:rFonts w:ascii="Times New Roman" w:hAnsi="Times New Roman"/>
          <w:sz w:val="28"/>
          <w:szCs w:val="28"/>
        </w:rPr>
      </w:pPr>
      <w:r>
        <w:rPr>
          <w:rFonts w:ascii="Times New Roman" w:hAnsi="Times New Roman"/>
          <w:sz w:val="28"/>
          <w:szCs w:val="28"/>
        </w:rPr>
        <w:t>Основными целями формирования Кадрового резерва в Обществе являются:</w:t>
      </w:r>
    </w:p>
    <w:p w14:paraId="2DFDB1C4" w14:textId="03CA1C4F" w:rsidR="00D926BC" w:rsidRPr="005016A1" w:rsidRDefault="00D926BC" w:rsidP="00D926BC">
      <w:pPr>
        <w:pStyle w:val="aff3"/>
        <w:tabs>
          <w:tab w:val="left" w:pos="567"/>
        </w:tabs>
        <w:ind w:firstLine="567"/>
        <w:jc w:val="both"/>
        <w:rPr>
          <w:rFonts w:ascii="Times New Roman" w:hAnsi="Times New Roman"/>
          <w:sz w:val="28"/>
          <w:szCs w:val="28"/>
        </w:rPr>
      </w:pPr>
      <w:r>
        <w:rPr>
          <w:rFonts w:ascii="Times New Roman" w:hAnsi="Times New Roman"/>
          <w:sz w:val="28"/>
          <w:szCs w:val="28"/>
        </w:rPr>
        <w:t>1) снижение текучести кадров;</w:t>
      </w:r>
    </w:p>
    <w:p w14:paraId="789989EF" w14:textId="77777777" w:rsidR="00D926BC" w:rsidRPr="005016A1" w:rsidRDefault="00D926BC" w:rsidP="00D926BC">
      <w:pPr>
        <w:pStyle w:val="aff3"/>
        <w:tabs>
          <w:tab w:val="left" w:pos="567"/>
        </w:tabs>
        <w:ind w:firstLine="567"/>
        <w:jc w:val="both"/>
        <w:rPr>
          <w:rFonts w:ascii="Times New Roman" w:hAnsi="Times New Roman"/>
          <w:sz w:val="28"/>
          <w:szCs w:val="28"/>
        </w:rPr>
      </w:pPr>
      <w:r>
        <w:rPr>
          <w:rFonts w:ascii="Times New Roman" w:hAnsi="Times New Roman"/>
          <w:sz w:val="28"/>
          <w:szCs w:val="28"/>
        </w:rPr>
        <w:t>2) выявление и удержание сотрудников с высоким потенциалом к развитию;</w:t>
      </w:r>
    </w:p>
    <w:p w14:paraId="354D9EF2" w14:textId="77777777" w:rsidR="00D926BC" w:rsidRPr="005016A1" w:rsidRDefault="00D926BC" w:rsidP="00D926BC">
      <w:pPr>
        <w:pStyle w:val="aff3"/>
        <w:tabs>
          <w:tab w:val="left" w:pos="567"/>
        </w:tabs>
        <w:ind w:firstLine="567"/>
        <w:jc w:val="both"/>
        <w:rPr>
          <w:rFonts w:ascii="Times New Roman" w:hAnsi="Times New Roman"/>
          <w:sz w:val="28"/>
          <w:szCs w:val="28"/>
        </w:rPr>
      </w:pPr>
      <w:r>
        <w:rPr>
          <w:rFonts w:ascii="Times New Roman" w:hAnsi="Times New Roman"/>
          <w:sz w:val="28"/>
          <w:szCs w:val="28"/>
        </w:rPr>
        <w:t>3) обеспечение заполнения появляющихся в Обществе вакансий подготовленными кандидатами из внутреннего резерва;</w:t>
      </w:r>
    </w:p>
    <w:p w14:paraId="7DD76CF9" w14:textId="77777777" w:rsidR="00D926BC" w:rsidRPr="005016A1" w:rsidRDefault="00D926BC" w:rsidP="00D926BC">
      <w:pPr>
        <w:pStyle w:val="aff3"/>
        <w:tabs>
          <w:tab w:val="left" w:pos="567"/>
        </w:tabs>
        <w:ind w:firstLine="567"/>
        <w:jc w:val="both"/>
        <w:rPr>
          <w:rFonts w:ascii="Times New Roman" w:hAnsi="Times New Roman"/>
          <w:sz w:val="28"/>
          <w:szCs w:val="28"/>
        </w:rPr>
      </w:pPr>
      <w:r>
        <w:rPr>
          <w:rFonts w:ascii="Times New Roman" w:hAnsi="Times New Roman"/>
          <w:sz w:val="28"/>
          <w:szCs w:val="28"/>
        </w:rPr>
        <w:t>4) обеспечение карьерного продвижения на ключевые позиции наиболее подготовленных сотрудников из числа тех, кто обладает необходимыми для Общества профессиональными знаниями;</w:t>
      </w:r>
    </w:p>
    <w:p w14:paraId="4C7C7C1A" w14:textId="77777777" w:rsidR="00D926BC" w:rsidRPr="005016A1" w:rsidRDefault="00D926BC" w:rsidP="00D926BC">
      <w:pPr>
        <w:pStyle w:val="aff3"/>
        <w:tabs>
          <w:tab w:val="left" w:pos="567"/>
        </w:tabs>
        <w:ind w:firstLine="567"/>
        <w:jc w:val="both"/>
        <w:rPr>
          <w:rFonts w:ascii="Times New Roman" w:hAnsi="Times New Roman"/>
          <w:sz w:val="28"/>
          <w:szCs w:val="28"/>
        </w:rPr>
      </w:pPr>
      <w:r>
        <w:rPr>
          <w:rFonts w:ascii="Times New Roman" w:hAnsi="Times New Roman"/>
          <w:sz w:val="28"/>
          <w:szCs w:val="28"/>
        </w:rPr>
        <w:t>5) обеспечение постоянного профессионального роста персонала;</w:t>
      </w:r>
    </w:p>
    <w:p w14:paraId="5EB1BDCC" w14:textId="77777777" w:rsidR="00D926BC" w:rsidRPr="005016A1" w:rsidRDefault="00D926BC" w:rsidP="00D926BC">
      <w:pPr>
        <w:pStyle w:val="aff3"/>
        <w:tabs>
          <w:tab w:val="left" w:pos="567"/>
        </w:tabs>
        <w:ind w:firstLine="567"/>
        <w:jc w:val="both"/>
        <w:rPr>
          <w:rFonts w:ascii="Times New Roman" w:hAnsi="Times New Roman"/>
          <w:sz w:val="28"/>
          <w:szCs w:val="28"/>
        </w:rPr>
      </w:pPr>
      <w:r>
        <w:rPr>
          <w:rFonts w:ascii="Times New Roman" w:hAnsi="Times New Roman"/>
          <w:sz w:val="28"/>
          <w:szCs w:val="28"/>
        </w:rPr>
        <w:t>6) укрепление корпоративной культуры, которая стимулирует личную ответственность, нацеленность на достижение результата.</w:t>
      </w:r>
    </w:p>
    <w:p w14:paraId="42C0899B" w14:textId="0BA7E319" w:rsidR="002F3396" w:rsidRDefault="00D926BC" w:rsidP="00EC363D">
      <w:pPr>
        <w:jc w:val="both"/>
        <w:rPr>
          <w:rFonts w:ascii="Times New Roman" w:hAnsi="Times New Roman"/>
          <w:color w:val="000000" w:themeColor="text1"/>
          <w:sz w:val="28"/>
          <w:szCs w:val="28"/>
        </w:rPr>
      </w:pPr>
      <w:r>
        <w:rPr>
          <w:rFonts w:ascii="Times New Roman" w:hAnsi="Times New Roman"/>
          <w:sz w:val="28"/>
          <w:szCs w:val="28"/>
        </w:rPr>
        <w:t xml:space="preserve">         </w:t>
      </w:r>
      <w:r>
        <w:rPr>
          <w:rFonts w:ascii="Times New Roman" w:hAnsi="Times New Roman"/>
          <w:color w:val="000000" w:themeColor="text1"/>
          <w:sz w:val="28"/>
          <w:szCs w:val="28"/>
        </w:rPr>
        <w:t>В отчетном периоде, в рамках кадрового резерва произошло два движение, резервист инженер РЗТАИ СРЗАИ переведен на должность начальника СРЗАИ, главный эксперт по производству назначен на должность заместителя Председателя Правления-Главного инженера.</w:t>
      </w:r>
    </w:p>
    <w:p w14:paraId="56D7A278" w14:textId="77777777" w:rsidR="00EC363D" w:rsidRPr="0045157E" w:rsidRDefault="00EC363D" w:rsidP="00EC363D">
      <w:pPr>
        <w:jc w:val="both"/>
        <w:rPr>
          <w:rFonts w:ascii="Times New Roman" w:hAnsi="Times New Roman"/>
          <w:b/>
          <w:color w:val="000000" w:themeColor="text1"/>
          <w:sz w:val="28"/>
          <w:szCs w:val="28"/>
        </w:rPr>
      </w:pPr>
    </w:p>
    <w:p w14:paraId="6F6BCE81" w14:textId="47D838C7" w:rsidR="008C2797" w:rsidRPr="005016A1" w:rsidRDefault="005754C4" w:rsidP="005754C4">
      <w:pPr>
        <w:pStyle w:val="aff3"/>
        <w:tabs>
          <w:tab w:val="left" w:pos="567"/>
          <w:tab w:val="left" w:pos="1134"/>
        </w:tabs>
        <w:ind w:left="567"/>
        <w:jc w:val="both"/>
        <w:outlineLvl w:val="1"/>
        <w:rPr>
          <w:rFonts w:ascii="Times New Roman" w:hAnsi="Times New Roman"/>
          <w:sz w:val="28"/>
          <w:szCs w:val="28"/>
        </w:rPr>
      </w:pPr>
      <w:bookmarkStart w:id="48" w:name="_Toc238572670"/>
      <w:r>
        <w:rPr>
          <w:rFonts w:ascii="Times New Roman" w:hAnsi="Times New Roman"/>
          <w:b/>
          <w:sz w:val="28"/>
          <w:szCs w:val="28"/>
        </w:rPr>
        <w:t>6.4    Системы мотивации и социальной поддержки сотрудников</w:t>
      </w:r>
      <w:bookmarkEnd w:id="48"/>
    </w:p>
    <w:p w14:paraId="15DE2AD8" w14:textId="77777777" w:rsidR="008C2797" w:rsidRPr="005016A1" w:rsidRDefault="008C2797" w:rsidP="008C2797">
      <w:pPr>
        <w:pStyle w:val="aff3"/>
        <w:tabs>
          <w:tab w:val="left" w:pos="567"/>
          <w:tab w:val="left" w:pos="1134"/>
        </w:tabs>
        <w:jc w:val="both"/>
        <w:rPr>
          <w:rFonts w:ascii="Times New Roman" w:hAnsi="Times New Roman"/>
          <w:sz w:val="28"/>
          <w:szCs w:val="28"/>
        </w:rPr>
      </w:pPr>
      <w:r>
        <w:rPr>
          <w:rFonts w:ascii="Times New Roman" w:hAnsi="Times New Roman"/>
          <w:b/>
          <w:sz w:val="28"/>
          <w:szCs w:val="28"/>
        </w:rPr>
        <w:tab/>
      </w:r>
      <w:r>
        <w:rPr>
          <w:rFonts w:ascii="Times New Roman" w:hAnsi="Times New Roman"/>
          <w:sz w:val="28"/>
          <w:szCs w:val="28"/>
        </w:rPr>
        <w:t>Основным стратегическим капиталом и главной ценностью Общества является кадровый ресурс, эффективная работа которого позволяет Обществу успешно решать поставленные задачи.</w:t>
      </w:r>
    </w:p>
    <w:p w14:paraId="071E5D3D" w14:textId="77777777" w:rsidR="008C2797" w:rsidRPr="005016A1" w:rsidRDefault="008C2797" w:rsidP="008C2797">
      <w:pPr>
        <w:pStyle w:val="aff3"/>
        <w:tabs>
          <w:tab w:val="left" w:pos="567"/>
        </w:tabs>
        <w:ind w:firstLine="567"/>
        <w:jc w:val="both"/>
        <w:rPr>
          <w:rFonts w:ascii="Times New Roman" w:hAnsi="Times New Roman"/>
          <w:sz w:val="28"/>
          <w:szCs w:val="28"/>
        </w:rPr>
      </w:pPr>
      <w:r>
        <w:rPr>
          <w:rFonts w:ascii="Times New Roman" w:hAnsi="Times New Roman"/>
          <w:sz w:val="28"/>
          <w:szCs w:val="28"/>
        </w:rPr>
        <w:t>Основными целями Общества являются повышение уровня производительности, достойное вознаграждение и обеспечение безопасных условий труда. Данные цели демонстрируют приверженность принципам социальной ответственности перед Единственным акционером, работниками и местными сообществами.</w:t>
      </w:r>
    </w:p>
    <w:p w14:paraId="32EBAC8D" w14:textId="77777777" w:rsidR="008C2797" w:rsidRPr="005016A1" w:rsidRDefault="008C2797" w:rsidP="008C2797">
      <w:pPr>
        <w:pStyle w:val="aff3"/>
        <w:tabs>
          <w:tab w:val="left" w:pos="567"/>
        </w:tabs>
        <w:ind w:firstLine="567"/>
        <w:jc w:val="both"/>
        <w:rPr>
          <w:rFonts w:ascii="Times New Roman" w:hAnsi="Times New Roman"/>
          <w:sz w:val="28"/>
          <w:szCs w:val="28"/>
        </w:rPr>
      </w:pPr>
      <w:r>
        <w:rPr>
          <w:rFonts w:ascii="Times New Roman" w:hAnsi="Times New Roman"/>
          <w:sz w:val="28"/>
          <w:szCs w:val="28"/>
        </w:rPr>
        <w:t>Должностные оклады (тарифные ставки) работникам Общества устанавливаются согласно утвержденному штатному расписанию в зависимости от квалификации работника и сложности выполняемой работы.</w:t>
      </w:r>
    </w:p>
    <w:p w14:paraId="16476A54" w14:textId="77777777" w:rsidR="008C2797" w:rsidRPr="005016A1" w:rsidRDefault="008C2797" w:rsidP="008C2797">
      <w:pPr>
        <w:pStyle w:val="aff3"/>
        <w:tabs>
          <w:tab w:val="left" w:pos="567"/>
        </w:tabs>
        <w:ind w:firstLine="567"/>
        <w:jc w:val="both"/>
        <w:rPr>
          <w:rFonts w:ascii="Times New Roman" w:hAnsi="Times New Roman"/>
          <w:sz w:val="28"/>
          <w:szCs w:val="28"/>
        </w:rPr>
      </w:pPr>
      <w:r>
        <w:rPr>
          <w:rFonts w:ascii="Times New Roman" w:hAnsi="Times New Roman"/>
          <w:sz w:val="28"/>
          <w:szCs w:val="28"/>
        </w:rPr>
        <w:t>Система оплаты труда Общества строится на следующих основных принципах:</w:t>
      </w:r>
    </w:p>
    <w:p w14:paraId="4CC6C878" w14:textId="0E873DFA" w:rsidR="008C2797" w:rsidRPr="005016A1" w:rsidRDefault="008C2797" w:rsidP="004C7A6C">
      <w:pPr>
        <w:pStyle w:val="aff3"/>
        <w:numPr>
          <w:ilvl w:val="0"/>
          <w:numId w:val="23"/>
        </w:numPr>
        <w:tabs>
          <w:tab w:val="left" w:pos="567"/>
        </w:tabs>
        <w:jc w:val="both"/>
        <w:rPr>
          <w:rFonts w:ascii="Times New Roman" w:hAnsi="Times New Roman"/>
          <w:sz w:val="28"/>
          <w:szCs w:val="28"/>
        </w:rPr>
      </w:pPr>
      <w:r>
        <w:rPr>
          <w:rFonts w:ascii="Times New Roman" w:hAnsi="Times New Roman"/>
          <w:sz w:val="28"/>
          <w:szCs w:val="28"/>
        </w:rPr>
        <w:t>мотивация сотрудников на достижение целей Общества путем повышения эффективности индивидуального труда, деятельности структурного подразделения и достижения стратегических целей Общества;</w:t>
      </w:r>
    </w:p>
    <w:p w14:paraId="01058707" w14:textId="75614B80" w:rsidR="008C2797" w:rsidRPr="005016A1" w:rsidRDefault="008C2797" w:rsidP="004C7A6C">
      <w:pPr>
        <w:pStyle w:val="aff3"/>
        <w:numPr>
          <w:ilvl w:val="0"/>
          <w:numId w:val="23"/>
        </w:numPr>
        <w:tabs>
          <w:tab w:val="left" w:pos="567"/>
        </w:tabs>
        <w:jc w:val="both"/>
        <w:rPr>
          <w:rFonts w:ascii="Times New Roman" w:hAnsi="Times New Roman"/>
          <w:sz w:val="28"/>
          <w:szCs w:val="28"/>
        </w:rPr>
      </w:pPr>
      <w:r>
        <w:rPr>
          <w:rFonts w:ascii="Times New Roman" w:hAnsi="Times New Roman"/>
          <w:sz w:val="28"/>
          <w:szCs w:val="28"/>
        </w:rPr>
        <w:t>конкурентоспособность социального пакета на рынке труда с учетом региональных особенностей и специфики бизнеса;</w:t>
      </w:r>
    </w:p>
    <w:p w14:paraId="4C19CC71" w14:textId="309A69BB" w:rsidR="008C2797" w:rsidRPr="005016A1" w:rsidRDefault="008C2797" w:rsidP="004C7A6C">
      <w:pPr>
        <w:pStyle w:val="aff3"/>
        <w:numPr>
          <w:ilvl w:val="0"/>
          <w:numId w:val="23"/>
        </w:numPr>
        <w:tabs>
          <w:tab w:val="left" w:pos="567"/>
        </w:tabs>
        <w:jc w:val="both"/>
        <w:rPr>
          <w:rFonts w:ascii="Times New Roman" w:hAnsi="Times New Roman"/>
          <w:sz w:val="28"/>
          <w:szCs w:val="28"/>
        </w:rPr>
      </w:pPr>
      <w:r>
        <w:rPr>
          <w:rFonts w:ascii="Times New Roman" w:hAnsi="Times New Roman"/>
          <w:sz w:val="28"/>
          <w:szCs w:val="28"/>
        </w:rPr>
        <w:t>прозрачность – обеспечение понимания всеми работниками принципов формирования структуры и уровня вознаграждения при соблюдении конфиденциальности;</w:t>
      </w:r>
    </w:p>
    <w:p w14:paraId="14C4EE09" w14:textId="2ED70B11" w:rsidR="008C2797" w:rsidRPr="005016A1" w:rsidRDefault="008C2797" w:rsidP="004C7A6C">
      <w:pPr>
        <w:pStyle w:val="aff3"/>
        <w:numPr>
          <w:ilvl w:val="0"/>
          <w:numId w:val="23"/>
        </w:numPr>
        <w:tabs>
          <w:tab w:val="left" w:pos="567"/>
        </w:tabs>
        <w:jc w:val="both"/>
        <w:rPr>
          <w:rFonts w:ascii="Times New Roman" w:hAnsi="Times New Roman"/>
          <w:sz w:val="28"/>
          <w:szCs w:val="28"/>
        </w:rPr>
      </w:pPr>
      <w:r>
        <w:rPr>
          <w:rFonts w:ascii="Times New Roman" w:hAnsi="Times New Roman"/>
          <w:sz w:val="28"/>
          <w:szCs w:val="28"/>
        </w:rPr>
        <w:t>соответствие системы оплаты труда действующему законодательству.</w:t>
      </w:r>
    </w:p>
    <w:p w14:paraId="61EC8C2F" w14:textId="42D6A57C" w:rsidR="008C2797" w:rsidRPr="005016A1" w:rsidRDefault="008C2797" w:rsidP="008C2797">
      <w:pPr>
        <w:pStyle w:val="aff3"/>
        <w:tabs>
          <w:tab w:val="left" w:pos="567"/>
        </w:tabs>
        <w:ind w:firstLine="567"/>
        <w:jc w:val="both"/>
        <w:rPr>
          <w:rFonts w:ascii="Times New Roman" w:hAnsi="Times New Roman"/>
          <w:sz w:val="28"/>
          <w:szCs w:val="28"/>
        </w:rPr>
      </w:pPr>
      <w:r>
        <w:rPr>
          <w:rFonts w:ascii="Times New Roman" w:hAnsi="Times New Roman"/>
          <w:sz w:val="28"/>
          <w:szCs w:val="28"/>
        </w:rPr>
        <w:t xml:space="preserve">Привлечение, удержание и мотивация работников Общества – основные задачи, стоящие перед Обществом в области управления человеческими ресурсами. </w:t>
      </w:r>
    </w:p>
    <w:p w14:paraId="4ACADAC3" w14:textId="77777777" w:rsidR="008C2797" w:rsidRPr="005016A1" w:rsidRDefault="008C2797" w:rsidP="008C2797">
      <w:pPr>
        <w:pStyle w:val="aff3"/>
        <w:tabs>
          <w:tab w:val="left" w:pos="567"/>
        </w:tabs>
        <w:ind w:firstLine="567"/>
        <w:jc w:val="both"/>
        <w:rPr>
          <w:rFonts w:ascii="Times New Roman" w:hAnsi="Times New Roman"/>
          <w:sz w:val="28"/>
          <w:szCs w:val="28"/>
        </w:rPr>
      </w:pPr>
      <w:r>
        <w:rPr>
          <w:rFonts w:ascii="Times New Roman" w:hAnsi="Times New Roman"/>
          <w:sz w:val="28"/>
          <w:szCs w:val="28"/>
        </w:rPr>
        <w:t>В настоящее время мотивация работников Общества включает в себя следующие составляющие:</w:t>
      </w:r>
    </w:p>
    <w:p w14:paraId="6337560F" w14:textId="4B215974" w:rsidR="008C2797" w:rsidRPr="005016A1" w:rsidRDefault="008C2797" w:rsidP="004C7A6C">
      <w:pPr>
        <w:pStyle w:val="aff3"/>
        <w:numPr>
          <w:ilvl w:val="0"/>
          <w:numId w:val="22"/>
        </w:numPr>
        <w:tabs>
          <w:tab w:val="left" w:pos="567"/>
        </w:tabs>
        <w:jc w:val="both"/>
        <w:rPr>
          <w:rFonts w:ascii="Times New Roman" w:hAnsi="Times New Roman"/>
          <w:sz w:val="28"/>
          <w:szCs w:val="28"/>
        </w:rPr>
      </w:pPr>
      <w:r>
        <w:rPr>
          <w:rFonts w:ascii="Times New Roman" w:hAnsi="Times New Roman"/>
          <w:sz w:val="28"/>
          <w:szCs w:val="28"/>
        </w:rPr>
        <w:lastRenderedPageBreak/>
        <w:t>вознаграждение – премии по итогам работы за квартал, выплачиваемые работодателем работнику;</w:t>
      </w:r>
    </w:p>
    <w:p w14:paraId="5CED7AE1" w14:textId="59719CE4" w:rsidR="008C2797" w:rsidRPr="005016A1" w:rsidRDefault="008C2797" w:rsidP="004C7A6C">
      <w:pPr>
        <w:pStyle w:val="aff3"/>
        <w:numPr>
          <w:ilvl w:val="0"/>
          <w:numId w:val="22"/>
        </w:numPr>
        <w:tabs>
          <w:tab w:val="left" w:pos="567"/>
        </w:tabs>
        <w:jc w:val="both"/>
        <w:rPr>
          <w:rFonts w:ascii="Times New Roman" w:hAnsi="Times New Roman"/>
          <w:sz w:val="28"/>
          <w:szCs w:val="28"/>
        </w:rPr>
      </w:pPr>
      <w:r>
        <w:rPr>
          <w:rFonts w:ascii="Times New Roman" w:hAnsi="Times New Roman"/>
          <w:sz w:val="28"/>
          <w:szCs w:val="28"/>
        </w:rPr>
        <w:t xml:space="preserve">частичное возмещение расходов по санаторно-оздоровительным лечениям </w:t>
      </w:r>
      <w:r>
        <w:rPr>
          <w:rFonts w:ascii="Times New Roman" w:hAnsi="Times New Roman"/>
          <w:b/>
          <w:sz w:val="28"/>
          <w:szCs w:val="28"/>
        </w:rPr>
        <w:t>-</w:t>
      </w:r>
      <w:r>
        <w:rPr>
          <w:rFonts w:ascii="Times New Roman" w:hAnsi="Times New Roman"/>
          <w:sz w:val="28"/>
          <w:szCs w:val="28"/>
        </w:rPr>
        <w:t xml:space="preserve"> предоставление работникам путевок для санаторно-курортного лечения на льготных условиях при их выходе в очередные ежегодные оплачиваемые трудовые отпуска;</w:t>
      </w:r>
    </w:p>
    <w:p w14:paraId="1D8FE621" w14:textId="0ABE113B" w:rsidR="008C2797" w:rsidRPr="005016A1" w:rsidRDefault="008C2797" w:rsidP="004C7A6C">
      <w:pPr>
        <w:pStyle w:val="aff3"/>
        <w:numPr>
          <w:ilvl w:val="0"/>
          <w:numId w:val="22"/>
        </w:numPr>
        <w:tabs>
          <w:tab w:val="left" w:pos="567"/>
        </w:tabs>
        <w:jc w:val="both"/>
        <w:rPr>
          <w:rFonts w:ascii="Times New Roman" w:hAnsi="Times New Roman"/>
          <w:sz w:val="28"/>
          <w:szCs w:val="28"/>
        </w:rPr>
      </w:pPr>
      <w:r>
        <w:rPr>
          <w:rFonts w:ascii="Times New Roman" w:hAnsi="Times New Roman"/>
          <w:sz w:val="28"/>
          <w:szCs w:val="28"/>
        </w:rPr>
        <w:t xml:space="preserve">льготы по электроэнергии – предоставляемое работнику определенное количество электроэнергии бесплатно (за счёт Общества </w:t>
      </w:r>
      <w:r>
        <w:rPr>
          <w:rFonts w:ascii="Times New Roman" w:hAnsi="Times New Roman"/>
          <w:b/>
          <w:sz w:val="28"/>
          <w:szCs w:val="28"/>
        </w:rPr>
        <w:t>-</w:t>
      </w:r>
      <w:r>
        <w:rPr>
          <w:rFonts w:ascii="Times New Roman" w:hAnsi="Times New Roman"/>
          <w:sz w:val="28"/>
          <w:szCs w:val="28"/>
        </w:rPr>
        <w:t xml:space="preserve"> материальная помощь, не входящая в ФОТ);</w:t>
      </w:r>
    </w:p>
    <w:p w14:paraId="347C320B" w14:textId="404571EF" w:rsidR="008C2797" w:rsidRPr="005016A1" w:rsidRDefault="008C2797" w:rsidP="004C7A6C">
      <w:pPr>
        <w:pStyle w:val="aff3"/>
        <w:numPr>
          <w:ilvl w:val="0"/>
          <w:numId w:val="22"/>
        </w:numPr>
        <w:tabs>
          <w:tab w:val="left" w:pos="567"/>
        </w:tabs>
        <w:jc w:val="both"/>
        <w:rPr>
          <w:rFonts w:ascii="Times New Roman" w:hAnsi="Times New Roman"/>
          <w:sz w:val="28"/>
          <w:szCs w:val="28"/>
        </w:rPr>
      </w:pPr>
      <w:r>
        <w:rPr>
          <w:rFonts w:ascii="Times New Roman" w:hAnsi="Times New Roman"/>
          <w:sz w:val="28"/>
          <w:szCs w:val="28"/>
        </w:rPr>
        <w:t xml:space="preserve">развитие и возможности карьерного роста (развитие включает обучение, направленное на расширение и углубление навыков и компетенций сотрудников). </w:t>
      </w:r>
    </w:p>
    <w:p w14:paraId="3207FF5A" w14:textId="4013DD8D" w:rsidR="00016EEE" w:rsidRPr="0045157E" w:rsidRDefault="00016EEE" w:rsidP="00016EEE">
      <w:pPr>
        <w:pStyle w:val="aff3"/>
        <w:tabs>
          <w:tab w:val="left" w:pos="567"/>
        </w:tabs>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2025 году средняя заработная плата сотрудников в Обществе выросла относительно аналогичного показателя 2024 года, индексация составила 22% – с 656 192 тенге до 802 175 тенге. </w:t>
      </w:r>
    </w:p>
    <w:p w14:paraId="4FA87B32" w14:textId="23B04F68" w:rsidR="009E437B" w:rsidRPr="0045157E" w:rsidRDefault="009E437B" w:rsidP="00163045">
      <w:pPr>
        <w:pStyle w:val="aff3"/>
        <w:tabs>
          <w:tab w:val="left" w:pos="567"/>
        </w:tabs>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Также при проведении анализа заработных плат сотрудников производственного персонала нижеоплачиваемых должностей по сравнению с медианным значением по стране выявлено не было. Тем не менее при корректировке Плана развития Общества было рассмотрено повышение заработной платы сотрудников с дифференцированным подходом и с акцентом на основные рабочие профессии.</w:t>
      </w:r>
    </w:p>
    <w:p w14:paraId="473C0F19" w14:textId="3D629E2E" w:rsidR="000C2046" w:rsidRDefault="000C2046" w:rsidP="008C2797">
      <w:pPr>
        <w:pStyle w:val="aff3"/>
        <w:tabs>
          <w:tab w:val="left" w:pos="567"/>
        </w:tabs>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Хотим отметить, что средняя заработная плата женщин, работающих в Обществе, составила 757 828 тенге, средняя заработная плата мужчин составила 794 539 тенге, что составляет 105% от заработной платы женщин. Данный показатель указывает, что гендерный разрыв по оплате труда в Обществе не имеет места.</w:t>
      </w:r>
    </w:p>
    <w:p w14:paraId="0B5B2454" w14:textId="35C7CC8A" w:rsidR="00EE2BB7" w:rsidRPr="0045157E" w:rsidRDefault="00452992" w:rsidP="008C2797">
      <w:pPr>
        <w:pStyle w:val="aff3"/>
        <w:tabs>
          <w:tab w:val="left" w:pos="567"/>
        </w:tabs>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ab/>
      </w:r>
      <w:r>
        <w:rPr>
          <w:rFonts w:ascii="Times New Roman" w:hAnsi="Times New Roman"/>
          <w:color w:val="000000" w:themeColor="text1"/>
          <w:sz w:val="28"/>
          <w:szCs w:val="28"/>
        </w:rPr>
        <w:tab/>
      </w:r>
      <w:r>
        <w:rPr>
          <w:rFonts w:ascii="Times New Roman" w:hAnsi="Times New Roman"/>
          <w:color w:val="000000" w:themeColor="text1"/>
          <w:sz w:val="28"/>
          <w:szCs w:val="28"/>
        </w:rPr>
        <w:tab/>
      </w:r>
      <w:r>
        <w:rPr>
          <w:rFonts w:ascii="Times New Roman" w:hAnsi="Times New Roman"/>
          <w:color w:val="000000" w:themeColor="text1"/>
          <w:sz w:val="28"/>
          <w:szCs w:val="28"/>
        </w:rPr>
        <w:tab/>
      </w:r>
      <w:r>
        <w:rPr>
          <w:rFonts w:ascii="Times New Roman" w:hAnsi="Times New Roman"/>
          <w:color w:val="000000" w:themeColor="text1"/>
          <w:sz w:val="28"/>
          <w:szCs w:val="28"/>
        </w:rPr>
        <w:tab/>
      </w:r>
      <w:r>
        <w:rPr>
          <w:rFonts w:ascii="Times New Roman" w:hAnsi="Times New Roman"/>
          <w:color w:val="000000" w:themeColor="text1"/>
          <w:sz w:val="28"/>
          <w:szCs w:val="28"/>
        </w:rPr>
        <w:tab/>
      </w:r>
      <w:r>
        <w:rPr>
          <w:rFonts w:ascii="Times New Roman" w:hAnsi="Times New Roman"/>
          <w:color w:val="000000" w:themeColor="text1"/>
          <w:sz w:val="28"/>
          <w:szCs w:val="28"/>
        </w:rPr>
        <w:tab/>
      </w:r>
      <w:r>
        <w:rPr>
          <w:rFonts w:ascii="Times New Roman" w:hAnsi="Times New Roman"/>
          <w:color w:val="000000" w:themeColor="text1"/>
          <w:sz w:val="28"/>
          <w:szCs w:val="28"/>
        </w:rPr>
        <w:tab/>
      </w:r>
      <w:r>
        <w:rPr>
          <w:rFonts w:ascii="Times New Roman" w:hAnsi="Times New Roman"/>
          <w:color w:val="000000" w:themeColor="text1"/>
          <w:sz w:val="28"/>
          <w:szCs w:val="28"/>
        </w:rPr>
        <w:tab/>
      </w:r>
      <w:r>
        <w:rPr>
          <w:rFonts w:ascii="Times New Roman" w:hAnsi="Times New Roman"/>
          <w:color w:val="000000" w:themeColor="text1"/>
          <w:sz w:val="28"/>
          <w:szCs w:val="28"/>
        </w:rPr>
        <w:tab/>
      </w:r>
      <w:r>
        <w:rPr>
          <w:rFonts w:ascii="Times New Roman" w:hAnsi="Times New Roman"/>
          <w:color w:val="000000" w:themeColor="text1"/>
          <w:sz w:val="28"/>
          <w:szCs w:val="28"/>
        </w:rPr>
        <w:tab/>
      </w:r>
      <w:r>
        <w:rPr>
          <w:rFonts w:ascii="Times New Roman" w:hAnsi="Times New Roman"/>
          <w:color w:val="000000" w:themeColor="text1"/>
          <w:sz w:val="28"/>
          <w:szCs w:val="28"/>
        </w:rPr>
        <w:tab/>
      </w:r>
      <w:r w:rsidRPr="00452992">
        <w:rPr>
          <w:rFonts w:ascii="Times New Roman" w:eastAsiaTheme="majorEastAsia" w:hAnsi="Times New Roman"/>
          <w:i/>
          <w:sz w:val="20"/>
          <w:szCs w:val="28"/>
        </w:rPr>
        <w:t>Таблица 1</w:t>
      </w:r>
      <w:r>
        <w:rPr>
          <w:rFonts w:ascii="Times New Roman" w:eastAsiaTheme="majorEastAsia" w:hAnsi="Times New Roman"/>
          <w:i/>
          <w:sz w:val="20"/>
          <w:szCs w:val="28"/>
        </w:rPr>
        <w:t>8</w:t>
      </w:r>
    </w:p>
    <w:tbl>
      <w:tblPr>
        <w:tblW w:w="10206" w:type="dxa"/>
        <w:tblInd w:w="108" w:type="dxa"/>
        <w:tblLook w:val="04A0" w:firstRow="1" w:lastRow="0" w:firstColumn="1" w:lastColumn="0" w:noHBand="0" w:noVBand="1"/>
      </w:tblPr>
      <w:tblGrid>
        <w:gridCol w:w="5020"/>
        <w:gridCol w:w="1501"/>
        <w:gridCol w:w="1843"/>
        <w:gridCol w:w="1842"/>
      </w:tblGrid>
      <w:tr w:rsidR="0045157E" w:rsidRPr="0045157E" w14:paraId="0023A3E9" w14:textId="77777777" w:rsidTr="00452992">
        <w:trPr>
          <w:trHeight w:val="300"/>
        </w:trPr>
        <w:tc>
          <w:tcPr>
            <w:tcW w:w="10206" w:type="dxa"/>
            <w:gridSpan w:val="4"/>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bottom"/>
            <w:hideMark/>
          </w:tcPr>
          <w:p w14:paraId="52D99485" w14:textId="77777777" w:rsidR="0038559F" w:rsidRPr="0045157E" w:rsidRDefault="0038559F" w:rsidP="00D926BC">
            <w:pPr>
              <w:suppressAutoHyphens w:val="0"/>
              <w:jc w:val="center"/>
              <w:rPr>
                <w:rFonts w:ascii="Times New Roman" w:hAnsi="Times New Roman"/>
                <w:b/>
                <w:bCs/>
                <w:color w:val="000000" w:themeColor="text1"/>
              </w:rPr>
            </w:pPr>
            <w:r>
              <w:rPr>
                <w:rFonts w:ascii="Times New Roman" w:hAnsi="Times New Roman"/>
                <w:b/>
                <w:bCs/>
                <w:color w:val="000000" w:themeColor="text1"/>
              </w:rPr>
              <w:t>Средняя оплата труда мужчин/женщин с учетом операционных (производственных) сотрудников</w:t>
            </w:r>
          </w:p>
        </w:tc>
      </w:tr>
      <w:tr w:rsidR="0045157E" w:rsidRPr="0045157E" w14:paraId="5FD25A62" w14:textId="77777777" w:rsidTr="00452992">
        <w:trPr>
          <w:trHeight w:val="300"/>
        </w:trPr>
        <w:tc>
          <w:tcPr>
            <w:tcW w:w="5020" w:type="dxa"/>
            <w:tcBorders>
              <w:top w:val="single" w:sz="4" w:space="0" w:color="auto"/>
              <w:left w:val="single" w:sz="4" w:space="0" w:color="auto"/>
              <w:bottom w:val="single" w:sz="4" w:space="0" w:color="auto"/>
              <w:right w:val="single" w:sz="4" w:space="0" w:color="auto"/>
            </w:tcBorders>
            <w:noWrap/>
            <w:vAlign w:val="bottom"/>
            <w:hideMark/>
          </w:tcPr>
          <w:p w14:paraId="7253E334" w14:textId="77777777" w:rsidR="0038559F" w:rsidRPr="0045157E" w:rsidRDefault="0038559F" w:rsidP="00D926BC">
            <w:pPr>
              <w:suppressAutoHyphens w:val="0"/>
              <w:rPr>
                <w:rFonts w:ascii="Times New Roman" w:hAnsi="Times New Roman"/>
                <w:b/>
                <w:bCs/>
                <w:color w:val="000000" w:themeColor="text1"/>
              </w:rPr>
            </w:pPr>
            <w:r>
              <w:rPr>
                <w:rFonts w:ascii="Times New Roman" w:hAnsi="Times New Roman"/>
                <w:b/>
                <w:bCs/>
                <w:color w:val="000000" w:themeColor="text1"/>
              </w:rPr>
              <w:t>Среднемесячная заработная плата, тенге</w:t>
            </w:r>
          </w:p>
        </w:tc>
        <w:tc>
          <w:tcPr>
            <w:tcW w:w="1501" w:type="dxa"/>
            <w:tcBorders>
              <w:top w:val="single" w:sz="4" w:space="0" w:color="auto"/>
              <w:left w:val="nil"/>
              <w:bottom w:val="single" w:sz="4" w:space="0" w:color="auto"/>
              <w:right w:val="single" w:sz="4" w:space="0" w:color="auto"/>
            </w:tcBorders>
            <w:noWrap/>
            <w:vAlign w:val="bottom"/>
            <w:hideMark/>
          </w:tcPr>
          <w:p w14:paraId="17403FA0" w14:textId="39B6DC75" w:rsidR="0038559F" w:rsidRPr="0045157E" w:rsidRDefault="0038559F" w:rsidP="00D926BC">
            <w:pPr>
              <w:suppressAutoHyphens w:val="0"/>
              <w:jc w:val="center"/>
              <w:rPr>
                <w:rFonts w:ascii="Times New Roman" w:hAnsi="Times New Roman"/>
                <w:b/>
                <w:bCs/>
                <w:color w:val="000000" w:themeColor="text1"/>
              </w:rPr>
            </w:pPr>
            <w:r>
              <w:rPr>
                <w:rFonts w:ascii="Times New Roman" w:hAnsi="Times New Roman"/>
                <w:b/>
                <w:bCs/>
                <w:color w:val="000000" w:themeColor="text1"/>
              </w:rPr>
              <w:t>2023</w:t>
            </w:r>
          </w:p>
        </w:tc>
        <w:tc>
          <w:tcPr>
            <w:tcW w:w="1843" w:type="dxa"/>
            <w:tcBorders>
              <w:top w:val="single" w:sz="4" w:space="0" w:color="auto"/>
              <w:left w:val="nil"/>
              <w:bottom w:val="single" w:sz="4" w:space="0" w:color="auto"/>
              <w:right w:val="single" w:sz="4" w:space="0" w:color="auto"/>
            </w:tcBorders>
            <w:noWrap/>
            <w:vAlign w:val="bottom"/>
            <w:hideMark/>
          </w:tcPr>
          <w:p w14:paraId="16D5970C" w14:textId="6994FB55" w:rsidR="0038559F" w:rsidRPr="0045157E" w:rsidRDefault="0038559F" w:rsidP="00D926BC">
            <w:pPr>
              <w:suppressAutoHyphens w:val="0"/>
              <w:jc w:val="center"/>
              <w:rPr>
                <w:rFonts w:ascii="Times New Roman" w:hAnsi="Times New Roman"/>
                <w:b/>
                <w:bCs/>
                <w:color w:val="000000" w:themeColor="text1"/>
              </w:rPr>
            </w:pPr>
            <w:r>
              <w:rPr>
                <w:rFonts w:ascii="Times New Roman" w:hAnsi="Times New Roman"/>
                <w:b/>
                <w:bCs/>
                <w:color w:val="000000" w:themeColor="text1"/>
              </w:rPr>
              <w:t>2024</w:t>
            </w:r>
          </w:p>
        </w:tc>
        <w:tc>
          <w:tcPr>
            <w:tcW w:w="1842" w:type="dxa"/>
            <w:tcBorders>
              <w:top w:val="single" w:sz="4" w:space="0" w:color="auto"/>
              <w:left w:val="nil"/>
              <w:bottom w:val="single" w:sz="4" w:space="0" w:color="auto"/>
              <w:right w:val="single" w:sz="4" w:space="0" w:color="auto"/>
            </w:tcBorders>
            <w:noWrap/>
            <w:vAlign w:val="bottom"/>
            <w:hideMark/>
          </w:tcPr>
          <w:p w14:paraId="1B106A7F" w14:textId="6BA90B5A" w:rsidR="0038559F" w:rsidRPr="0045157E" w:rsidRDefault="00707D4A" w:rsidP="00D926BC">
            <w:pPr>
              <w:suppressAutoHyphens w:val="0"/>
              <w:jc w:val="center"/>
              <w:rPr>
                <w:rFonts w:ascii="Times New Roman" w:hAnsi="Times New Roman"/>
                <w:b/>
                <w:bCs/>
                <w:color w:val="000000" w:themeColor="text1"/>
              </w:rPr>
            </w:pPr>
            <w:r>
              <w:rPr>
                <w:rFonts w:ascii="Times New Roman" w:hAnsi="Times New Roman"/>
                <w:b/>
                <w:bCs/>
                <w:color w:val="000000" w:themeColor="text1"/>
              </w:rPr>
              <w:t>2025</w:t>
            </w:r>
          </w:p>
        </w:tc>
      </w:tr>
      <w:tr w:rsidR="0045157E" w:rsidRPr="0045157E" w14:paraId="4F58A76D" w14:textId="77777777" w:rsidTr="00452992">
        <w:trPr>
          <w:trHeight w:val="300"/>
        </w:trPr>
        <w:tc>
          <w:tcPr>
            <w:tcW w:w="5020" w:type="dxa"/>
            <w:tcBorders>
              <w:top w:val="nil"/>
              <w:left w:val="single" w:sz="4" w:space="0" w:color="auto"/>
              <w:bottom w:val="single" w:sz="4" w:space="0" w:color="auto"/>
              <w:right w:val="single" w:sz="4" w:space="0" w:color="auto"/>
            </w:tcBorders>
            <w:noWrap/>
            <w:vAlign w:val="bottom"/>
            <w:hideMark/>
          </w:tcPr>
          <w:p w14:paraId="23E2500C" w14:textId="77777777" w:rsidR="0045157E" w:rsidRPr="0045157E" w:rsidRDefault="0045157E" w:rsidP="0045157E">
            <w:pPr>
              <w:suppressAutoHyphens w:val="0"/>
              <w:jc w:val="center"/>
              <w:rPr>
                <w:rFonts w:ascii="Times New Roman" w:hAnsi="Times New Roman"/>
                <w:color w:val="000000" w:themeColor="text1"/>
              </w:rPr>
            </w:pPr>
            <w:r>
              <w:rPr>
                <w:rFonts w:ascii="Times New Roman" w:hAnsi="Times New Roman"/>
                <w:color w:val="000000" w:themeColor="text1"/>
              </w:rPr>
              <w:t>женщины</w:t>
            </w:r>
          </w:p>
        </w:tc>
        <w:tc>
          <w:tcPr>
            <w:tcW w:w="1501" w:type="dxa"/>
            <w:tcBorders>
              <w:top w:val="nil"/>
              <w:left w:val="nil"/>
              <w:bottom w:val="single" w:sz="4" w:space="0" w:color="auto"/>
              <w:right w:val="single" w:sz="4" w:space="0" w:color="auto"/>
            </w:tcBorders>
            <w:hideMark/>
          </w:tcPr>
          <w:p w14:paraId="3C25AC29" w14:textId="440CBBCA" w:rsidR="0045157E" w:rsidRPr="0045157E" w:rsidRDefault="0045157E" w:rsidP="00452992">
            <w:pPr>
              <w:suppressAutoHyphens w:val="0"/>
              <w:jc w:val="center"/>
              <w:rPr>
                <w:rFonts w:ascii="Times New Roman" w:hAnsi="Times New Roman"/>
                <w:color w:val="000000" w:themeColor="text1"/>
              </w:rPr>
            </w:pPr>
            <w:r>
              <w:rPr>
                <w:rFonts w:ascii="Times New Roman" w:hAnsi="Times New Roman"/>
                <w:color w:val="000000" w:themeColor="text1"/>
              </w:rPr>
              <w:t>423 791</w:t>
            </w:r>
          </w:p>
        </w:tc>
        <w:tc>
          <w:tcPr>
            <w:tcW w:w="1843" w:type="dxa"/>
            <w:tcBorders>
              <w:top w:val="nil"/>
              <w:left w:val="nil"/>
              <w:bottom w:val="single" w:sz="4" w:space="0" w:color="auto"/>
              <w:right w:val="single" w:sz="4" w:space="0" w:color="auto"/>
            </w:tcBorders>
            <w:hideMark/>
          </w:tcPr>
          <w:p w14:paraId="0C4A6588" w14:textId="0F01F4F9" w:rsidR="0045157E" w:rsidRPr="0045157E" w:rsidRDefault="0045157E" w:rsidP="00452992">
            <w:pPr>
              <w:suppressAutoHyphens w:val="0"/>
              <w:jc w:val="center"/>
              <w:rPr>
                <w:rFonts w:ascii="Times New Roman" w:hAnsi="Times New Roman"/>
                <w:color w:val="000000" w:themeColor="text1"/>
              </w:rPr>
            </w:pPr>
            <w:r>
              <w:rPr>
                <w:rFonts w:ascii="Times New Roman" w:hAnsi="Times New Roman"/>
                <w:color w:val="000000" w:themeColor="text1"/>
              </w:rPr>
              <w:t>620 477</w:t>
            </w:r>
          </w:p>
        </w:tc>
        <w:tc>
          <w:tcPr>
            <w:tcW w:w="1842" w:type="dxa"/>
            <w:tcBorders>
              <w:top w:val="nil"/>
              <w:left w:val="nil"/>
              <w:bottom w:val="single" w:sz="4" w:space="0" w:color="auto"/>
              <w:right w:val="single" w:sz="4" w:space="0" w:color="auto"/>
            </w:tcBorders>
            <w:hideMark/>
          </w:tcPr>
          <w:p w14:paraId="1D25D492" w14:textId="099DD145" w:rsidR="0045157E" w:rsidRPr="0045157E" w:rsidRDefault="0045157E" w:rsidP="00452992">
            <w:pPr>
              <w:suppressAutoHyphens w:val="0"/>
              <w:jc w:val="center"/>
              <w:rPr>
                <w:rFonts w:ascii="Times New Roman" w:hAnsi="Times New Roman"/>
                <w:color w:val="000000" w:themeColor="text1"/>
              </w:rPr>
            </w:pPr>
            <w:r>
              <w:rPr>
                <w:rFonts w:ascii="Times New Roman" w:hAnsi="Times New Roman"/>
                <w:color w:val="000000" w:themeColor="text1"/>
              </w:rPr>
              <w:t>757 828</w:t>
            </w:r>
          </w:p>
        </w:tc>
      </w:tr>
      <w:tr w:rsidR="0045157E" w:rsidRPr="0045157E" w14:paraId="57981997" w14:textId="77777777" w:rsidTr="00452992">
        <w:trPr>
          <w:trHeight w:val="300"/>
        </w:trPr>
        <w:tc>
          <w:tcPr>
            <w:tcW w:w="5020" w:type="dxa"/>
            <w:tcBorders>
              <w:top w:val="nil"/>
              <w:left w:val="single" w:sz="4" w:space="0" w:color="auto"/>
              <w:bottom w:val="single" w:sz="4" w:space="0" w:color="auto"/>
              <w:right w:val="single" w:sz="4" w:space="0" w:color="auto"/>
            </w:tcBorders>
            <w:noWrap/>
            <w:vAlign w:val="bottom"/>
            <w:hideMark/>
          </w:tcPr>
          <w:p w14:paraId="171BD7E4" w14:textId="77777777" w:rsidR="0045157E" w:rsidRPr="0045157E" w:rsidRDefault="0045157E" w:rsidP="0045157E">
            <w:pPr>
              <w:suppressAutoHyphens w:val="0"/>
              <w:jc w:val="center"/>
              <w:rPr>
                <w:rFonts w:ascii="Times New Roman" w:hAnsi="Times New Roman"/>
                <w:color w:val="000000" w:themeColor="text1"/>
              </w:rPr>
            </w:pPr>
            <w:r>
              <w:rPr>
                <w:rFonts w:ascii="Times New Roman" w:hAnsi="Times New Roman"/>
                <w:color w:val="000000" w:themeColor="text1"/>
              </w:rPr>
              <w:t>мужчины</w:t>
            </w:r>
          </w:p>
        </w:tc>
        <w:tc>
          <w:tcPr>
            <w:tcW w:w="1501" w:type="dxa"/>
            <w:tcBorders>
              <w:top w:val="nil"/>
              <w:left w:val="nil"/>
              <w:bottom w:val="single" w:sz="4" w:space="0" w:color="auto"/>
              <w:right w:val="single" w:sz="4" w:space="0" w:color="auto"/>
            </w:tcBorders>
            <w:hideMark/>
          </w:tcPr>
          <w:p w14:paraId="223610C2" w14:textId="3BDFD5EE" w:rsidR="0045157E" w:rsidRPr="0045157E" w:rsidRDefault="0045157E" w:rsidP="00452992">
            <w:pPr>
              <w:suppressAutoHyphens w:val="0"/>
              <w:jc w:val="center"/>
              <w:rPr>
                <w:rFonts w:ascii="Times New Roman" w:hAnsi="Times New Roman"/>
                <w:color w:val="000000" w:themeColor="text1"/>
              </w:rPr>
            </w:pPr>
            <w:r>
              <w:rPr>
                <w:rFonts w:ascii="Times New Roman" w:hAnsi="Times New Roman"/>
                <w:color w:val="000000" w:themeColor="text1"/>
              </w:rPr>
              <w:t>484 346</w:t>
            </w:r>
          </w:p>
        </w:tc>
        <w:tc>
          <w:tcPr>
            <w:tcW w:w="1843" w:type="dxa"/>
            <w:tcBorders>
              <w:top w:val="nil"/>
              <w:left w:val="nil"/>
              <w:bottom w:val="single" w:sz="4" w:space="0" w:color="auto"/>
              <w:right w:val="single" w:sz="4" w:space="0" w:color="auto"/>
            </w:tcBorders>
            <w:hideMark/>
          </w:tcPr>
          <w:p w14:paraId="0F2DAE88" w14:textId="31ECC5CB" w:rsidR="0045157E" w:rsidRPr="0045157E" w:rsidRDefault="0045157E" w:rsidP="00452992">
            <w:pPr>
              <w:suppressAutoHyphens w:val="0"/>
              <w:jc w:val="center"/>
              <w:rPr>
                <w:rFonts w:ascii="Times New Roman" w:hAnsi="Times New Roman"/>
                <w:color w:val="000000" w:themeColor="text1"/>
              </w:rPr>
            </w:pPr>
            <w:r>
              <w:rPr>
                <w:rFonts w:ascii="Times New Roman" w:hAnsi="Times New Roman"/>
                <w:color w:val="000000" w:themeColor="text1"/>
              </w:rPr>
              <w:t>660 656</w:t>
            </w:r>
          </w:p>
        </w:tc>
        <w:tc>
          <w:tcPr>
            <w:tcW w:w="1842" w:type="dxa"/>
            <w:tcBorders>
              <w:top w:val="nil"/>
              <w:left w:val="nil"/>
              <w:bottom w:val="single" w:sz="4" w:space="0" w:color="auto"/>
              <w:right w:val="single" w:sz="4" w:space="0" w:color="auto"/>
            </w:tcBorders>
            <w:hideMark/>
          </w:tcPr>
          <w:p w14:paraId="668D58E4" w14:textId="5A4F7216" w:rsidR="0045157E" w:rsidRPr="0045157E" w:rsidRDefault="0045157E" w:rsidP="00452992">
            <w:pPr>
              <w:suppressAutoHyphens w:val="0"/>
              <w:jc w:val="center"/>
              <w:rPr>
                <w:rFonts w:ascii="Times New Roman" w:hAnsi="Times New Roman"/>
                <w:color w:val="000000" w:themeColor="text1"/>
              </w:rPr>
            </w:pPr>
            <w:r>
              <w:rPr>
                <w:rFonts w:ascii="Times New Roman" w:hAnsi="Times New Roman"/>
                <w:color w:val="000000" w:themeColor="text1"/>
              </w:rPr>
              <w:t>794 539</w:t>
            </w:r>
          </w:p>
        </w:tc>
      </w:tr>
      <w:tr w:rsidR="0045157E" w:rsidRPr="0045157E" w14:paraId="65C40148" w14:textId="77777777" w:rsidTr="00452992">
        <w:trPr>
          <w:trHeight w:val="300"/>
        </w:trPr>
        <w:tc>
          <w:tcPr>
            <w:tcW w:w="5020" w:type="dxa"/>
            <w:tcBorders>
              <w:top w:val="nil"/>
              <w:left w:val="single" w:sz="4" w:space="0" w:color="auto"/>
              <w:bottom w:val="single" w:sz="4" w:space="0" w:color="auto"/>
              <w:right w:val="single" w:sz="4" w:space="0" w:color="auto"/>
            </w:tcBorders>
            <w:noWrap/>
            <w:vAlign w:val="bottom"/>
            <w:hideMark/>
          </w:tcPr>
          <w:p w14:paraId="011A8BE1" w14:textId="77777777" w:rsidR="0045157E" w:rsidRPr="0045157E" w:rsidRDefault="0045157E" w:rsidP="0045157E">
            <w:pPr>
              <w:suppressAutoHyphens w:val="0"/>
              <w:rPr>
                <w:rFonts w:ascii="Times New Roman" w:hAnsi="Times New Roman"/>
                <w:b/>
                <w:bCs/>
                <w:i/>
                <w:iCs/>
                <w:color w:val="000000" w:themeColor="text1"/>
              </w:rPr>
            </w:pPr>
            <w:r>
              <w:rPr>
                <w:rFonts w:ascii="Times New Roman" w:hAnsi="Times New Roman"/>
                <w:b/>
                <w:bCs/>
                <w:i/>
                <w:iCs/>
                <w:color w:val="000000" w:themeColor="text1"/>
              </w:rPr>
              <w:t>в том числе производственного персонала</w:t>
            </w:r>
          </w:p>
        </w:tc>
        <w:tc>
          <w:tcPr>
            <w:tcW w:w="1501" w:type="dxa"/>
            <w:tcBorders>
              <w:top w:val="nil"/>
              <w:left w:val="nil"/>
              <w:bottom w:val="single" w:sz="4" w:space="0" w:color="auto"/>
              <w:right w:val="single" w:sz="4" w:space="0" w:color="auto"/>
            </w:tcBorders>
            <w:noWrap/>
            <w:hideMark/>
          </w:tcPr>
          <w:p w14:paraId="7274D7EE" w14:textId="4CFE8A1F" w:rsidR="0045157E" w:rsidRPr="0045157E" w:rsidRDefault="0045157E" w:rsidP="00452992">
            <w:pPr>
              <w:suppressAutoHyphens w:val="0"/>
              <w:jc w:val="center"/>
              <w:rPr>
                <w:rFonts w:ascii="Times New Roman" w:hAnsi="Times New Roman"/>
                <w:color w:val="000000" w:themeColor="text1"/>
              </w:rPr>
            </w:pPr>
          </w:p>
        </w:tc>
        <w:tc>
          <w:tcPr>
            <w:tcW w:w="1843" w:type="dxa"/>
            <w:tcBorders>
              <w:top w:val="nil"/>
              <w:left w:val="nil"/>
              <w:bottom w:val="single" w:sz="4" w:space="0" w:color="auto"/>
              <w:right w:val="single" w:sz="4" w:space="0" w:color="auto"/>
            </w:tcBorders>
            <w:noWrap/>
            <w:hideMark/>
          </w:tcPr>
          <w:p w14:paraId="078CB136" w14:textId="5C05A5BF" w:rsidR="0045157E" w:rsidRPr="0045157E" w:rsidRDefault="0045157E" w:rsidP="00452992">
            <w:pPr>
              <w:suppressAutoHyphens w:val="0"/>
              <w:jc w:val="center"/>
              <w:rPr>
                <w:rFonts w:ascii="Times New Roman" w:hAnsi="Times New Roman"/>
                <w:color w:val="000000" w:themeColor="text1"/>
              </w:rPr>
            </w:pPr>
          </w:p>
        </w:tc>
        <w:tc>
          <w:tcPr>
            <w:tcW w:w="1842" w:type="dxa"/>
            <w:tcBorders>
              <w:top w:val="nil"/>
              <w:left w:val="nil"/>
              <w:bottom w:val="single" w:sz="4" w:space="0" w:color="auto"/>
              <w:right w:val="single" w:sz="4" w:space="0" w:color="auto"/>
            </w:tcBorders>
            <w:noWrap/>
            <w:hideMark/>
          </w:tcPr>
          <w:p w14:paraId="3B772B46" w14:textId="5FB46C19" w:rsidR="0045157E" w:rsidRPr="0045157E" w:rsidRDefault="0045157E" w:rsidP="00452992">
            <w:pPr>
              <w:suppressAutoHyphens w:val="0"/>
              <w:jc w:val="center"/>
              <w:rPr>
                <w:rFonts w:ascii="Times New Roman" w:hAnsi="Times New Roman"/>
                <w:color w:val="000000" w:themeColor="text1"/>
              </w:rPr>
            </w:pPr>
          </w:p>
        </w:tc>
      </w:tr>
      <w:tr w:rsidR="0045157E" w:rsidRPr="0045157E" w14:paraId="77400A21" w14:textId="77777777" w:rsidTr="00452992">
        <w:trPr>
          <w:trHeight w:val="300"/>
        </w:trPr>
        <w:tc>
          <w:tcPr>
            <w:tcW w:w="5020" w:type="dxa"/>
            <w:tcBorders>
              <w:top w:val="nil"/>
              <w:left w:val="single" w:sz="4" w:space="0" w:color="auto"/>
              <w:bottom w:val="single" w:sz="4" w:space="0" w:color="auto"/>
              <w:right w:val="single" w:sz="4" w:space="0" w:color="auto"/>
            </w:tcBorders>
            <w:noWrap/>
            <w:vAlign w:val="bottom"/>
            <w:hideMark/>
          </w:tcPr>
          <w:p w14:paraId="2B7213BB" w14:textId="77777777" w:rsidR="0045157E" w:rsidRPr="0045157E" w:rsidRDefault="0045157E" w:rsidP="0045157E">
            <w:pPr>
              <w:suppressAutoHyphens w:val="0"/>
              <w:jc w:val="center"/>
              <w:rPr>
                <w:rFonts w:ascii="Times New Roman" w:hAnsi="Times New Roman"/>
                <w:color w:val="000000" w:themeColor="text1"/>
              </w:rPr>
            </w:pPr>
            <w:r>
              <w:rPr>
                <w:rFonts w:ascii="Times New Roman" w:hAnsi="Times New Roman"/>
                <w:color w:val="000000" w:themeColor="text1"/>
              </w:rPr>
              <w:t>женщины</w:t>
            </w:r>
          </w:p>
        </w:tc>
        <w:tc>
          <w:tcPr>
            <w:tcW w:w="1501" w:type="dxa"/>
            <w:tcBorders>
              <w:top w:val="nil"/>
              <w:left w:val="nil"/>
              <w:bottom w:val="single" w:sz="4" w:space="0" w:color="auto"/>
              <w:right w:val="single" w:sz="4" w:space="0" w:color="auto"/>
            </w:tcBorders>
            <w:hideMark/>
          </w:tcPr>
          <w:p w14:paraId="526BA7FA" w14:textId="3D037B31" w:rsidR="0045157E" w:rsidRPr="0045157E" w:rsidRDefault="0045157E" w:rsidP="00452992">
            <w:pPr>
              <w:suppressAutoHyphens w:val="0"/>
              <w:jc w:val="center"/>
              <w:rPr>
                <w:rFonts w:ascii="Times New Roman" w:hAnsi="Times New Roman"/>
                <w:color w:val="000000" w:themeColor="text1"/>
              </w:rPr>
            </w:pPr>
            <w:r>
              <w:rPr>
                <w:rFonts w:ascii="Times New Roman" w:hAnsi="Times New Roman"/>
                <w:color w:val="000000" w:themeColor="text1"/>
              </w:rPr>
              <w:t>269 817</w:t>
            </w:r>
          </w:p>
        </w:tc>
        <w:tc>
          <w:tcPr>
            <w:tcW w:w="1843" w:type="dxa"/>
            <w:tcBorders>
              <w:top w:val="nil"/>
              <w:left w:val="nil"/>
              <w:bottom w:val="single" w:sz="4" w:space="0" w:color="auto"/>
              <w:right w:val="single" w:sz="4" w:space="0" w:color="auto"/>
            </w:tcBorders>
            <w:hideMark/>
          </w:tcPr>
          <w:p w14:paraId="071800C2" w14:textId="45122D8B" w:rsidR="0045157E" w:rsidRPr="0045157E" w:rsidRDefault="0045157E" w:rsidP="00452992">
            <w:pPr>
              <w:suppressAutoHyphens w:val="0"/>
              <w:jc w:val="center"/>
              <w:rPr>
                <w:rFonts w:ascii="Times New Roman" w:hAnsi="Times New Roman"/>
                <w:color w:val="000000" w:themeColor="text1"/>
              </w:rPr>
            </w:pPr>
            <w:r>
              <w:rPr>
                <w:rFonts w:ascii="Times New Roman" w:hAnsi="Times New Roman"/>
                <w:color w:val="000000" w:themeColor="text1"/>
              </w:rPr>
              <w:t>419 240</w:t>
            </w:r>
          </w:p>
        </w:tc>
        <w:tc>
          <w:tcPr>
            <w:tcW w:w="1842" w:type="dxa"/>
            <w:tcBorders>
              <w:top w:val="nil"/>
              <w:left w:val="nil"/>
              <w:bottom w:val="single" w:sz="4" w:space="0" w:color="auto"/>
              <w:right w:val="single" w:sz="4" w:space="0" w:color="auto"/>
            </w:tcBorders>
            <w:hideMark/>
          </w:tcPr>
          <w:p w14:paraId="3EE1CB46" w14:textId="7EE0E820" w:rsidR="0045157E" w:rsidRPr="0045157E" w:rsidRDefault="0045157E" w:rsidP="00452992">
            <w:pPr>
              <w:suppressAutoHyphens w:val="0"/>
              <w:jc w:val="center"/>
              <w:rPr>
                <w:rFonts w:ascii="Times New Roman" w:hAnsi="Times New Roman"/>
                <w:color w:val="000000" w:themeColor="text1"/>
              </w:rPr>
            </w:pPr>
            <w:r>
              <w:rPr>
                <w:rFonts w:ascii="Times New Roman" w:hAnsi="Times New Roman"/>
                <w:color w:val="000000" w:themeColor="text1"/>
              </w:rPr>
              <w:t>508 167</w:t>
            </w:r>
          </w:p>
        </w:tc>
      </w:tr>
      <w:tr w:rsidR="0045157E" w:rsidRPr="0045157E" w14:paraId="198431CE" w14:textId="77777777" w:rsidTr="00452992">
        <w:trPr>
          <w:trHeight w:val="300"/>
        </w:trPr>
        <w:tc>
          <w:tcPr>
            <w:tcW w:w="5020" w:type="dxa"/>
            <w:tcBorders>
              <w:top w:val="nil"/>
              <w:left w:val="single" w:sz="4" w:space="0" w:color="auto"/>
              <w:bottom w:val="single" w:sz="4" w:space="0" w:color="auto"/>
              <w:right w:val="single" w:sz="4" w:space="0" w:color="auto"/>
            </w:tcBorders>
            <w:noWrap/>
            <w:vAlign w:val="bottom"/>
            <w:hideMark/>
          </w:tcPr>
          <w:p w14:paraId="6ED17BB0" w14:textId="77777777" w:rsidR="0045157E" w:rsidRPr="0045157E" w:rsidRDefault="0045157E" w:rsidP="0045157E">
            <w:pPr>
              <w:suppressAutoHyphens w:val="0"/>
              <w:jc w:val="center"/>
              <w:rPr>
                <w:rFonts w:ascii="Times New Roman" w:hAnsi="Times New Roman"/>
                <w:color w:val="000000" w:themeColor="text1"/>
              </w:rPr>
            </w:pPr>
            <w:r>
              <w:rPr>
                <w:rFonts w:ascii="Times New Roman" w:hAnsi="Times New Roman"/>
                <w:color w:val="000000" w:themeColor="text1"/>
              </w:rPr>
              <w:t>мужчины</w:t>
            </w:r>
          </w:p>
        </w:tc>
        <w:tc>
          <w:tcPr>
            <w:tcW w:w="1501" w:type="dxa"/>
            <w:tcBorders>
              <w:top w:val="nil"/>
              <w:left w:val="nil"/>
              <w:bottom w:val="single" w:sz="4" w:space="0" w:color="auto"/>
              <w:right w:val="single" w:sz="4" w:space="0" w:color="auto"/>
            </w:tcBorders>
            <w:hideMark/>
          </w:tcPr>
          <w:p w14:paraId="7582F7C2" w14:textId="2EDE8A2A" w:rsidR="0045157E" w:rsidRPr="0045157E" w:rsidRDefault="0045157E" w:rsidP="00452992">
            <w:pPr>
              <w:suppressAutoHyphens w:val="0"/>
              <w:jc w:val="center"/>
              <w:rPr>
                <w:rFonts w:ascii="Times New Roman" w:hAnsi="Times New Roman"/>
                <w:color w:val="000000" w:themeColor="text1"/>
              </w:rPr>
            </w:pPr>
            <w:r>
              <w:rPr>
                <w:rFonts w:ascii="Times New Roman" w:hAnsi="Times New Roman"/>
                <w:color w:val="000000" w:themeColor="text1"/>
              </w:rPr>
              <w:t>444 931</w:t>
            </w:r>
          </w:p>
        </w:tc>
        <w:tc>
          <w:tcPr>
            <w:tcW w:w="1843" w:type="dxa"/>
            <w:tcBorders>
              <w:top w:val="nil"/>
              <w:left w:val="nil"/>
              <w:bottom w:val="single" w:sz="4" w:space="0" w:color="auto"/>
              <w:right w:val="single" w:sz="4" w:space="0" w:color="auto"/>
            </w:tcBorders>
            <w:hideMark/>
          </w:tcPr>
          <w:p w14:paraId="3C67D22D" w14:textId="30AAF447" w:rsidR="0045157E" w:rsidRPr="0045157E" w:rsidRDefault="0045157E" w:rsidP="00452992">
            <w:pPr>
              <w:suppressAutoHyphens w:val="0"/>
              <w:jc w:val="center"/>
              <w:rPr>
                <w:rFonts w:ascii="Times New Roman" w:hAnsi="Times New Roman"/>
                <w:color w:val="000000" w:themeColor="text1"/>
              </w:rPr>
            </w:pPr>
            <w:r>
              <w:rPr>
                <w:rFonts w:ascii="Times New Roman" w:hAnsi="Times New Roman"/>
                <w:color w:val="000000" w:themeColor="text1"/>
              </w:rPr>
              <w:t>607 216</w:t>
            </w:r>
          </w:p>
        </w:tc>
        <w:tc>
          <w:tcPr>
            <w:tcW w:w="1842" w:type="dxa"/>
            <w:tcBorders>
              <w:top w:val="nil"/>
              <w:left w:val="nil"/>
              <w:bottom w:val="single" w:sz="4" w:space="0" w:color="auto"/>
              <w:right w:val="single" w:sz="4" w:space="0" w:color="auto"/>
            </w:tcBorders>
            <w:hideMark/>
          </w:tcPr>
          <w:p w14:paraId="75F6D632" w14:textId="0DA28DCC" w:rsidR="0045157E" w:rsidRPr="0045157E" w:rsidRDefault="0045157E" w:rsidP="00452992">
            <w:pPr>
              <w:suppressAutoHyphens w:val="0"/>
              <w:jc w:val="center"/>
              <w:rPr>
                <w:rFonts w:ascii="Times New Roman" w:hAnsi="Times New Roman"/>
                <w:color w:val="000000" w:themeColor="text1"/>
              </w:rPr>
            </w:pPr>
            <w:r>
              <w:rPr>
                <w:rFonts w:ascii="Times New Roman" w:hAnsi="Times New Roman"/>
                <w:color w:val="000000" w:themeColor="text1"/>
              </w:rPr>
              <w:t>736 351</w:t>
            </w:r>
          </w:p>
        </w:tc>
      </w:tr>
      <w:tr w:rsidR="0045157E" w:rsidRPr="0045157E" w14:paraId="087C88BE" w14:textId="77777777" w:rsidTr="00452992">
        <w:trPr>
          <w:trHeight w:val="600"/>
        </w:trPr>
        <w:tc>
          <w:tcPr>
            <w:tcW w:w="5020" w:type="dxa"/>
            <w:tcBorders>
              <w:top w:val="nil"/>
              <w:left w:val="single" w:sz="4" w:space="0" w:color="auto"/>
              <w:bottom w:val="single" w:sz="4" w:space="0" w:color="auto"/>
              <w:right w:val="single" w:sz="4" w:space="0" w:color="auto"/>
            </w:tcBorders>
            <w:vAlign w:val="bottom"/>
            <w:hideMark/>
          </w:tcPr>
          <w:p w14:paraId="7F776634" w14:textId="77777777" w:rsidR="0045157E" w:rsidRPr="0045157E" w:rsidRDefault="0045157E" w:rsidP="0045157E">
            <w:pPr>
              <w:suppressAutoHyphens w:val="0"/>
              <w:rPr>
                <w:rFonts w:ascii="Times New Roman" w:hAnsi="Times New Roman"/>
                <w:b/>
                <w:bCs/>
                <w:color w:val="000000" w:themeColor="text1"/>
              </w:rPr>
            </w:pPr>
            <w:r>
              <w:rPr>
                <w:rFonts w:ascii="Times New Roman" w:hAnsi="Times New Roman"/>
                <w:b/>
                <w:bCs/>
                <w:color w:val="000000" w:themeColor="text1"/>
              </w:rPr>
              <w:t>Средний гендерный разрыв в оплате труда рабочей силы</w:t>
            </w:r>
          </w:p>
        </w:tc>
        <w:tc>
          <w:tcPr>
            <w:tcW w:w="1501" w:type="dxa"/>
            <w:tcBorders>
              <w:top w:val="nil"/>
              <w:left w:val="nil"/>
              <w:bottom w:val="single" w:sz="4" w:space="0" w:color="auto"/>
              <w:right w:val="single" w:sz="4" w:space="0" w:color="auto"/>
            </w:tcBorders>
            <w:noWrap/>
            <w:hideMark/>
          </w:tcPr>
          <w:p w14:paraId="2298C5D7" w14:textId="5786D719" w:rsidR="0045157E" w:rsidRPr="0045157E" w:rsidRDefault="0045157E" w:rsidP="00452992">
            <w:pPr>
              <w:suppressAutoHyphens w:val="0"/>
              <w:jc w:val="center"/>
              <w:rPr>
                <w:rFonts w:ascii="Times New Roman" w:hAnsi="Times New Roman"/>
                <w:b/>
                <w:bCs/>
                <w:color w:val="000000" w:themeColor="text1"/>
              </w:rPr>
            </w:pPr>
            <w:r>
              <w:rPr>
                <w:rFonts w:ascii="Times New Roman" w:hAnsi="Times New Roman"/>
                <w:b/>
                <w:bCs/>
                <w:color w:val="000000" w:themeColor="text1"/>
              </w:rPr>
              <w:t>2023</w:t>
            </w:r>
          </w:p>
        </w:tc>
        <w:tc>
          <w:tcPr>
            <w:tcW w:w="1843" w:type="dxa"/>
            <w:tcBorders>
              <w:top w:val="nil"/>
              <w:left w:val="nil"/>
              <w:bottom w:val="single" w:sz="4" w:space="0" w:color="auto"/>
              <w:right w:val="single" w:sz="4" w:space="0" w:color="auto"/>
            </w:tcBorders>
            <w:noWrap/>
            <w:hideMark/>
          </w:tcPr>
          <w:p w14:paraId="59EA80C7" w14:textId="4E1B45F3" w:rsidR="0045157E" w:rsidRPr="0045157E" w:rsidRDefault="0045157E" w:rsidP="00452992">
            <w:pPr>
              <w:suppressAutoHyphens w:val="0"/>
              <w:jc w:val="center"/>
              <w:rPr>
                <w:rFonts w:ascii="Times New Roman" w:hAnsi="Times New Roman"/>
                <w:b/>
                <w:bCs/>
                <w:color w:val="000000" w:themeColor="text1"/>
              </w:rPr>
            </w:pPr>
            <w:r>
              <w:rPr>
                <w:rFonts w:ascii="Times New Roman" w:hAnsi="Times New Roman"/>
                <w:b/>
                <w:bCs/>
                <w:color w:val="000000" w:themeColor="text1"/>
              </w:rPr>
              <w:t>2024</w:t>
            </w:r>
          </w:p>
        </w:tc>
        <w:tc>
          <w:tcPr>
            <w:tcW w:w="1842" w:type="dxa"/>
            <w:tcBorders>
              <w:top w:val="nil"/>
              <w:left w:val="nil"/>
              <w:bottom w:val="single" w:sz="4" w:space="0" w:color="auto"/>
              <w:right w:val="single" w:sz="4" w:space="0" w:color="auto"/>
            </w:tcBorders>
            <w:noWrap/>
            <w:hideMark/>
          </w:tcPr>
          <w:p w14:paraId="145B2A90" w14:textId="65128DB8" w:rsidR="0045157E" w:rsidRPr="0045157E" w:rsidRDefault="0045157E" w:rsidP="00452992">
            <w:pPr>
              <w:suppressAutoHyphens w:val="0"/>
              <w:jc w:val="center"/>
              <w:rPr>
                <w:rFonts w:ascii="Times New Roman" w:hAnsi="Times New Roman"/>
                <w:b/>
                <w:bCs/>
                <w:color w:val="000000" w:themeColor="text1"/>
              </w:rPr>
            </w:pPr>
            <w:r>
              <w:rPr>
                <w:rFonts w:ascii="Times New Roman" w:hAnsi="Times New Roman"/>
                <w:b/>
                <w:bCs/>
                <w:color w:val="000000" w:themeColor="text1"/>
              </w:rPr>
              <w:t>2025</w:t>
            </w:r>
          </w:p>
        </w:tc>
      </w:tr>
      <w:tr w:rsidR="0045157E" w:rsidRPr="0045157E" w14:paraId="298C3453" w14:textId="77777777" w:rsidTr="00452992">
        <w:trPr>
          <w:trHeight w:val="300"/>
        </w:trPr>
        <w:tc>
          <w:tcPr>
            <w:tcW w:w="5020" w:type="dxa"/>
            <w:tcBorders>
              <w:top w:val="nil"/>
              <w:left w:val="single" w:sz="4" w:space="0" w:color="auto"/>
              <w:bottom w:val="single" w:sz="4" w:space="0" w:color="auto"/>
              <w:right w:val="single" w:sz="4" w:space="0" w:color="auto"/>
            </w:tcBorders>
            <w:noWrap/>
            <w:vAlign w:val="bottom"/>
            <w:hideMark/>
          </w:tcPr>
          <w:p w14:paraId="2C969DDE" w14:textId="77777777" w:rsidR="0045157E" w:rsidRPr="0045157E" w:rsidRDefault="0045157E" w:rsidP="0045157E">
            <w:pPr>
              <w:suppressAutoHyphens w:val="0"/>
              <w:rPr>
                <w:rFonts w:ascii="Times New Roman" w:hAnsi="Times New Roman"/>
                <w:color w:val="000000" w:themeColor="text1"/>
              </w:rPr>
            </w:pPr>
            <w:r>
              <w:rPr>
                <w:rFonts w:ascii="Times New Roman" w:hAnsi="Times New Roman"/>
                <w:color w:val="000000" w:themeColor="text1"/>
              </w:rPr>
              <w:t>по средней оплате труда женщин/мужчин</w:t>
            </w:r>
          </w:p>
        </w:tc>
        <w:tc>
          <w:tcPr>
            <w:tcW w:w="1501" w:type="dxa"/>
            <w:tcBorders>
              <w:top w:val="nil"/>
              <w:left w:val="nil"/>
              <w:bottom w:val="single" w:sz="4" w:space="0" w:color="auto"/>
              <w:right w:val="single" w:sz="4" w:space="0" w:color="auto"/>
            </w:tcBorders>
            <w:shd w:val="clear" w:color="000000" w:fill="FFFFFF"/>
            <w:noWrap/>
            <w:hideMark/>
          </w:tcPr>
          <w:p w14:paraId="29331402" w14:textId="16136E64" w:rsidR="0045157E" w:rsidRPr="0045157E" w:rsidRDefault="0045157E" w:rsidP="00452992">
            <w:pPr>
              <w:suppressAutoHyphens w:val="0"/>
              <w:jc w:val="center"/>
              <w:rPr>
                <w:rFonts w:ascii="Times New Roman" w:hAnsi="Times New Roman"/>
                <w:color w:val="000000" w:themeColor="text1"/>
              </w:rPr>
            </w:pPr>
            <w:r>
              <w:rPr>
                <w:rFonts w:ascii="Times New Roman" w:hAnsi="Times New Roman"/>
                <w:color w:val="000000" w:themeColor="text1"/>
              </w:rPr>
              <w:t>12,5</w:t>
            </w:r>
          </w:p>
        </w:tc>
        <w:tc>
          <w:tcPr>
            <w:tcW w:w="1843" w:type="dxa"/>
            <w:tcBorders>
              <w:top w:val="nil"/>
              <w:left w:val="nil"/>
              <w:bottom w:val="single" w:sz="4" w:space="0" w:color="auto"/>
              <w:right w:val="single" w:sz="4" w:space="0" w:color="auto"/>
            </w:tcBorders>
            <w:shd w:val="clear" w:color="000000" w:fill="FFFFFF"/>
            <w:noWrap/>
            <w:hideMark/>
          </w:tcPr>
          <w:p w14:paraId="279359B5" w14:textId="644F6D33" w:rsidR="0045157E" w:rsidRPr="0045157E" w:rsidRDefault="0045157E" w:rsidP="00452992">
            <w:pPr>
              <w:suppressAutoHyphens w:val="0"/>
              <w:jc w:val="center"/>
              <w:rPr>
                <w:rFonts w:ascii="Times New Roman" w:hAnsi="Times New Roman"/>
                <w:color w:val="000000" w:themeColor="text1"/>
              </w:rPr>
            </w:pPr>
            <w:r>
              <w:rPr>
                <w:rFonts w:ascii="Times New Roman" w:hAnsi="Times New Roman"/>
                <w:color w:val="000000" w:themeColor="text1"/>
              </w:rPr>
              <w:t>6,1</w:t>
            </w:r>
          </w:p>
        </w:tc>
        <w:tc>
          <w:tcPr>
            <w:tcW w:w="1842" w:type="dxa"/>
            <w:tcBorders>
              <w:top w:val="nil"/>
              <w:left w:val="nil"/>
              <w:bottom w:val="single" w:sz="4" w:space="0" w:color="auto"/>
              <w:right w:val="single" w:sz="4" w:space="0" w:color="auto"/>
            </w:tcBorders>
            <w:noWrap/>
            <w:hideMark/>
          </w:tcPr>
          <w:p w14:paraId="5AE54B72" w14:textId="10CB5131" w:rsidR="0045157E" w:rsidRPr="0045157E" w:rsidRDefault="0045157E" w:rsidP="00452992">
            <w:pPr>
              <w:suppressAutoHyphens w:val="0"/>
              <w:jc w:val="center"/>
              <w:rPr>
                <w:rFonts w:ascii="Times New Roman" w:hAnsi="Times New Roman"/>
                <w:color w:val="000000" w:themeColor="text1"/>
              </w:rPr>
            </w:pPr>
            <w:r>
              <w:rPr>
                <w:rFonts w:ascii="Times New Roman" w:hAnsi="Times New Roman"/>
                <w:color w:val="000000" w:themeColor="text1"/>
              </w:rPr>
              <w:t>4,6</w:t>
            </w:r>
          </w:p>
        </w:tc>
      </w:tr>
      <w:tr w:rsidR="0045157E" w:rsidRPr="0045157E" w14:paraId="231626E7" w14:textId="77777777" w:rsidTr="00452992">
        <w:trPr>
          <w:trHeight w:val="600"/>
        </w:trPr>
        <w:tc>
          <w:tcPr>
            <w:tcW w:w="5020" w:type="dxa"/>
            <w:tcBorders>
              <w:top w:val="nil"/>
              <w:left w:val="single" w:sz="4" w:space="0" w:color="auto"/>
              <w:bottom w:val="single" w:sz="4" w:space="0" w:color="auto"/>
              <w:right w:val="single" w:sz="4" w:space="0" w:color="auto"/>
            </w:tcBorders>
            <w:vAlign w:val="bottom"/>
            <w:hideMark/>
          </w:tcPr>
          <w:p w14:paraId="02C01AD0" w14:textId="77777777" w:rsidR="0045157E" w:rsidRPr="0045157E" w:rsidRDefault="0045157E" w:rsidP="0045157E">
            <w:pPr>
              <w:suppressAutoHyphens w:val="0"/>
              <w:rPr>
                <w:rFonts w:ascii="Times New Roman" w:hAnsi="Times New Roman"/>
                <w:color w:val="000000" w:themeColor="text1"/>
              </w:rPr>
            </w:pPr>
            <w:r>
              <w:rPr>
                <w:rFonts w:ascii="Times New Roman" w:hAnsi="Times New Roman"/>
                <w:color w:val="000000" w:themeColor="text1"/>
              </w:rPr>
              <w:t>в том числе производственного персонала женщин/мужчин</w:t>
            </w:r>
          </w:p>
        </w:tc>
        <w:tc>
          <w:tcPr>
            <w:tcW w:w="1501" w:type="dxa"/>
            <w:tcBorders>
              <w:top w:val="nil"/>
              <w:left w:val="nil"/>
              <w:bottom w:val="single" w:sz="4" w:space="0" w:color="auto"/>
              <w:right w:val="single" w:sz="4" w:space="0" w:color="auto"/>
            </w:tcBorders>
            <w:shd w:val="clear" w:color="000000" w:fill="FFFFFF"/>
            <w:noWrap/>
            <w:hideMark/>
          </w:tcPr>
          <w:p w14:paraId="1ED15C0E" w14:textId="518E8BC8" w:rsidR="0045157E" w:rsidRPr="0045157E" w:rsidRDefault="0045157E" w:rsidP="00452992">
            <w:pPr>
              <w:suppressAutoHyphens w:val="0"/>
              <w:jc w:val="center"/>
              <w:rPr>
                <w:rFonts w:ascii="Times New Roman" w:hAnsi="Times New Roman"/>
                <w:color w:val="000000" w:themeColor="text1"/>
              </w:rPr>
            </w:pPr>
            <w:r>
              <w:rPr>
                <w:rFonts w:ascii="Times New Roman" w:hAnsi="Times New Roman"/>
                <w:color w:val="000000" w:themeColor="text1"/>
              </w:rPr>
              <w:t>39,4</w:t>
            </w:r>
          </w:p>
        </w:tc>
        <w:tc>
          <w:tcPr>
            <w:tcW w:w="1843" w:type="dxa"/>
            <w:tcBorders>
              <w:top w:val="nil"/>
              <w:left w:val="nil"/>
              <w:bottom w:val="single" w:sz="4" w:space="0" w:color="auto"/>
              <w:right w:val="single" w:sz="4" w:space="0" w:color="auto"/>
            </w:tcBorders>
            <w:shd w:val="clear" w:color="000000" w:fill="FFFFFF"/>
            <w:noWrap/>
            <w:hideMark/>
          </w:tcPr>
          <w:p w14:paraId="60C54B4B" w14:textId="38691C8A" w:rsidR="0045157E" w:rsidRPr="0045157E" w:rsidRDefault="0045157E" w:rsidP="00452992">
            <w:pPr>
              <w:suppressAutoHyphens w:val="0"/>
              <w:jc w:val="center"/>
              <w:rPr>
                <w:rFonts w:ascii="Times New Roman" w:hAnsi="Times New Roman"/>
                <w:color w:val="000000" w:themeColor="text1"/>
              </w:rPr>
            </w:pPr>
            <w:r>
              <w:rPr>
                <w:rFonts w:ascii="Times New Roman" w:hAnsi="Times New Roman"/>
                <w:color w:val="000000" w:themeColor="text1"/>
              </w:rPr>
              <w:t>31,0</w:t>
            </w:r>
          </w:p>
        </w:tc>
        <w:tc>
          <w:tcPr>
            <w:tcW w:w="1842" w:type="dxa"/>
            <w:tcBorders>
              <w:top w:val="nil"/>
              <w:left w:val="nil"/>
              <w:bottom w:val="single" w:sz="4" w:space="0" w:color="auto"/>
              <w:right w:val="single" w:sz="4" w:space="0" w:color="auto"/>
            </w:tcBorders>
            <w:shd w:val="clear" w:color="000000" w:fill="FFFFFF"/>
            <w:noWrap/>
            <w:hideMark/>
          </w:tcPr>
          <w:p w14:paraId="0BE674A9" w14:textId="77777777" w:rsidR="0045157E" w:rsidRPr="0045157E" w:rsidRDefault="0045157E" w:rsidP="00452992">
            <w:pPr>
              <w:suppressAutoHyphens w:val="0"/>
              <w:jc w:val="center"/>
              <w:rPr>
                <w:rFonts w:ascii="Times New Roman" w:hAnsi="Times New Roman"/>
                <w:color w:val="000000" w:themeColor="text1"/>
              </w:rPr>
            </w:pPr>
            <w:r>
              <w:rPr>
                <w:rFonts w:ascii="Times New Roman" w:hAnsi="Times New Roman"/>
                <w:color w:val="000000" w:themeColor="text1"/>
              </w:rPr>
              <w:t>31,0</w:t>
            </w:r>
          </w:p>
        </w:tc>
      </w:tr>
    </w:tbl>
    <w:p w14:paraId="688EB606" w14:textId="77777777" w:rsidR="0038559F" w:rsidRPr="0045157E" w:rsidRDefault="0038559F" w:rsidP="008C2797">
      <w:pPr>
        <w:pStyle w:val="aff3"/>
        <w:tabs>
          <w:tab w:val="left" w:pos="567"/>
        </w:tabs>
        <w:ind w:firstLine="567"/>
        <w:jc w:val="both"/>
        <w:rPr>
          <w:rFonts w:ascii="Times New Roman" w:hAnsi="Times New Roman"/>
          <w:color w:val="000000" w:themeColor="text1"/>
          <w:sz w:val="28"/>
          <w:szCs w:val="28"/>
          <w:lang w:val="en-US"/>
        </w:rPr>
      </w:pPr>
    </w:p>
    <w:p w14:paraId="37D0A7F6" w14:textId="45C01AE9" w:rsidR="00763DF9" w:rsidRPr="0045157E" w:rsidRDefault="00763DF9" w:rsidP="0079642B">
      <w:pPr>
        <w:pStyle w:val="aff3"/>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2025 году гендерный разрыв в оплате труда по Обществу составил 4,6%, что свидетельствует об отсутствии существенных различий в оплате труда мужчин и женщин. По производственному персоналу разрыв выше </w:t>
      </w:r>
      <w:r>
        <w:rPr>
          <w:rFonts w:ascii="Times New Roman" w:hAnsi="Times New Roman"/>
          <w:b/>
          <w:color w:val="000000" w:themeColor="text1"/>
          <w:sz w:val="28"/>
          <w:szCs w:val="28"/>
        </w:rPr>
        <w:t>-</w:t>
      </w:r>
      <w:r>
        <w:rPr>
          <w:rFonts w:ascii="Times New Roman" w:hAnsi="Times New Roman"/>
          <w:color w:val="000000" w:themeColor="text1"/>
          <w:sz w:val="28"/>
          <w:szCs w:val="28"/>
        </w:rPr>
        <w:t xml:space="preserve"> 31%, что связано с отраслевой спецификой энергетики, где большинство производственных профессий, требующих тяжёлого физического труда, традиционно занято мужчинами.</w:t>
      </w:r>
    </w:p>
    <w:p w14:paraId="5AC85A30" w14:textId="782207B4" w:rsidR="00763DF9" w:rsidRPr="0045157E" w:rsidRDefault="00763DF9" w:rsidP="009963BA">
      <w:pPr>
        <w:pStyle w:val="aff3"/>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Обеспечение защищенности сотрудников и членов их семей является также немаловажной задачей социальной политики Общества. Одним из основных </w:t>
      </w:r>
      <w:r>
        <w:rPr>
          <w:rFonts w:ascii="Times New Roman" w:hAnsi="Times New Roman"/>
          <w:color w:val="000000" w:themeColor="text1"/>
          <w:sz w:val="28"/>
          <w:szCs w:val="28"/>
        </w:rPr>
        <w:lastRenderedPageBreak/>
        <w:t>инструментов обеспечения достойного уровня жизни работников Общества служат социальные выплаты и льготы. С целью создания благоприятных условий для эффективной работы работникам оказывается социальная поддержка в виде материальной помощи и денежных компенсаций, оказывается материальная помощь при предоставлении ежегодного трудового оплачиваемого отпуска.</w:t>
      </w:r>
    </w:p>
    <w:p w14:paraId="5338CAC3" w14:textId="74CA4732" w:rsidR="00763DF9" w:rsidRPr="005016A1" w:rsidRDefault="00121360" w:rsidP="009963BA">
      <w:pPr>
        <w:pStyle w:val="aff3"/>
        <w:jc w:val="both"/>
        <w:rPr>
          <w:rFonts w:ascii="Times New Roman" w:hAnsi="Times New Roman"/>
          <w:sz w:val="28"/>
          <w:szCs w:val="28"/>
        </w:rPr>
      </w:pPr>
      <w:r>
        <w:rPr>
          <w:rFonts w:ascii="Times New Roman" w:hAnsi="Times New Roman"/>
          <w:color w:val="000000" w:themeColor="text1"/>
          <w:sz w:val="28"/>
          <w:szCs w:val="28"/>
        </w:rPr>
        <w:t xml:space="preserve">      Кроме этого, в 2025 году составляющими социальной поддержки сотрудников стали следующие позиции: страхование работника от несчастных случаев при исполнении им трудовых (служебных) обязанностей, ежегодный медицинский осмотр сотрудников, оплата больничных листов, единовременная помощь на оздоровление, лечение, материальная помощь при получении производственной</w:t>
      </w:r>
      <w:r>
        <w:rPr>
          <w:rFonts w:ascii="Times New Roman" w:hAnsi="Times New Roman"/>
          <w:sz w:val="28"/>
          <w:szCs w:val="28"/>
        </w:rPr>
        <w:t xml:space="preserve"> травмы.</w:t>
      </w:r>
    </w:p>
    <w:p w14:paraId="44C78730" w14:textId="63FAB4BA" w:rsidR="00763DF9" w:rsidRPr="005016A1" w:rsidRDefault="00763DF9" w:rsidP="009963BA">
      <w:pPr>
        <w:pStyle w:val="aff3"/>
        <w:jc w:val="both"/>
        <w:rPr>
          <w:rFonts w:ascii="Times New Roman" w:hAnsi="Times New Roman"/>
          <w:sz w:val="28"/>
          <w:szCs w:val="28"/>
        </w:rPr>
      </w:pPr>
      <w:r>
        <w:rPr>
          <w:rFonts w:ascii="Times New Roman" w:hAnsi="Times New Roman"/>
          <w:sz w:val="28"/>
          <w:szCs w:val="28"/>
        </w:rPr>
        <w:t>В Обществе, в соответствии с Коллективным договором, предусмотрены: оплата сверхурочной работы, оплата работы в праздничные и выходные дни, в ночное время, надбавки и доплаты, оплата труда сотрудников, занятых на тяжелых работах, работах с вредными (особо вредными), опасными условиями труда, дополнительный оплачиваемый ежегодный отпуск, единовременное поощрение в связи с юбилеем (50, 53, 55, 60</w:t>
      </w:r>
      <w:r>
        <w:rPr>
          <w:rFonts w:ascii="Times New Roman" w:hAnsi="Times New Roman"/>
          <w:sz w:val="28"/>
          <w:szCs w:val="28"/>
          <w:lang w:val="kk-KZ"/>
        </w:rPr>
        <w:t>,</w:t>
      </w:r>
      <w:r>
        <w:rPr>
          <w:rFonts w:ascii="Times New Roman" w:hAnsi="Times New Roman"/>
          <w:sz w:val="28"/>
          <w:szCs w:val="28"/>
        </w:rPr>
        <w:t xml:space="preserve"> 61, 63 лет).</w:t>
      </w:r>
    </w:p>
    <w:p w14:paraId="359A08F1" w14:textId="7260EED7" w:rsidR="00763DF9" w:rsidRPr="005016A1" w:rsidRDefault="00763DF9" w:rsidP="009963BA">
      <w:pPr>
        <w:pStyle w:val="aff3"/>
        <w:tabs>
          <w:tab w:val="left" w:pos="567"/>
        </w:tabs>
        <w:jc w:val="both"/>
        <w:rPr>
          <w:rFonts w:ascii="Times New Roman" w:hAnsi="Times New Roman"/>
          <w:sz w:val="28"/>
          <w:szCs w:val="28"/>
        </w:rPr>
      </w:pPr>
      <w:r>
        <w:rPr>
          <w:rFonts w:ascii="Times New Roman" w:hAnsi="Times New Roman"/>
          <w:sz w:val="28"/>
          <w:szCs w:val="28"/>
        </w:rPr>
        <w:t xml:space="preserve">          С целью создания благоприятных условий для эффективной работы, согласно действующего Коллективного договора, Правил оплаты труда и премирования, социальной поддержки, </w:t>
      </w:r>
      <w:r>
        <w:rPr>
          <w:rFonts w:ascii="Times New Roman" w:hAnsi="Times New Roman"/>
          <w:sz w:val="28"/>
          <w:szCs w:val="28"/>
          <w:lang w:val="kk-KZ"/>
        </w:rPr>
        <w:t xml:space="preserve">работникам АО «Шардаринская ГЭС» оказывается </w:t>
      </w:r>
      <w:r>
        <w:rPr>
          <w:rFonts w:ascii="Times New Roman" w:hAnsi="Times New Roman"/>
          <w:sz w:val="28"/>
          <w:szCs w:val="28"/>
        </w:rPr>
        <w:t>материальная помощь:</w:t>
      </w:r>
    </w:p>
    <w:p w14:paraId="7155CA7B" w14:textId="77777777" w:rsidR="00763DF9" w:rsidRPr="005016A1" w:rsidRDefault="00763DF9" w:rsidP="009963BA">
      <w:pPr>
        <w:pStyle w:val="aff3"/>
        <w:tabs>
          <w:tab w:val="left" w:pos="567"/>
        </w:tabs>
        <w:jc w:val="both"/>
        <w:rPr>
          <w:rFonts w:ascii="Times New Roman" w:hAnsi="Times New Roman"/>
          <w:sz w:val="28"/>
          <w:szCs w:val="28"/>
        </w:rPr>
      </w:pPr>
      <w:r>
        <w:rPr>
          <w:rFonts w:ascii="Times New Roman" w:hAnsi="Times New Roman"/>
          <w:sz w:val="28"/>
          <w:szCs w:val="28"/>
          <w:lang w:val="kk-KZ"/>
        </w:rPr>
        <w:t xml:space="preserve">      </w:t>
      </w:r>
      <w:r>
        <w:rPr>
          <w:rFonts w:ascii="Times New Roman" w:hAnsi="Times New Roman"/>
          <w:sz w:val="28"/>
          <w:szCs w:val="28"/>
        </w:rPr>
        <w:t>1) на лечение сотрудников, единовременное пособие на оздоровление при предоставлении ежегодных трудовых отпусков;</w:t>
      </w:r>
    </w:p>
    <w:p w14:paraId="0345D516" w14:textId="77777777" w:rsidR="00763DF9" w:rsidRPr="005016A1" w:rsidRDefault="00763DF9" w:rsidP="009963BA">
      <w:pPr>
        <w:pStyle w:val="aff3"/>
        <w:tabs>
          <w:tab w:val="left" w:pos="567"/>
        </w:tabs>
        <w:jc w:val="both"/>
        <w:rPr>
          <w:rFonts w:ascii="Times New Roman" w:hAnsi="Times New Roman"/>
          <w:sz w:val="28"/>
          <w:szCs w:val="28"/>
        </w:rPr>
      </w:pPr>
      <w:r>
        <w:rPr>
          <w:rFonts w:ascii="Times New Roman" w:hAnsi="Times New Roman"/>
          <w:sz w:val="28"/>
          <w:szCs w:val="28"/>
          <w:lang w:val="kk-KZ"/>
        </w:rPr>
        <w:t xml:space="preserve">      </w:t>
      </w:r>
      <w:r>
        <w:rPr>
          <w:rFonts w:ascii="Times New Roman" w:hAnsi="Times New Roman"/>
          <w:sz w:val="28"/>
          <w:szCs w:val="28"/>
        </w:rPr>
        <w:t>2) частично возмещается стоимость санаторно-курортного лечения   сотрудников;</w:t>
      </w:r>
    </w:p>
    <w:p w14:paraId="290C5EF9" w14:textId="77777777" w:rsidR="00763DF9" w:rsidRPr="005016A1" w:rsidRDefault="00763DF9" w:rsidP="009963BA">
      <w:pPr>
        <w:pStyle w:val="aff3"/>
        <w:tabs>
          <w:tab w:val="left" w:pos="567"/>
        </w:tabs>
        <w:jc w:val="both"/>
        <w:rPr>
          <w:rFonts w:ascii="Times New Roman" w:hAnsi="Times New Roman"/>
          <w:sz w:val="28"/>
          <w:szCs w:val="28"/>
        </w:rPr>
      </w:pPr>
      <w:r>
        <w:rPr>
          <w:rFonts w:ascii="Times New Roman" w:hAnsi="Times New Roman"/>
          <w:sz w:val="28"/>
          <w:szCs w:val="28"/>
          <w:lang w:val="kk-KZ"/>
        </w:rPr>
        <w:t xml:space="preserve">      </w:t>
      </w:r>
      <w:r>
        <w:rPr>
          <w:rFonts w:ascii="Times New Roman" w:hAnsi="Times New Roman"/>
          <w:sz w:val="28"/>
          <w:szCs w:val="28"/>
        </w:rPr>
        <w:t>3) в связи с рождением ребенка;</w:t>
      </w:r>
    </w:p>
    <w:p w14:paraId="5AA42FDA" w14:textId="77777777" w:rsidR="00763DF9" w:rsidRPr="005016A1" w:rsidRDefault="00763DF9" w:rsidP="009963BA">
      <w:pPr>
        <w:pStyle w:val="aff3"/>
        <w:tabs>
          <w:tab w:val="left" w:pos="567"/>
        </w:tabs>
        <w:jc w:val="both"/>
        <w:rPr>
          <w:rFonts w:ascii="Times New Roman" w:hAnsi="Times New Roman"/>
          <w:sz w:val="28"/>
          <w:szCs w:val="28"/>
        </w:rPr>
      </w:pPr>
      <w:r>
        <w:rPr>
          <w:rFonts w:ascii="Times New Roman" w:hAnsi="Times New Roman"/>
          <w:sz w:val="28"/>
          <w:szCs w:val="28"/>
          <w:lang w:val="kk-KZ"/>
        </w:rPr>
        <w:t xml:space="preserve">      </w:t>
      </w:r>
      <w:r>
        <w:rPr>
          <w:rFonts w:ascii="Times New Roman" w:hAnsi="Times New Roman"/>
          <w:sz w:val="28"/>
          <w:szCs w:val="28"/>
        </w:rPr>
        <w:t>4) электрическая энергия для бытовых нужд;</w:t>
      </w:r>
    </w:p>
    <w:p w14:paraId="67CCB448" w14:textId="77777777" w:rsidR="00763DF9" w:rsidRPr="005016A1" w:rsidRDefault="00763DF9" w:rsidP="009963BA">
      <w:pPr>
        <w:pStyle w:val="aff3"/>
        <w:tabs>
          <w:tab w:val="left" w:pos="567"/>
        </w:tabs>
        <w:jc w:val="both"/>
        <w:rPr>
          <w:rFonts w:ascii="Times New Roman" w:hAnsi="Times New Roman"/>
          <w:sz w:val="28"/>
          <w:szCs w:val="28"/>
        </w:rPr>
      </w:pPr>
      <w:r>
        <w:rPr>
          <w:rFonts w:ascii="Times New Roman" w:hAnsi="Times New Roman"/>
          <w:sz w:val="28"/>
          <w:szCs w:val="28"/>
          <w:lang w:val="kk-KZ"/>
        </w:rPr>
        <w:t xml:space="preserve">      </w:t>
      </w:r>
      <w:r>
        <w:rPr>
          <w:rFonts w:ascii="Times New Roman" w:hAnsi="Times New Roman"/>
          <w:sz w:val="28"/>
          <w:szCs w:val="28"/>
        </w:rPr>
        <w:t>5) оплата за счёт Общества 85 % стоимости обеда в рабочей столовой Общества;</w:t>
      </w:r>
    </w:p>
    <w:p w14:paraId="332D1230" w14:textId="77777777" w:rsidR="00763DF9" w:rsidRPr="005016A1" w:rsidRDefault="00763DF9" w:rsidP="009963BA">
      <w:pPr>
        <w:pStyle w:val="aff3"/>
        <w:tabs>
          <w:tab w:val="left" w:pos="567"/>
        </w:tabs>
        <w:jc w:val="both"/>
        <w:rPr>
          <w:rFonts w:ascii="Times New Roman" w:hAnsi="Times New Roman"/>
          <w:sz w:val="28"/>
          <w:szCs w:val="28"/>
        </w:rPr>
      </w:pPr>
      <w:r>
        <w:rPr>
          <w:rFonts w:ascii="Times New Roman" w:hAnsi="Times New Roman"/>
          <w:sz w:val="28"/>
          <w:szCs w:val="28"/>
          <w:lang w:val="kk-KZ"/>
        </w:rPr>
        <w:t xml:space="preserve">      </w:t>
      </w:r>
      <w:r>
        <w:rPr>
          <w:rFonts w:ascii="Times New Roman" w:hAnsi="Times New Roman"/>
          <w:sz w:val="28"/>
          <w:szCs w:val="28"/>
        </w:rPr>
        <w:t>6) премирование по случаю юбилейных дат в жизни работника;</w:t>
      </w:r>
    </w:p>
    <w:p w14:paraId="631F81B8" w14:textId="77777777" w:rsidR="00763DF9" w:rsidRPr="005016A1" w:rsidRDefault="00763DF9" w:rsidP="009963BA">
      <w:pPr>
        <w:pStyle w:val="aff3"/>
        <w:tabs>
          <w:tab w:val="left" w:pos="567"/>
        </w:tabs>
        <w:jc w:val="both"/>
        <w:rPr>
          <w:rFonts w:ascii="Times New Roman" w:hAnsi="Times New Roman"/>
          <w:sz w:val="28"/>
          <w:szCs w:val="28"/>
        </w:rPr>
      </w:pPr>
      <w:r>
        <w:rPr>
          <w:rFonts w:ascii="Times New Roman" w:hAnsi="Times New Roman"/>
          <w:sz w:val="28"/>
          <w:szCs w:val="28"/>
          <w:lang w:val="kk-KZ"/>
        </w:rPr>
        <w:t xml:space="preserve">      </w:t>
      </w:r>
      <w:r>
        <w:rPr>
          <w:rFonts w:ascii="Times New Roman" w:hAnsi="Times New Roman"/>
          <w:sz w:val="28"/>
          <w:szCs w:val="28"/>
        </w:rPr>
        <w:t>7) в связи со смертью близких родственников, родителей работника.</w:t>
      </w:r>
    </w:p>
    <w:p w14:paraId="4AC05838" w14:textId="14EC80E5" w:rsidR="00763DF9" w:rsidRPr="005016A1" w:rsidRDefault="004C0D70" w:rsidP="00EE2BB7">
      <w:pPr>
        <w:pStyle w:val="aff3"/>
        <w:ind w:firstLine="142"/>
        <w:jc w:val="both"/>
        <w:rPr>
          <w:rFonts w:ascii="Times New Roman" w:hAnsi="Times New Roman"/>
          <w:sz w:val="28"/>
          <w:szCs w:val="28"/>
        </w:rPr>
      </w:pPr>
      <w:r>
        <w:rPr>
          <w:rFonts w:ascii="Times New Roman" w:hAnsi="Times New Roman"/>
          <w:sz w:val="28"/>
          <w:szCs w:val="28"/>
        </w:rPr>
        <w:t xml:space="preserve">    Работникам, совмещающим работу с обучением в организациях образования, также предоставляется дополнительный отпуск на период экзаменационных или установочных сессий, подготовки и защиты дипломного проекта (работы), сдачи выпускных экзаменов.</w:t>
      </w:r>
    </w:p>
    <w:p w14:paraId="50053728" w14:textId="1CF073F6" w:rsidR="00763DF9" w:rsidRDefault="00EE2BB7" w:rsidP="00EE2BB7">
      <w:pPr>
        <w:pStyle w:val="aff3"/>
        <w:ind w:firstLine="426"/>
        <w:jc w:val="both"/>
        <w:rPr>
          <w:rFonts w:ascii="Times New Roman" w:hAnsi="Times New Roman"/>
          <w:sz w:val="28"/>
          <w:szCs w:val="28"/>
        </w:rPr>
      </w:pPr>
      <w:r>
        <w:rPr>
          <w:rFonts w:ascii="Times New Roman" w:hAnsi="Times New Roman"/>
          <w:sz w:val="28"/>
          <w:szCs w:val="28"/>
        </w:rPr>
        <w:t xml:space="preserve"> Для сохранения и поддержания здоровья, согласно Коллективному договору, работникам Общества предоставляется основной оплачиваемый ежегодный трудовой отпуск, дополнительные оплачиваемые ежегодные трудовые отпуска, сотрудникам, занятым на работах с вредными условиями труда и работникам, являющимся инвалидами, а также всем работникам, в соответствии с Законом Республики Казахстан «О социальной защите граждан, пострадавших вследствие экологического бедствия в Приаралье». </w:t>
      </w:r>
    </w:p>
    <w:p w14:paraId="5905B408" w14:textId="02DAD0B7" w:rsidR="0086083E" w:rsidRPr="00E5329C" w:rsidRDefault="0086083E" w:rsidP="00EE2BB7">
      <w:pPr>
        <w:pStyle w:val="aff3"/>
        <w:ind w:firstLine="426"/>
        <w:jc w:val="both"/>
        <w:rPr>
          <w:rFonts w:ascii="Times New Roman" w:hAnsi="Times New Roman"/>
          <w:sz w:val="28"/>
          <w:szCs w:val="28"/>
        </w:rPr>
      </w:pPr>
      <w:r>
        <w:rPr>
          <w:rFonts w:ascii="Times New Roman" w:hAnsi="Times New Roman"/>
          <w:sz w:val="28"/>
          <w:szCs w:val="28"/>
        </w:rPr>
        <w:t xml:space="preserve"> В течение 2025 года 3-м работникам, уволившимся по собственному желанию, выплачена компенсация за неиспользованный отпуск. Выплата компенсации при увольнении производится только при увольнении в связи с сокращением штатов. Правилами оплаты труда Общества и Коллективным договором не предусмотрены пенсионные выплаты. </w:t>
      </w:r>
    </w:p>
    <w:p w14:paraId="345849C8" w14:textId="55BFEB7F" w:rsidR="00C41F7D" w:rsidRDefault="007B0357" w:rsidP="001F2157">
      <w:pPr>
        <w:pStyle w:val="aff3"/>
        <w:ind w:firstLine="426"/>
        <w:jc w:val="both"/>
        <w:rPr>
          <w:rFonts w:ascii="Times New Roman" w:hAnsi="Times New Roman"/>
          <w:sz w:val="28"/>
          <w:szCs w:val="28"/>
        </w:rPr>
      </w:pPr>
      <w:r>
        <w:rPr>
          <w:rFonts w:ascii="Times New Roman" w:hAnsi="Times New Roman"/>
          <w:sz w:val="28"/>
          <w:szCs w:val="28"/>
          <w:lang w:val="kk-KZ"/>
        </w:rPr>
        <w:lastRenderedPageBreak/>
        <w:t xml:space="preserve"> В 2025 году работники Общества в рамках мероприятий по благоустройству и социальной поддержке населения принимали активное участие в общественной деятельности. В частности, проводились субботники по уборке и благоустройству территорий, на которые в общей сложности было затрачено 2 728 человеко</w:t>
      </w:r>
      <w:r>
        <w:rPr>
          <w:rFonts w:ascii="Times New Roman" w:hAnsi="Times New Roman"/>
          <w:b/>
          <w:sz w:val="28"/>
          <w:szCs w:val="28"/>
          <w:lang w:val="kk-KZ"/>
        </w:rPr>
        <w:t>-</w:t>
      </w:r>
      <w:r>
        <w:rPr>
          <w:rFonts w:ascii="Times New Roman" w:hAnsi="Times New Roman"/>
          <w:sz w:val="28"/>
          <w:szCs w:val="28"/>
          <w:lang w:val="kk-KZ"/>
        </w:rPr>
        <w:t>часов.                В ходе указанных мероприятий осуществлялись работы по очистке и приведению в порядок закрепленных территорий, а также участие в санитарно</w:t>
      </w:r>
      <w:r>
        <w:rPr>
          <w:rFonts w:ascii="Times New Roman" w:hAnsi="Times New Roman"/>
          <w:b/>
          <w:sz w:val="28"/>
          <w:szCs w:val="28"/>
          <w:lang w:val="kk-KZ"/>
        </w:rPr>
        <w:t>-</w:t>
      </w:r>
      <w:r>
        <w:rPr>
          <w:rFonts w:ascii="Times New Roman" w:hAnsi="Times New Roman"/>
          <w:sz w:val="28"/>
          <w:szCs w:val="28"/>
          <w:lang w:val="kk-KZ"/>
        </w:rPr>
        <w:t>экологических акциях. Кроме этого оказывалась адресная помощь пенсионерам, включающая выполнение хозяйственно</w:t>
      </w:r>
      <w:r>
        <w:rPr>
          <w:rFonts w:ascii="Times New Roman" w:hAnsi="Times New Roman"/>
          <w:b/>
          <w:sz w:val="28"/>
          <w:szCs w:val="28"/>
          <w:lang w:val="kk-KZ"/>
        </w:rPr>
        <w:t>-</w:t>
      </w:r>
      <w:r>
        <w:rPr>
          <w:rFonts w:ascii="Times New Roman" w:hAnsi="Times New Roman"/>
          <w:sz w:val="28"/>
          <w:szCs w:val="28"/>
          <w:lang w:val="kk-KZ"/>
        </w:rPr>
        <w:t>бытовых работ (уборка придомовой территории, мелкие ремонтные работы, помощь в бытовых вопросах и т.д.), на что было направлено 140 человеко</w:t>
      </w:r>
      <w:r>
        <w:rPr>
          <w:rFonts w:ascii="Times New Roman" w:hAnsi="Times New Roman"/>
          <w:b/>
          <w:sz w:val="28"/>
          <w:szCs w:val="28"/>
          <w:lang w:val="kk-KZ"/>
        </w:rPr>
        <w:t>-</w:t>
      </w:r>
      <w:r>
        <w:rPr>
          <w:rFonts w:ascii="Times New Roman" w:hAnsi="Times New Roman"/>
          <w:sz w:val="28"/>
          <w:szCs w:val="28"/>
          <w:lang w:val="kk-KZ"/>
        </w:rPr>
        <w:t>часов. Данная деятельность носит регулярный характер и была направлена на поддержку социально уязвимых категорий населения</w:t>
      </w:r>
      <w:r>
        <w:rPr>
          <w:rFonts w:ascii="Times New Roman" w:hAnsi="Times New Roman"/>
          <w:sz w:val="28"/>
          <w:szCs w:val="28"/>
        </w:rPr>
        <w:t>.</w:t>
      </w:r>
    </w:p>
    <w:p w14:paraId="213D4733" w14:textId="77777777" w:rsidR="00235836" w:rsidRPr="001F2157" w:rsidRDefault="00235836" w:rsidP="001F2157">
      <w:pPr>
        <w:pStyle w:val="aff3"/>
        <w:ind w:firstLine="426"/>
        <w:jc w:val="both"/>
        <w:rPr>
          <w:rFonts w:ascii="Times New Roman" w:hAnsi="Times New Roman"/>
          <w:sz w:val="28"/>
          <w:szCs w:val="28"/>
        </w:rPr>
      </w:pPr>
    </w:p>
    <w:p w14:paraId="3A133BD9" w14:textId="24999794" w:rsidR="008C2797" w:rsidRPr="004902BE" w:rsidRDefault="005754C4" w:rsidP="005754C4">
      <w:pPr>
        <w:pStyle w:val="aff3"/>
        <w:tabs>
          <w:tab w:val="left" w:pos="567"/>
          <w:tab w:val="left" w:pos="1134"/>
        </w:tabs>
        <w:ind w:left="567"/>
        <w:jc w:val="both"/>
        <w:outlineLvl w:val="1"/>
        <w:rPr>
          <w:rFonts w:ascii="Times New Roman" w:hAnsi="Times New Roman"/>
          <w:b/>
          <w:sz w:val="28"/>
          <w:szCs w:val="28"/>
        </w:rPr>
      </w:pPr>
      <w:bookmarkStart w:id="49" w:name="_Toc238572671"/>
      <w:r>
        <w:rPr>
          <w:rFonts w:ascii="Times New Roman" w:hAnsi="Times New Roman"/>
          <w:b/>
          <w:sz w:val="28"/>
          <w:szCs w:val="28"/>
        </w:rPr>
        <w:t>6.5    Процедура найма персонала</w:t>
      </w:r>
      <w:bookmarkEnd w:id="49"/>
    </w:p>
    <w:p w14:paraId="478EC5FA" w14:textId="77777777" w:rsidR="00763DF9" w:rsidRPr="005016A1" w:rsidRDefault="00763DF9" w:rsidP="00763DF9">
      <w:pPr>
        <w:pStyle w:val="aff3"/>
        <w:tabs>
          <w:tab w:val="left" w:pos="567"/>
        </w:tabs>
        <w:ind w:firstLine="567"/>
        <w:jc w:val="both"/>
        <w:rPr>
          <w:rFonts w:ascii="Times New Roman" w:hAnsi="Times New Roman"/>
          <w:sz w:val="28"/>
          <w:szCs w:val="28"/>
        </w:rPr>
      </w:pPr>
      <w:r>
        <w:rPr>
          <w:rFonts w:ascii="Times New Roman" w:hAnsi="Times New Roman"/>
          <w:sz w:val="28"/>
          <w:szCs w:val="28"/>
        </w:rPr>
        <w:t>Одной из основных задач Кадровой политики Общества является создание единой системы подбора и назначения кадров, которая способствует эффективному построению организационной структуры в Обществе, соответствующей стратегическим направлениям развития, а также позволяет эффективно планировать потребности в человеческих ресурсах и своевременно осуществлять подбор специалистов, обладающих необходимыми знаниями, навыками, деловыми и личностными качествами.</w:t>
      </w:r>
    </w:p>
    <w:p w14:paraId="3B74550F" w14:textId="5C44F8F0" w:rsidR="002D5589" w:rsidRDefault="007B0357" w:rsidP="000A5C86">
      <w:pPr>
        <w:pStyle w:val="af3"/>
        <w:jc w:val="both"/>
        <w:rPr>
          <w:rFonts w:ascii="Times New Roman" w:hAnsi="Times New Roman"/>
          <w:sz w:val="28"/>
          <w:szCs w:val="28"/>
        </w:rPr>
      </w:pPr>
      <w:r>
        <w:rPr>
          <w:rFonts w:ascii="Times New Roman" w:hAnsi="Times New Roman"/>
          <w:sz w:val="28"/>
          <w:szCs w:val="28"/>
          <w:lang w:val="kk-KZ"/>
        </w:rPr>
        <w:t xml:space="preserve">        </w:t>
      </w:r>
      <w:r>
        <w:rPr>
          <w:rFonts w:ascii="Times New Roman" w:hAnsi="Times New Roman"/>
          <w:sz w:val="28"/>
          <w:szCs w:val="28"/>
        </w:rPr>
        <w:t xml:space="preserve">Кроме того, в Обществе внедрен принцип открытого конкурсного отбора на вакантные должности, путем размещения вакансий на Единой онлайн платформе рекрутинга </w:t>
      </w:r>
      <w:proofErr w:type="spellStart"/>
      <w:r>
        <w:rPr>
          <w:rFonts w:ascii="Times New Roman" w:hAnsi="Times New Roman"/>
          <w:sz w:val="28"/>
          <w:szCs w:val="28"/>
          <w:lang w:val="en-US"/>
        </w:rPr>
        <w:t>Samruk</w:t>
      </w:r>
      <w:proofErr w:type="spellEnd"/>
      <w:r>
        <w:rPr>
          <w:rFonts w:ascii="Times New Roman" w:hAnsi="Times New Roman"/>
          <w:sz w:val="28"/>
          <w:szCs w:val="28"/>
        </w:rPr>
        <w:t xml:space="preserve"> </w:t>
      </w:r>
      <w:proofErr w:type="spellStart"/>
      <w:r>
        <w:rPr>
          <w:rFonts w:ascii="Times New Roman" w:hAnsi="Times New Roman"/>
          <w:sz w:val="28"/>
          <w:szCs w:val="28"/>
          <w:lang w:val="en-US"/>
        </w:rPr>
        <w:t>Qyzmet</w:t>
      </w:r>
      <w:proofErr w:type="spellEnd"/>
      <w:r>
        <w:rPr>
          <w:rFonts w:ascii="Times New Roman" w:hAnsi="Times New Roman"/>
          <w:sz w:val="28"/>
          <w:szCs w:val="28"/>
        </w:rPr>
        <w:t xml:space="preserve"> (</w:t>
      </w:r>
      <w:hyperlink r:id="rId36" w:history="1">
        <w:r>
          <w:rPr>
            <w:rFonts w:ascii="Times New Roman" w:hAnsi="Times New Roman"/>
            <w:color w:val="0000FF" w:themeColor="hyperlink"/>
            <w:sz w:val="28"/>
            <w:szCs w:val="28"/>
            <w:u w:val="single"/>
            <w:lang w:val="en-US"/>
          </w:rPr>
          <w:t>www</w:t>
        </w:r>
        <w:r>
          <w:rPr>
            <w:rFonts w:ascii="Times New Roman" w:hAnsi="Times New Roman"/>
            <w:color w:val="0000FF" w:themeColor="hyperlink"/>
            <w:sz w:val="28"/>
            <w:szCs w:val="28"/>
            <w:u w:val="single"/>
          </w:rPr>
          <w:t>.</w:t>
        </w:r>
        <w:proofErr w:type="spellStart"/>
        <w:r>
          <w:rPr>
            <w:rFonts w:ascii="Times New Roman" w:hAnsi="Times New Roman"/>
            <w:color w:val="0000FF" w:themeColor="hyperlink"/>
            <w:sz w:val="28"/>
            <w:szCs w:val="28"/>
            <w:u w:val="single"/>
            <w:lang w:val="en-US"/>
          </w:rPr>
          <w:t>qsamruk</w:t>
        </w:r>
        <w:proofErr w:type="spellEnd"/>
        <w:r>
          <w:rPr>
            <w:rFonts w:ascii="Times New Roman" w:hAnsi="Times New Roman"/>
            <w:color w:val="0000FF" w:themeColor="hyperlink"/>
            <w:sz w:val="28"/>
            <w:szCs w:val="28"/>
            <w:u w:val="single"/>
          </w:rPr>
          <w:t>.</w:t>
        </w:r>
        <w:proofErr w:type="spellStart"/>
        <w:r>
          <w:rPr>
            <w:rFonts w:ascii="Times New Roman" w:hAnsi="Times New Roman"/>
            <w:color w:val="0000FF" w:themeColor="hyperlink"/>
            <w:sz w:val="28"/>
            <w:szCs w:val="28"/>
            <w:u w:val="single"/>
            <w:lang w:val="en-US"/>
          </w:rPr>
          <w:t>kz</w:t>
        </w:r>
        <w:proofErr w:type="spellEnd"/>
        <w:r>
          <w:rPr>
            <w:rFonts w:ascii="Times New Roman" w:hAnsi="Times New Roman"/>
            <w:color w:val="0000FF" w:themeColor="hyperlink"/>
            <w:sz w:val="28"/>
            <w:szCs w:val="28"/>
            <w:u w:val="single"/>
          </w:rPr>
          <w:t>)</w:t>
        </w:r>
      </w:hyperlink>
      <w:r>
        <w:rPr>
          <w:rFonts w:ascii="Times New Roman" w:hAnsi="Times New Roman"/>
          <w:sz w:val="28"/>
          <w:szCs w:val="28"/>
        </w:rPr>
        <w:t>, что позволяет привлекать наиболее подготовленных и талантливых специалистов. Основным принципом конкурсного отбора является прозрачность конкурсных процедур, упор на профессионализм и компетентность кандидата.</w:t>
      </w:r>
      <w:r>
        <w:rPr>
          <w:rFonts w:ascii="Times New Roman" w:hAnsi="Times New Roman"/>
          <w:sz w:val="28"/>
          <w:szCs w:val="28"/>
          <w:lang w:val="kk-KZ"/>
        </w:rPr>
        <w:t xml:space="preserve"> </w:t>
      </w:r>
      <w:r>
        <w:rPr>
          <w:rFonts w:ascii="Times New Roman" w:hAnsi="Times New Roman"/>
          <w:sz w:val="28"/>
          <w:szCs w:val="28"/>
        </w:rPr>
        <w:t xml:space="preserve">В Обществе в основном практикуется выдвижение на вакантные должности лиц из числа работников Общества, которые состоят в кадровом резерве и хорошо знают весь производственный цикл гидроэлектростанции. </w:t>
      </w:r>
    </w:p>
    <w:p w14:paraId="4E5ADC31" w14:textId="52A3C5F0" w:rsidR="0037228C" w:rsidRDefault="002D5589" w:rsidP="00E47291">
      <w:pPr>
        <w:pStyle w:val="aff3"/>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lang w:val="kk-KZ"/>
        </w:rPr>
        <w:t xml:space="preserve">Всего в 2025 году </w:t>
      </w:r>
      <w:r>
        <w:rPr>
          <w:rFonts w:ascii="Times New Roman" w:hAnsi="Times New Roman"/>
          <w:sz w:val="28"/>
          <w:szCs w:val="28"/>
        </w:rPr>
        <w:t xml:space="preserve">количество закрытых вакансий составило </w:t>
      </w:r>
      <w:r>
        <w:rPr>
          <w:rFonts w:ascii="Times New Roman" w:hAnsi="Times New Roman"/>
          <w:sz w:val="28"/>
          <w:szCs w:val="28"/>
          <w:lang w:val="kk-KZ"/>
        </w:rPr>
        <w:t>14</w:t>
      </w:r>
      <w:r>
        <w:rPr>
          <w:rFonts w:ascii="Times New Roman" w:hAnsi="Times New Roman"/>
          <w:sz w:val="28"/>
          <w:szCs w:val="28"/>
        </w:rPr>
        <w:t xml:space="preserve"> человек. Из них: внешними кандидатами (через qsamruk.kz) – </w:t>
      </w:r>
      <w:r>
        <w:rPr>
          <w:rFonts w:ascii="Times New Roman" w:hAnsi="Times New Roman"/>
          <w:sz w:val="28"/>
          <w:szCs w:val="28"/>
          <w:lang w:val="kk-KZ"/>
        </w:rPr>
        <w:t>13</w:t>
      </w:r>
      <w:r>
        <w:rPr>
          <w:rFonts w:ascii="Times New Roman" w:hAnsi="Times New Roman"/>
          <w:sz w:val="28"/>
          <w:szCs w:val="28"/>
        </w:rPr>
        <w:t xml:space="preserve"> человек и внутренними кандидатами (через qsamruk.kz) – </w:t>
      </w:r>
      <w:r>
        <w:rPr>
          <w:rFonts w:ascii="Times New Roman" w:hAnsi="Times New Roman"/>
          <w:sz w:val="28"/>
          <w:szCs w:val="28"/>
          <w:lang w:val="kk-KZ"/>
        </w:rPr>
        <w:t>1</w:t>
      </w:r>
      <w:r>
        <w:rPr>
          <w:rFonts w:ascii="Times New Roman" w:hAnsi="Times New Roman"/>
          <w:sz w:val="28"/>
          <w:szCs w:val="28"/>
        </w:rPr>
        <w:t xml:space="preserve"> человек.</w:t>
      </w:r>
    </w:p>
    <w:p w14:paraId="445A5DA9" w14:textId="405B2441" w:rsidR="00AA30B9" w:rsidRPr="00BC2CF5" w:rsidRDefault="00AA30B9" w:rsidP="00D36FE1">
      <w:pPr>
        <w:pStyle w:val="af3"/>
        <w:tabs>
          <w:tab w:val="left" w:pos="3686"/>
        </w:tabs>
        <w:jc w:val="both"/>
        <w:rPr>
          <w:rFonts w:ascii="Times New Roman" w:hAnsi="Times New Roman"/>
          <w:b/>
          <w:sz w:val="28"/>
          <w:szCs w:val="28"/>
        </w:rPr>
      </w:pPr>
    </w:p>
    <w:p w14:paraId="59C80884" w14:textId="2E48F356" w:rsidR="002F3396" w:rsidRPr="005016A1" w:rsidRDefault="005754C4" w:rsidP="005754C4">
      <w:pPr>
        <w:pStyle w:val="aff3"/>
        <w:tabs>
          <w:tab w:val="left" w:pos="567"/>
          <w:tab w:val="left" w:pos="1134"/>
        </w:tabs>
        <w:ind w:left="567"/>
        <w:jc w:val="both"/>
        <w:outlineLvl w:val="1"/>
        <w:rPr>
          <w:rFonts w:ascii="Times New Roman" w:hAnsi="Times New Roman"/>
          <w:b/>
          <w:sz w:val="28"/>
          <w:szCs w:val="28"/>
        </w:rPr>
      </w:pPr>
      <w:bookmarkStart w:id="50" w:name="_Toc238572672"/>
      <w:r>
        <w:rPr>
          <w:rFonts w:ascii="Times New Roman" w:hAnsi="Times New Roman"/>
          <w:b/>
          <w:sz w:val="28"/>
          <w:szCs w:val="28"/>
        </w:rPr>
        <w:t>6.6   Соблюдение прав человека</w:t>
      </w:r>
      <w:bookmarkEnd w:id="50"/>
      <w:r>
        <w:rPr>
          <w:rFonts w:ascii="Times New Roman" w:hAnsi="Times New Roman"/>
          <w:b/>
          <w:sz w:val="28"/>
          <w:szCs w:val="28"/>
        </w:rPr>
        <w:t xml:space="preserve"> </w:t>
      </w:r>
    </w:p>
    <w:p w14:paraId="69FB8DE9" w14:textId="77777777" w:rsidR="002F3396" w:rsidRPr="005016A1" w:rsidRDefault="002F3396" w:rsidP="002F3396">
      <w:pPr>
        <w:pStyle w:val="aff3"/>
        <w:tabs>
          <w:tab w:val="left" w:pos="567"/>
        </w:tabs>
        <w:ind w:firstLine="567"/>
        <w:jc w:val="both"/>
        <w:rPr>
          <w:rFonts w:ascii="Times New Roman" w:hAnsi="Times New Roman"/>
          <w:sz w:val="28"/>
          <w:szCs w:val="28"/>
        </w:rPr>
      </w:pPr>
      <w:r>
        <w:rPr>
          <w:rFonts w:ascii="Times New Roman" w:hAnsi="Times New Roman"/>
          <w:sz w:val="28"/>
          <w:szCs w:val="28"/>
        </w:rPr>
        <w:t xml:space="preserve">Вопросы соблюдения прав человека являются ключевыми в деятельности Общества. </w:t>
      </w:r>
      <w:r>
        <w:rPr>
          <w:rStyle w:val="FontStyle39"/>
          <w:sz w:val="28"/>
          <w:szCs w:val="28"/>
        </w:rPr>
        <w:t>В связи с этим политики и процедуры в Обществе разрабатываются с учетом прав сотрудников, клиентов и деловых партнеров.</w:t>
      </w:r>
    </w:p>
    <w:p w14:paraId="72801B4D" w14:textId="77777777" w:rsidR="002F3396" w:rsidRPr="005016A1" w:rsidRDefault="002F3396" w:rsidP="002F3396">
      <w:pPr>
        <w:pStyle w:val="aff3"/>
        <w:tabs>
          <w:tab w:val="left" w:pos="567"/>
        </w:tabs>
        <w:ind w:firstLine="567"/>
        <w:jc w:val="both"/>
        <w:rPr>
          <w:rFonts w:ascii="Times New Roman" w:hAnsi="Times New Roman"/>
          <w:sz w:val="28"/>
          <w:szCs w:val="28"/>
        </w:rPr>
      </w:pPr>
      <w:r>
        <w:rPr>
          <w:rFonts w:ascii="Times New Roman" w:hAnsi="Times New Roman"/>
          <w:sz w:val="28"/>
          <w:szCs w:val="28"/>
        </w:rPr>
        <w:t>Общество строит свою деятельность на основе требований законодательства по недопущению любых форм нарушения прав человека.</w:t>
      </w:r>
    </w:p>
    <w:p w14:paraId="37A45C3F" w14:textId="7CFB64B7" w:rsidR="002F3396" w:rsidRDefault="002F3396" w:rsidP="002F3396">
      <w:pPr>
        <w:pStyle w:val="aff3"/>
        <w:tabs>
          <w:tab w:val="left" w:pos="567"/>
        </w:tabs>
        <w:ind w:firstLine="567"/>
        <w:jc w:val="both"/>
        <w:rPr>
          <w:rFonts w:ascii="Times New Roman" w:hAnsi="Times New Roman"/>
          <w:sz w:val="28"/>
          <w:szCs w:val="28"/>
        </w:rPr>
      </w:pPr>
      <w:r>
        <w:rPr>
          <w:rFonts w:ascii="Times New Roman" w:hAnsi="Times New Roman"/>
          <w:sz w:val="28"/>
          <w:szCs w:val="28"/>
        </w:rPr>
        <w:t xml:space="preserve">Основополагающие принципы и требования в области прав человека закреплены в базовых нормативных документах, например, Коллективный договор, Кодекс поведения, трудовые договоры, Правила внутреннего трудового распорядка, Правила возмещения расходов работникам Общества, направляемым в служебные командировки. Все работники при заключении трудовых договоров проходят ознакомление с условиями труда, гарантиями, льготами и компенсационными </w:t>
      </w:r>
      <w:r>
        <w:rPr>
          <w:rFonts w:ascii="Times New Roman" w:hAnsi="Times New Roman"/>
          <w:sz w:val="28"/>
          <w:szCs w:val="28"/>
        </w:rPr>
        <w:lastRenderedPageBreak/>
        <w:t>выплатами, правами и обязанностями сотрудников, правами и обязанностями работодателя.</w:t>
      </w:r>
    </w:p>
    <w:p w14:paraId="3773BFB8" w14:textId="77777777" w:rsidR="002F3396" w:rsidRPr="005016A1" w:rsidRDefault="002F3396" w:rsidP="002F3396">
      <w:pPr>
        <w:pStyle w:val="aff3"/>
        <w:tabs>
          <w:tab w:val="left" w:pos="567"/>
        </w:tabs>
        <w:ind w:firstLine="567"/>
        <w:jc w:val="both"/>
        <w:rPr>
          <w:rFonts w:ascii="Times New Roman" w:hAnsi="Times New Roman"/>
          <w:sz w:val="28"/>
          <w:szCs w:val="28"/>
        </w:rPr>
      </w:pPr>
      <w:r>
        <w:rPr>
          <w:rFonts w:ascii="Times New Roman" w:hAnsi="Times New Roman"/>
          <w:sz w:val="28"/>
          <w:szCs w:val="28"/>
        </w:rPr>
        <w:t xml:space="preserve">Общество признает принцип равенства прав и возможностей. Работники имеют право на свободу объединения в ассоциации и ведение коллективных переговоров в рамках действующего законодательства. </w:t>
      </w:r>
    </w:p>
    <w:p w14:paraId="6E8EBFB8" w14:textId="77C002CE" w:rsidR="008C2797" w:rsidRPr="005016A1" w:rsidRDefault="005575BD" w:rsidP="008C2797">
      <w:pPr>
        <w:pStyle w:val="aff3"/>
        <w:tabs>
          <w:tab w:val="left" w:pos="567"/>
        </w:tabs>
        <w:ind w:firstLine="567"/>
        <w:jc w:val="both"/>
        <w:rPr>
          <w:rFonts w:ascii="Times New Roman" w:hAnsi="Times New Roman"/>
          <w:sz w:val="28"/>
          <w:szCs w:val="28"/>
        </w:rPr>
      </w:pPr>
      <w:r>
        <w:rPr>
          <w:rFonts w:ascii="Times New Roman" w:hAnsi="Times New Roman"/>
          <w:sz w:val="28"/>
          <w:szCs w:val="28"/>
        </w:rPr>
        <w:t>В 202</w:t>
      </w:r>
      <w:r>
        <w:rPr>
          <w:rFonts w:ascii="Times New Roman" w:hAnsi="Times New Roman"/>
          <w:sz w:val="28"/>
          <w:szCs w:val="28"/>
          <w:lang w:val="kk-KZ"/>
        </w:rPr>
        <w:t>5</w:t>
      </w:r>
      <w:r>
        <w:rPr>
          <w:rFonts w:ascii="Times New Roman" w:hAnsi="Times New Roman"/>
          <w:sz w:val="28"/>
          <w:szCs w:val="28"/>
        </w:rPr>
        <w:t xml:space="preserve"> году в Обществе не было ни одного инцидента, связанного с нарушением прав человека и/или дискриминацией сотрудников.</w:t>
      </w:r>
    </w:p>
    <w:p w14:paraId="755DF9CA" w14:textId="43621A39" w:rsidR="008C2797" w:rsidRPr="005016A1" w:rsidRDefault="0064403A" w:rsidP="008C2797">
      <w:pPr>
        <w:pStyle w:val="aff3"/>
        <w:tabs>
          <w:tab w:val="left" w:pos="567"/>
        </w:tabs>
        <w:ind w:firstLine="567"/>
        <w:jc w:val="both"/>
        <w:rPr>
          <w:rFonts w:ascii="Times New Roman" w:hAnsi="Times New Roman"/>
          <w:sz w:val="28"/>
          <w:szCs w:val="28"/>
        </w:rPr>
      </w:pPr>
      <w:r>
        <w:rPr>
          <w:rFonts w:ascii="Times New Roman" w:hAnsi="Times New Roman"/>
          <w:sz w:val="28"/>
          <w:szCs w:val="28"/>
        </w:rPr>
        <w:t>За 202</w:t>
      </w:r>
      <w:r>
        <w:rPr>
          <w:rFonts w:ascii="Times New Roman" w:hAnsi="Times New Roman"/>
          <w:sz w:val="28"/>
          <w:szCs w:val="28"/>
          <w:lang w:val="kk-KZ"/>
        </w:rPr>
        <w:t>5</w:t>
      </w:r>
      <w:r>
        <w:rPr>
          <w:rFonts w:ascii="Times New Roman" w:hAnsi="Times New Roman"/>
          <w:sz w:val="28"/>
          <w:szCs w:val="28"/>
        </w:rPr>
        <w:t xml:space="preserve"> год в Обществе не было ни одного нарушения, затрагивающего права коренных и малочисленных народов. </w:t>
      </w:r>
    </w:p>
    <w:p w14:paraId="3144B5A4" w14:textId="6FED6E50" w:rsidR="002F3396" w:rsidRPr="005016A1" w:rsidRDefault="002F3396" w:rsidP="002F3396">
      <w:pPr>
        <w:pStyle w:val="aff3"/>
        <w:tabs>
          <w:tab w:val="left" w:pos="567"/>
        </w:tabs>
        <w:ind w:firstLine="567"/>
        <w:jc w:val="both"/>
        <w:rPr>
          <w:rFonts w:ascii="Times New Roman" w:hAnsi="Times New Roman"/>
          <w:sz w:val="28"/>
          <w:szCs w:val="28"/>
        </w:rPr>
      </w:pPr>
      <w:r>
        <w:rPr>
          <w:rFonts w:ascii="Times New Roman" w:hAnsi="Times New Roman"/>
          <w:sz w:val="28"/>
          <w:szCs w:val="28"/>
        </w:rPr>
        <w:t xml:space="preserve">Для регулирования и защиты профессиональных, экономических и </w:t>
      </w:r>
      <w:proofErr w:type="spellStart"/>
      <w:r>
        <w:rPr>
          <w:rFonts w:ascii="Times New Roman" w:hAnsi="Times New Roman"/>
          <w:sz w:val="28"/>
          <w:szCs w:val="28"/>
        </w:rPr>
        <w:t>социально</w:t>
      </w:r>
      <w:r>
        <w:rPr>
          <w:rFonts w:ascii="Times New Roman" w:hAnsi="Times New Roman"/>
          <w:b/>
          <w:sz w:val="28"/>
          <w:szCs w:val="28"/>
        </w:rPr>
        <w:t>­</w:t>
      </w:r>
      <w:r>
        <w:rPr>
          <w:rFonts w:ascii="Times New Roman" w:hAnsi="Times New Roman"/>
          <w:sz w:val="28"/>
          <w:szCs w:val="28"/>
        </w:rPr>
        <w:t>трудовых</w:t>
      </w:r>
      <w:proofErr w:type="spellEnd"/>
      <w:r>
        <w:rPr>
          <w:rFonts w:ascii="Times New Roman" w:hAnsi="Times New Roman"/>
          <w:sz w:val="28"/>
          <w:szCs w:val="28"/>
        </w:rPr>
        <w:t xml:space="preserve"> прав и профессиональных интересов сотрудников в Обществе ведёт деятельность профсоюзная организация, членами которой являются 134 человека.</w:t>
      </w:r>
    </w:p>
    <w:p w14:paraId="33F926C7" w14:textId="77777777" w:rsidR="002F3396" w:rsidRPr="005016A1" w:rsidRDefault="002F3396" w:rsidP="002F3396">
      <w:pPr>
        <w:pStyle w:val="aff3"/>
        <w:tabs>
          <w:tab w:val="left" w:pos="567"/>
        </w:tabs>
        <w:ind w:firstLine="567"/>
        <w:jc w:val="both"/>
        <w:rPr>
          <w:rFonts w:ascii="Times New Roman" w:hAnsi="Times New Roman"/>
          <w:sz w:val="28"/>
          <w:szCs w:val="28"/>
        </w:rPr>
      </w:pPr>
      <w:r>
        <w:rPr>
          <w:rFonts w:ascii="Times New Roman" w:hAnsi="Times New Roman"/>
          <w:sz w:val="28"/>
          <w:szCs w:val="28"/>
        </w:rPr>
        <w:t>Профсоюзная организация Общества играет важную роль в разработке предложений по законодательным и иным нормативно</w:t>
      </w:r>
      <w:r>
        <w:rPr>
          <w:rFonts w:ascii="Times New Roman" w:hAnsi="Times New Roman"/>
          <w:b/>
          <w:sz w:val="28"/>
          <w:szCs w:val="28"/>
        </w:rPr>
        <w:t>-</w:t>
      </w:r>
      <w:r>
        <w:rPr>
          <w:rFonts w:ascii="Times New Roman" w:hAnsi="Times New Roman"/>
          <w:sz w:val="28"/>
          <w:szCs w:val="28"/>
        </w:rPr>
        <w:t xml:space="preserve">правовым актам, затрагивающим </w:t>
      </w:r>
      <w:proofErr w:type="spellStart"/>
      <w:r>
        <w:rPr>
          <w:rFonts w:ascii="Times New Roman" w:hAnsi="Times New Roman"/>
          <w:sz w:val="28"/>
          <w:szCs w:val="28"/>
        </w:rPr>
        <w:t>социально</w:t>
      </w:r>
      <w:r>
        <w:rPr>
          <w:rFonts w:ascii="Times New Roman" w:hAnsi="Times New Roman"/>
          <w:b/>
          <w:sz w:val="28"/>
          <w:szCs w:val="28"/>
        </w:rPr>
        <w:t>­</w:t>
      </w:r>
      <w:r>
        <w:rPr>
          <w:rFonts w:ascii="Times New Roman" w:hAnsi="Times New Roman"/>
          <w:sz w:val="28"/>
          <w:szCs w:val="28"/>
        </w:rPr>
        <w:t>трудовые</w:t>
      </w:r>
      <w:proofErr w:type="spellEnd"/>
      <w:r>
        <w:rPr>
          <w:rFonts w:ascii="Times New Roman" w:hAnsi="Times New Roman"/>
          <w:sz w:val="28"/>
          <w:szCs w:val="28"/>
        </w:rPr>
        <w:t xml:space="preserve"> права сотрудников, а также по вопросам </w:t>
      </w:r>
      <w:proofErr w:type="spellStart"/>
      <w:r>
        <w:rPr>
          <w:rFonts w:ascii="Times New Roman" w:hAnsi="Times New Roman"/>
          <w:sz w:val="28"/>
          <w:szCs w:val="28"/>
        </w:rPr>
        <w:t>социально</w:t>
      </w:r>
      <w:r>
        <w:rPr>
          <w:rFonts w:ascii="Times New Roman" w:hAnsi="Times New Roman"/>
          <w:b/>
          <w:sz w:val="28"/>
          <w:szCs w:val="28"/>
        </w:rPr>
        <w:t>­</w:t>
      </w:r>
      <w:r>
        <w:rPr>
          <w:rFonts w:ascii="Times New Roman" w:hAnsi="Times New Roman"/>
          <w:sz w:val="28"/>
          <w:szCs w:val="28"/>
        </w:rPr>
        <w:t>экономической</w:t>
      </w:r>
      <w:proofErr w:type="spellEnd"/>
      <w:r>
        <w:rPr>
          <w:rFonts w:ascii="Times New Roman" w:hAnsi="Times New Roman"/>
          <w:sz w:val="28"/>
          <w:szCs w:val="28"/>
        </w:rPr>
        <w:t xml:space="preserve"> политики, формирования социальных программ и другим вопросам в интересах членов профсоюза, принимают участие в реализации мер по социальной защите сотрудников </w:t>
      </w:r>
      <w:r>
        <w:rPr>
          <w:rFonts w:ascii="Times New Roman" w:hAnsi="Times New Roman"/>
          <w:b/>
          <w:sz w:val="28"/>
          <w:szCs w:val="28"/>
        </w:rPr>
        <w:t>­</w:t>
      </w:r>
      <w:r>
        <w:rPr>
          <w:rFonts w:ascii="Times New Roman" w:hAnsi="Times New Roman"/>
          <w:sz w:val="28"/>
          <w:szCs w:val="28"/>
        </w:rPr>
        <w:t xml:space="preserve"> членов профсоюза, высвобождаемых в  результате реорганизации или ликвидации организации, участвует в урегулировании коллективных трудовых споров.</w:t>
      </w:r>
    </w:p>
    <w:p w14:paraId="78515DBB" w14:textId="63EA8596" w:rsidR="002F3396" w:rsidRPr="005016A1" w:rsidRDefault="002F3396" w:rsidP="002F3396">
      <w:pPr>
        <w:pStyle w:val="aff3"/>
        <w:tabs>
          <w:tab w:val="left" w:pos="567"/>
        </w:tabs>
        <w:ind w:firstLine="567"/>
        <w:jc w:val="both"/>
        <w:rPr>
          <w:rFonts w:ascii="Times New Roman" w:hAnsi="Times New Roman"/>
          <w:sz w:val="28"/>
          <w:szCs w:val="28"/>
        </w:rPr>
      </w:pPr>
      <w:r>
        <w:rPr>
          <w:rFonts w:ascii="Times New Roman" w:hAnsi="Times New Roman"/>
          <w:sz w:val="28"/>
          <w:szCs w:val="28"/>
        </w:rPr>
        <w:t xml:space="preserve">Профсоюз в Обществе способствует снижению напряженности при проведении согласованных мероприятий по оптимизации деятельности Общества, защищает интересы сотрудников </w:t>
      </w:r>
      <w:r>
        <w:rPr>
          <w:rFonts w:ascii="Times New Roman" w:hAnsi="Times New Roman"/>
          <w:b/>
          <w:sz w:val="28"/>
          <w:szCs w:val="28"/>
        </w:rPr>
        <w:t>-</w:t>
      </w:r>
      <w:r>
        <w:rPr>
          <w:rFonts w:ascii="Times New Roman" w:hAnsi="Times New Roman"/>
          <w:sz w:val="28"/>
          <w:szCs w:val="28"/>
        </w:rPr>
        <w:t xml:space="preserve"> членов профсоюза Общества в части соблюдения трудового законодательства, установленных социальных гарантий и выполнения положений договора.</w:t>
      </w:r>
    </w:p>
    <w:p w14:paraId="6485CD09" w14:textId="20480F6F" w:rsidR="002F3396" w:rsidRPr="005016A1" w:rsidRDefault="002F3396" w:rsidP="002F3396">
      <w:pPr>
        <w:pStyle w:val="aff3"/>
        <w:tabs>
          <w:tab w:val="left" w:pos="567"/>
        </w:tabs>
        <w:ind w:firstLine="567"/>
        <w:jc w:val="both"/>
        <w:rPr>
          <w:rFonts w:ascii="Times New Roman" w:hAnsi="Times New Roman"/>
          <w:sz w:val="28"/>
          <w:szCs w:val="28"/>
        </w:rPr>
      </w:pPr>
      <w:r>
        <w:rPr>
          <w:rFonts w:ascii="Times New Roman" w:hAnsi="Times New Roman"/>
          <w:sz w:val="28"/>
          <w:szCs w:val="28"/>
        </w:rPr>
        <w:t>Действовавший с 1 января 2023 года в Обществе Коллективный договор был разработан в соответствии с законодательством Республики Казахстан и заключен между работодателем и работниками Общества для регулирования трудовых отношений, создания необходимых условий социальной защищенности. Коллективный договор, заключенный в Обществе, предоставляет дополнительные социальные гарантии работникам в соответствии с законодательством Республики Казахстан, в зависимости от уровня производительности труда и других результатов производственно</w:t>
      </w:r>
      <w:r>
        <w:rPr>
          <w:rFonts w:ascii="Times New Roman" w:hAnsi="Times New Roman"/>
          <w:b/>
          <w:sz w:val="28"/>
          <w:szCs w:val="28"/>
        </w:rPr>
        <w:t>-</w:t>
      </w:r>
      <w:r>
        <w:rPr>
          <w:rFonts w:ascii="Times New Roman" w:hAnsi="Times New Roman"/>
          <w:sz w:val="28"/>
          <w:szCs w:val="28"/>
        </w:rPr>
        <w:t>экономической деятельности.</w:t>
      </w:r>
    </w:p>
    <w:p w14:paraId="7C17C714" w14:textId="479AE153" w:rsidR="009B223F" w:rsidRPr="005016A1" w:rsidRDefault="001F2157" w:rsidP="009B223F">
      <w:pPr>
        <w:pStyle w:val="aff3"/>
        <w:jc w:val="both"/>
        <w:rPr>
          <w:rFonts w:ascii="Times New Roman" w:hAnsi="Times New Roman"/>
          <w:sz w:val="28"/>
          <w:szCs w:val="28"/>
        </w:rPr>
      </w:pPr>
      <w:r>
        <w:rPr>
          <w:rFonts w:ascii="Times New Roman" w:hAnsi="Times New Roman"/>
          <w:sz w:val="28"/>
          <w:szCs w:val="28"/>
        </w:rPr>
        <w:t xml:space="preserve">           Для оценки социального самочувствия и диагностики психологического климата в трудовом коллективе, а также оценки уровня социальных настроений сотрудников, в том числе социальной напряженности производственного персонала, уровня социального развития, Общество ежегодно принимает участие в проекте </w:t>
      </w:r>
      <w:r>
        <w:rPr>
          <w:rStyle w:val="FontStyle39"/>
          <w:sz w:val="28"/>
          <w:szCs w:val="28"/>
        </w:rPr>
        <w:t>по исследованию</w:t>
      </w:r>
      <w:r>
        <w:rPr>
          <w:rStyle w:val="FontStyle39"/>
          <w:sz w:val="28"/>
          <w:szCs w:val="28"/>
          <w:lang w:val="kk-KZ"/>
        </w:rPr>
        <w:t xml:space="preserve"> </w:t>
      </w:r>
      <w:r>
        <w:rPr>
          <w:rFonts w:ascii="Times New Roman" w:hAnsi="Times New Roman"/>
          <w:sz w:val="28"/>
          <w:szCs w:val="28"/>
        </w:rPr>
        <w:t>индекса социальной стабильности и степени вовлеченности персонала.</w:t>
      </w:r>
      <w:r>
        <w:rPr>
          <w:rFonts w:ascii="Times New Roman" w:hAnsi="Times New Roman"/>
          <w:sz w:val="28"/>
          <w:szCs w:val="28"/>
          <w:lang w:val="kk-KZ"/>
        </w:rPr>
        <w:t xml:space="preserve">     </w:t>
      </w:r>
      <w:r>
        <w:rPr>
          <w:rStyle w:val="FontStyle39"/>
          <w:sz w:val="28"/>
          <w:szCs w:val="28"/>
        </w:rPr>
        <w:t>Участники исследования, вне зависимости от должности, возраста или стажа работы, в условиях</w:t>
      </w:r>
      <w:r>
        <w:rPr>
          <w:rFonts w:ascii="Times New Roman" w:hAnsi="Times New Roman"/>
          <w:sz w:val="28"/>
          <w:szCs w:val="28"/>
        </w:rPr>
        <w:t xml:space="preserve"> полной конфиденциальности ответили на вопрос</w:t>
      </w:r>
      <w:r>
        <w:rPr>
          <w:rFonts w:ascii="Times New Roman" w:hAnsi="Times New Roman"/>
          <w:sz w:val="28"/>
          <w:szCs w:val="28"/>
          <w:lang w:val="kk-KZ"/>
        </w:rPr>
        <w:t xml:space="preserve">ы </w:t>
      </w:r>
      <w:r>
        <w:rPr>
          <w:rFonts w:ascii="Times New Roman" w:hAnsi="Times New Roman"/>
          <w:sz w:val="28"/>
          <w:szCs w:val="28"/>
        </w:rPr>
        <w:t xml:space="preserve">специальной анкеты о различных сторонах жизни Общества. Работники оценивали деятельность Общества, организацию и условия труда, возможности карьерного роста и уровень признания личного трудового вклада, другие факторы, влияющие на стабильность персонала. </w:t>
      </w:r>
      <w:r>
        <w:rPr>
          <w:rFonts w:ascii="Times New Roman" w:hAnsi="Times New Roman"/>
          <w:sz w:val="28"/>
          <w:szCs w:val="28"/>
          <w:lang w:val="kk-KZ"/>
        </w:rPr>
        <w:t xml:space="preserve">В связи со сложившейся эпидемиологической ситуацией в Республике Казахстан с 2021 </w:t>
      </w:r>
      <w:r>
        <w:rPr>
          <w:rFonts w:ascii="Times New Roman" w:hAnsi="Times New Roman"/>
          <w:sz w:val="28"/>
          <w:szCs w:val="28"/>
          <w:lang w:val="kk-KZ"/>
        </w:rPr>
        <w:lastRenderedPageBreak/>
        <w:t xml:space="preserve">года ежегодное исследование социальной стабильности проводится методом телефонного опроса в рамках платформы Samruk Research Services. </w:t>
      </w:r>
      <w:r>
        <w:rPr>
          <w:rFonts w:ascii="Times New Roman" w:hAnsi="Times New Roman"/>
          <w:sz w:val="28"/>
          <w:szCs w:val="28"/>
        </w:rPr>
        <w:t xml:space="preserve">Согласно результатам исследования </w:t>
      </w:r>
      <w:r>
        <w:rPr>
          <w:rFonts w:ascii="Times New Roman" w:hAnsi="Times New Roman"/>
          <w:sz w:val="28"/>
          <w:szCs w:val="28"/>
          <w:lang w:val="en-US"/>
        </w:rPr>
        <w:t>Samruk</w:t>
      </w:r>
      <w:r>
        <w:rPr>
          <w:rFonts w:ascii="Times New Roman" w:hAnsi="Times New Roman"/>
          <w:sz w:val="28"/>
          <w:szCs w:val="28"/>
          <w:lang w:val="kk-KZ"/>
        </w:rPr>
        <w:t xml:space="preserve"> </w:t>
      </w:r>
      <w:r>
        <w:rPr>
          <w:rFonts w:ascii="Times New Roman" w:hAnsi="Times New Roman"/>
          <w:sz w:val="28"/>
          <w:szCs w:val="28"/>
          <w:lang w:val="en-US"/>
        </w:rPr>
        <w:t>Research</w:t>
      </w:r>
      <w:r>
        <w:rPr>
          <w:rFonts w:ascii="Times New Roman" w:hAnsi="Times New Roman"/>
          <w:sz w:val="28"/>
          <w:szCs w:val="28"/>
          <w:lang w:val="kk-KZ"/>
        </w:rPr>
        <w:t xml:space="preserve"> </w:t>
      </w:r>
      <w:r>
        <w:rPr>
          <w:rFonts w:ascii="Times New Roman" w:hAnsi="Times New Roman"/>
          <w:sz w:val="28"/>
          <w:szCs w:val="28"/>
          <w:lang w:val="en-US"/>
        </w:rPr>
        <w:t>Services</w:t>
      </w:r>
      <w:r>
        <w:rPr>
          <w:rFonts w:ascii="Times New Roman" w:hAnsi="Times New Roman"/>
          <w:sz w:val="28"/>
          <w:szCs w:val="28"/>
        </w:rPr>
        <w:t xml:space="preserve"> (SRS) за 202</w:t>
      </w:r>
      <w:r>
        <w:rPr>
          <w:rFonts w:ascii="Times New Roman" w:hAnsi="Times New Roman"/>
          <w:sz w:val="28"/>
          <w:szCs w:val="28"/>
          <w:lang w:val="kk-KZ"/>
        </w:rPr>
        <w:t>5</w:t>
      </w:r>
      <w:r>
        <w:rPr>
          <w:rFonts w:ascii="Times New Roman" w:hAnsi="Times New Roman"/>
          <w:sz w:val="28"/>
          <w:szCs w:val="28"/>
        </w:rPr>
        <w:t xml:space="preserve"> год Индекс социальной стабильности АО «Шардаринская ГЭС» составил 9</w:t>
      </w:r>
      <w:r>
        <w:rPr>
          <w:rFonts w:ascii="Times New Roman" w:hAnsi="Times New Roman"/>
          <w:sz w:val="28"/>
          <w:szCs w:val="28"/>
          <w:lang w:val="kk-KZ"/>
        </w:rPr>
        <w:t>1</w:t>
      </w:r>
      <w:r>
        <w:rPr>
          <w:rFonts w:ascii="Times New Roman" w:hAnsi="Times New Roman"/>
          <w:sz w:val="28"/>
          <w:szCs w:val="28"/>
        </w:rPr>
        <w:t>%, что в целом свидетельствует о благоприятной социальной обстановке и успешной социальной политике, проводимой Обществом.</w:t>
      </w:r>
    </w:p>
    <w:p w14:paraId="373D514A" w14:textId="4F49D925" w:rsidR="009B223F" w:rsidRPr="005016A1" w:rsidRDefault="001F2157" w:rsidP="009B223F">
      <w:pPr>
        <w:pStyle w:val="aff3"/>
        <w:jc w:val="both"/>
        <w:rPr>
          <w:rFonts w:ascii="Times New Roman" w:hAnsi="Times New Roman"/>
          <w:sz w:val="28"/>
          <w:szCs w:val="28"/>
          <w:lang w:val="kk-KZ"/>
        </w:rPr>
      </w:pPr>
      <w:r>
        <w:rPr>
          <w:rFonts w:ascii="Times New Roman" w:hAnsi="Times New Roman"/>
          <w:sz w:val="28"/>
          <w:szCs w:val="28"/>
        </w:rPr>
        <w:t xml:space="preserve">        В Обществе случаев социальной напряженности и рисков возникновения трудовых конфликтов не возникало.      </w:t>
      </w:r>
    </w:p>
    <w:p w14:paraId="466443A6" w14:textId="005546F9" w:rsidR="002F3396" w:rsidRPr="005016A1" w:rsidRDefault="002F3396" w:rsidP="002F3396">
      <w:pPr>
        <w:pStyle w:val="aff3"/>
        <w:tabs>
          <w:tab w:val="left" w:pos="567"/>
        </w:tabs>
        <w:ind w:firstLine="567"/>
        <w:jc w:val="both"/>
        <w:rPr>
          <w:rFonts w:ascii="Times New Roman" w:hAnsi="Times New Roman"/>
          <w:b/>
          <w:sz w:val="28"/>
          <w:szCs w:val="28"/>
        </w:rPr>
      </w:pPr>
      <w:r>
        <w:rPr>
          <w:rFonts w:ascii="Times New Roman" w:hAnsi="Times New Roman"/>
          <w:sz w:val="28"/>
          <w:szCs w:val="28"/>
        </w:rPr>
        <w:t>Общество поддерживает упразднение принудительного и детского труда. Деятельность, связанная с использованием этих видов труда в Обществе, отсутствует. В 202</w:t>
      </w:r>
      <w:r>
        <w:rPr>
          <w:rFonts w:ascii="Times New Roman" w:hAnsi="Times New Roman"/>
          <w:sz w:val="28"/>
          <w:szCs w:val="28"/>
          <w:lang w:val="kk-KZ"/>
        </w:rPr>
        <w:t>5</w:t>
      </w:r>
      <w:r>
        <w:rPr>
          <w:rFonts w:ascii="Times New Roman" w:hAnsi="Times New Roman"/>
          <w:sz w:val="28"/>
          <w:szCs w:val="28"/>
        </w:rPr>
        <w:t xml:space="preserve"> году в Обществе не было случаев использования принудительного или обязательного труда.</w:t>
      </w:r>
    </w:p>
    <w:p w14:paraId="0F8400E3" w14:textId="35B664BB" w:rsidR="008C2797" w:rsidRPr="005016A1" w:rsidRDefault="008C2797" w:rsidP="008C2797">
      <w:pPr>
        <w:pStyle w:val="aff3"/>
        <w:tabs>
          <w:tab w:val="left" w:pos="567"/>
        </w:tabs>
        <w:ind w:firstLine="567"/>
        <w:jc w:val="both"/>
        <w:rPr>
          <w:rFonts w:ascii="Times New Roman" w:hAnsi="Times New Roman"/>
          <w:sz w:val="28"/>
          <w:szCs w:val="28"/>
        </w:rPr>
      </w:pPr>
      <w:r>
        <w:rPr>
          <w:rFonts w:ascii="Times New Roman" w:hAnsi="Times New Roman"/>
          <w:sz w:val="28"/>
          <w:szCs w:val="28"/>
        </w:rPr>
        <w:t>Для профилактики, урегулирования жалоб и обращений, недопущения социально</w:t>
      </w:r>
      <w:r>
        <w:rPr>
          <w:rFonts w:ascii="Times New Roman" w:hAnsi="Times New Roman"/>
          <w:b/>
          <w:sz w:val="28"/>
          <w:szCs w:val="28"/>
        </w:rPr>
        <w:t>-</w:t>
      </w:r>
      <w:r>
        <w:rPr>
          <w:rFonts w:ascii="Times New Roman" w:hAnsi="Times New Roman"/>
          <w:sz w:val="28"/>
          <w:szCs w:val="28"/>
        </w:rPr>
        <w:t>трудовых конфликтов среди сотрудников, в Обществе создана постоянно действующая Комиссия по урегулированию социально</w:t>
      </w:r>
      <w:r>
        <w:rPr>
          <w:rFonts w:ascii="Times New Roman" w:hAnsi="Times New Roman"/>
          <w:b/>
          <w:sz w:val="28"/>
          <w:szCs w:val="28"/>
        </w:rPr>
        <w:t>-</w:t>
      </w:r>
      <w:r>
        <w:rPr>
          <w:rFonts w:ascii="Times New Roman" w:hAnsi="Times New Roman"/>
          <w:sz w:val="28"/>
          <w:szCs w:val="28"/>
        </w:rPr>
        <w:t>трудовых конфликтов.</w:t>
      </w:r>
      <w:r>
        <w:rPr>
          <w:rFonts w:ascii="Times New Roman" w:hAnsi="Times New Roman"/>
          <w:sz w:val="28"/>
          <w:szCs w:val="28"/>
        </w:rPr>
        <w:tab/>
      </w:r>
    </w:p>
    <w:p w14:paraId="5622C62D" w14:textId="77777777" w:rsidR="008C2797" w:rsidRPr="005016A1" w:rsidRDefault="008C2797" w:rsidP="008C2797">
      <w:pPr>
        <w:pStyle w:val="aff3"/>
        <w:tabs>
          <w:tab w:val="left" w:pos="567"/>
        </w:tabs>
        <w:ind w:firstLine="567"/>
        <w:jc w:val="both"/>
        <w:rPr>
          <w:rFonts w:ascii="Times New Roman" w:hAnsi="Times New Roman"/>
          <w:sz w:val="28"/>
          <w:szCs w:val="28"/>
        </w:rPr>
      </w:pPr>
      <w:r>
        <w:rPr>
          <w:rFonts w:ascii="Times New Roman" w:hAnsi="Times New Roman"/>
          <w:sz w:val="28"/>
          <w:szCs w:val="28"/>
        </w:rPr>
        <w:t>На постоянной основе в Обществе проводится следующее:</w:t>
      </w:r>
    </w:p>
    <w:p w14:paraId="0F1991A7" w14:textId="77777777" w:rsidR="008C2797" w:rsidRPr="005016A1" w:rsidRDefault="008C2797" w:rsidP="008C2797">
      <w:pPr>
        <w:pStyle w:val="aff3"/>
        <w:tabs>
          <w:tab w:val="left" w:pos="567"/>
        </w:tabs>
        <w:ind w:firstLine="567"/>
        <w:jc w:val="both"/>
        <w:rPr>
          <w:rFonts w:ascii="Times New Roman" w:hAnsi="Times New Roman"/>
          <w:sz w:val="28"/>
          <w:szCs w:val="28"/>
        </w:rPr>
      </w:pPr>
      <w:r>
        <w:rPr>
          <w:rFonts w:ascii="Times New Roman" w:hAnsi="Times New Roman"/>
          <w:sz w:val="28"/>
          <w:szCs w:val="28"/>
        </w:rPr>
        <w:t xml:space="preserve">- мероприятия, направленные на единое понимание и решение трудовых проблем; </w:t>
      </w:r>
    </w:p>
    <w:p w14:paraId="62F57D52" w14:textId="77777777" w:rsidR="008C2797" w:rsidRPr="005016A1" w:rsidRDefault="008C2797" w:rsidP="008C2797">
      <w:pPr>
        <w:pStyle w:val="aff3"/>
        <w:tabs>
          <w:tab w:val="left" w:pos="567"/>
        </w:tabs>
        <w:ind w:firstLine="567"/>
        <w:jc w:val="both"/>
        <w:rPr>
          <w:rFonts w:ascii="Times New Roman" w:hAnsi="Times New Roman"/>
          <w:sz w:val="28"/>
          <w:szCs w:val="28"/>
        </w:rPr>
      </w:pPr>
      <w:r>
        <w:rPr>
          <w:rFonts w:ascii="Times New Roman" w:hAnsi="Times New Roman"/>
          <w:sz w:val="28"/>
          <w:szCs w:val="28"/>
        </w:rPr>
        <w:t>- информационно</w:t>
      </w:r>
      <w:r>
        <w:rPr>
          <w:rFonts w:ascii="Times New Roman" w:hAnsi="Times New Roman"/>
          <w:b/>
          <w:sz w:val="28"/>
          <w:szCs w:val="28"/>
        </w:rPr>
        <w:t>-</w:t>
      </w:r>
      <w:r>
        <w:rPr>
          <w:rFonts w:ascii="Times New Roman" w:hAnsi="Times New Roman"/>
          <w:sz w:val="28"/>
          <w:szCs w:val="28"/>
        </w:rPr>
        <w:t>разъяснительная работа по разрешению социально</w:t>
      </w:r>
      <w:r>
        <w:rPr>
          <w:rFonts w:ascii="Times New Roman" w:hAnsi="Times New Roman"/>
          <w:b/>
          <w:sz w:val="28"/>
          <w:szCs w:val="28"/>
        </w:rPr>
        <w:t>-</w:t>
      </w:r>
      <w:r>
        <w:rPr>
          <w:rFonts w:ascii="Times New Roman" w:hAnsi="Times New Roman"/>
          <w:sz w:val="28"/>
          <w:szCs w:val="28"/>
        </w:rPr>
        <w:t>трудовых споров;</w:t>
      </w:r>
    </w:p>
    <w:p w14:paraId="7ED5A1D4" w14:textId="77777777" w:rsidR="008C2797" w:rsidRPr="005016A1" w:rsidRDefault="008C2797" w:rsidP="008C2797">
      <w:pPr>
        <w:pStyle w:val="aff3"/>
        <w:tabs>
          <w:tab w:val="left" w:pos="567"/>
        </w:tabs>
        <w:ind w:firstLine="567"/>
        <w:jc w:val="both"/>
        <w:rPr>
          <w:rFonts w:ascii="Times New Roman" w:hAnsi="Times New Roman"/>
          <w:sz w:val="28"/>
          <w:szCs w:val="28"/>
        </w:rPr>
      </w:pPr>
      <w:r>
        <w:rPr>
          <w:rFonts w:ascii="Times New Roman" w:hAnsi="Times New Roman"/>
          <w:sz w:val="28"/>
          <w:szCs w:val="28"/>
        </w:rPr>
        <w:t>- исследование вовлеченности персонала, по результатам которого разрабатываются корректирующие и предупреждающие мероприятия.</w:t>
      </w:r>
    </w:p>
    <w:p w14:paraId="64AE498F" w14:textId="77777777" w:rsidR="008C2797" w:rsidRPr="005016A1" w:rsidRDefault="008C2797" w:rsidP="008C2797">
      <w:pPr>
        <w:pStyle w:val="aff3"/>
        <w:tabs>
          <w:tab w:val="left" w:pos="567"/>
          <w:tab w:val="left" w:pos="1134"/>
        </w:tabs>
        <w:jc w:val="both"/>
        <w:rPr>
          <w:rFonts w:ascii="Times New Roman" w:hAnsi="Times New Roman"/>
          <w:sz w:val="28"/>
          <w:szCs w:val="28"/>
        </w:rPr>
      </w:pPr>
      <w:r>
        <w:rPr>
          <w:rFonts w:ascii="Times New Roman" w:hAnsi="Times New Roman"/>
          <w:sz w:val="28"/>
          <w:szCs w:val="28"/>
        </w:rPr>
        <w:tab/>
        <w:t>В рамках внутренних нормативных документов Общество осуществляет необходимые мероприятия, направленные на укрепление корпоративной культуры, предотвращение и регулирование трудовых конфликтов, установление правил поведения, ценностных установок и лояльности персонала.</w:t>
      </w:r>
    </w:p>
    <w:p w14:paraId="1637D848" w14:textId="0ACF709C" w:rsidR="0084758F" w:rsidRPr="00E45427" w:rsidRDefault="008B031B" w:rsidP="0084758F">
      <w:pPr>
        <w:pStyle w:val="aff3"/>
        <w:jc w:val="both"/>
        <w:rPr>
          <w:rFonts w:ascii="Times New Roman" w:hAnsi="Times New Roman"/>
          <w:sz w:val="28"/>
          <w:szCs w:val="28"/>
        </w:rPr>
      </w:pPr>
      <w:r>
        <w:rPr>
          <w:rFonts w:ascii="Times New Roman" w:hAnsi="Times New Roman"/>
          <w:sz w:val="28"/>
          <w:szCs w:val="28"/>
        </w:rPr>
        <w:t xml:space="preserve">      Общество рассматривает развитие своих сотрудников как одну из ключевых задач. Мы стремимся создавать условия, в которых каждый работник понимает, какие профессиональные навыки и компетенции ему необходимо развивать, и видит возможности для своего роста. Для нас важно не просто устанавливать цели, а делать их понятными и доступными. Каждый работник должен ясно понимать, что именно от него ожидается, почему это важно и каким образом его профессиональное развитие помогает достигать общих результатов подразделения и Общества в целом. Мы стараемся говорить о целях и задачах простым и понятным языком, избегая сложных формулировок и излишнего формализма. Это помогает каждому работнику лучше ориентироваться в своей работе, видеть перспективы развития и уверенно двигаться вперёд. Особое внимание уделяется регулярному информированию сотрудников о стратегических и производственных задачах Общества. Мы стремимся своевременно делиться важной информацией через внутренние коммуникации, чтобы каждый работник понимал основные направления развития Общества и своё место в этом процессе. Мы убеждены, что успех Общества складывается из вклада каждого работника. Поэтому нам важно, чтобы работники видели связь между своими ежедневными задачами и общими результатами Общества, осознавали значимость своей работы и понимали, как их усилия помогают достигать поставленных целей. Такой подход способствует повышению вовлеченности, укреплению командного </w:t>
      </w:r>
      <w:r>
        <w:rPr>
          <w:rFonts w:ascii="Times New Roman" w:hAnsi="Times New Roman"/>
          <w:sz w:val="28"/>
          <w:szCs w:val="28"/>
        </w:rPr>
        <w:lastRenderedPageBreak/>
        <w:t>взаимодействия, развитию профессиональных компетенций и созданию благоприятной рабочей среды.</w:t>
      </w:r>
    </w:p>
    <w:p w14:paraId="7770FF98" w14:textId="0272F17A" w:rsidR="0084758F" w:rsidRPr="00E45427" w:rsidRDefault="00C5218E" w:rsidP="0084758F">
      <w:pPr>
        <w:pStyle w:val="aff3"/>
        <w:jc w:val="both"/>
        <w:rPr>
          <w:rFonts w:ascii="Times New Roman" w:hAnsi="Times New Roman"/>
          <w:sz w:val="28"/>
          <w:szCs w:val="28"/>
        </w:rPr>
      </w:pPr>
      <w:r>
        <w:rPr>
          <w:rFonts w:ascii="Times New Roman" w:hAnsi="Times New Roman"/>
          <w:sz w:val="28"/>
          <w:szCs w:val="28"/>
        </w:rPr>
        <w:t xml:space="preserve">       Наша задача — обеспечить понятность целей, прозрачность ожиданий и помочь каждому работнику увидеть свой вклад в достижении стратегических целей Общества и его дальнейшее развитие.</w:t>
      </w:r>
    </w:p>
    <w:p w14:paraId="61009482" w14:textId="198196A0" w:rsidR="001A7C77" w:rsidRPr="00E45427" w:rsidRDefault="001A7C77" w:rsidP="0084758F">
      <w:pPr>
        <w:pStyle w:val="aff3"/>
        <w:jc w:val="both"/>
        <w:rPr>
          <w:rFonts w:ascii="Times New Roman" w:hAnsi="Times New Roman"/>
          <w:sz w:val="28"/>
          <w:szCs w:val="28"/>
        </w:rPr>
      </w:pPr>
      <w:r>
        <w:rPr>
          <w:lang w:val="kk-KZ"/>
        </w:rPr>
        <w:t xml:space="preserve">      </w:t>
      </w:r>
      <w:r>
        <w:rPr>
          <w:rFonts w:ascii="Times New Roman" w:hAnsi="Times New Roman"/>
          <w:sz w:val="28"/>
          <w:szCs w:val="28"/>
        </w:rPr>
        <w:t xml:space="preserve">Общества выражается признательностью работникам, достигшим </w:t>
      </w:r>
      <w:r>
        <w:rPr>
          <w:rFonts w:ascii="Times New Roman" w:hAnsi="Times New Roman"/>
          <w:i/>
          <w:sz w:val="28"/>
          <w:szCs w:val="28"/>
        </w:rPr>
        <w:t>пенсионного</w:t>
      </w:r>
      <w:r>
        <w:rPr>
          <w:rFonts w:ascii="Times New Roman" w:hAnsi="Times New Roman"/>
          <w:sz w:val="28"/>
          <w:szCs w:val="28"/>
        </w:rPr>
        <w:t xml:space="preserve"> возраста, за многолетний добросовестный труд и вклад в развитие Общества. Руководство Общества оказывает внимание и поддержку таким работникам в соответствии с действующими социальными программами и внутренними положениями.</w:t>
      </w:r>
    </w:p>
    <w:p w14:paraId="6E4E208E" w14:textId="77777777" w:rsidR="001A7C77" w:rsidRPr="00E45427" w:rsidRDefault="001A7C77" w:rsidP="001A7C77">
      <w:pPr>
        <w:pStyle w:val="aff3"/>
        <w:jc w:val="both"/>
        <w:rPr>
          <w:rFonts w:ascii="Times New Roman" w:hAnsi="Times New Roman"/>
          <w:sz w:val="28"/>
          <w:szCs w:val="28"/>
        </w:rPr>
      </w:pPr>
      <w:r>
        <w:rPr>
          <w:rFonts w:ascii="Times New Roman" w:hAnsi="Times New Roman"/>
          <w:sz w:val="28"/>
          <w:szCs w:val="28"/>
        </w:rPr>
        <w:t xml:space="preserve">       Руководство Общества искренне благодарит сотрудников, достигших пенсионного возраста, за многолетний добросовестный труд, профессионализм и преданность делу. В знак признательности Общество оказывает им необходимую поддержку и внимание, создавая условия для достойного завершения трудовой деятельности.</w:t>
      </w:r>
    </w:p>
    <w:p w14:paraId="4643E5EA" w14:textId="447B1ADA" w:rsidR="001A7C77" w:rsidRPr="00E45427" w:rsidRDefault="001A7C77" w:rsidP="001A7C77">
      <w:pPr>
        <w:pStyle w:val="aff3"/>
        <w:jc w:val="both"/>
        <w:rPr>
          <w:rFonts w:ascii="Times New Roman" w:hAnsi="Times New Roman"/>
          <w:sz w:val="28"/>
          <w:szCs w:val="28"/>
        </w:rPr>
      </w:pPr>
      <w:r>
        <w:rPr>
          <w:rFonts w:ascii="Times New Roman" w:hAnsi="Times New Roman"/>
          <w:sz w:val="28"/>
          <w:szCs w:val="28"/>
        </w:rPr>
        <w:t xml:space="preserve">       Для социальной поддержки сотрудников, достигших пенсионного возраста, руководство Общества предусматривает оказание материальной и иной помощи в соответствии с внутренними нормативными актами и Коллективным договором.</w:t>
      </w:r>
    </w:p>
    <w:p w14:paraId="35D82570" w14:textId="31CB8B1F" w:rsidR="001A7C77" w:rsidRPr="00E45427" w:rsidRDefault="001A7C77" w:rsidP="001A7C77">
      <w:pPr>
        <w:pStyle w:val="aff3"/>
        <w:jc w:val="both"/>
        <w:rPr>
          <w:rFonts w:ascii="Times New Roman" w:hAnsi="Times New Roman"/>
          <w:sz w:val="28"/>
          <w:szCs w:val="28"/>
        </w:rPr>
      </w:pPr>
      <w:r>
        <w:rPr>
          <w:rFonts w:ascii="Times New Roman" w:hAnsi="Times New Roman"/>
          <w:sz w:val="28"/>
          <w:szCs w:val="28"/>
          <w:lang w:val="kk-KZ"/>
        </w:rPr>
        <w:t xml:space="preserve">        </w:t>
      </w:r>
      <w:r>
        <w:rPr>
          <w:rFonts w:ascii="Times New Roman" w:hAnsi="Times New Roman"/>
          <w:sz w:val="28"/>
          <w:szCs w:val="28"/>
        </w:rPr>
        <w:t xml:space="preserve">Руководство Общества реализует комплекс мер, направленных на поддержку </w:t>
      </w:r>
      <w:r>
        <w:rPr>
          <w:rFonts w:ascii="Times New Roman" w:hAnsi="Times New Roman"/>
          <w:sz w:val="28"/>
          <w:szCs w:val="28"/>
          <w:lang w:val="kk-KZ"/>
        </w:rPr>
        <w:t>сотрудников</w:t>
      </w:r>
      <w:r>
        <w:rPr>
          <w:rFonts w:ascii="Times New Roman" w:hAnsi="Times New Roman"/>
          <w:sz w:val="28"/>
          <w:szCs w:val="28"/>
        </w:rPr>
        <w:t xml:space="preserve"> на всех этапах их профессионального пути. Особое внимание уделяется сохранению профессиональной активности сотрудников старшего возраста, обеспечению плавного и социально ответственного перехода к завершению трудовой деятельности, а также повышению уровня социальной защищенности </w:t>
      </w:r>
      <w:r>
        <w:rPr>
          <w:rFonts w:ascii="Times New Roman" w:hAnsi="Times New Roman"/>
          <w:sz w:val="28"/>
          <w:szCs w:val="28"/>
          <w:lang w:val="kk-KZ"/>
        </w:rPr>
        <w:t>сотрудников</w:t>
      </w:r>
      <w:r>
        <w:rPr>
          <w:rFonts w:ascii="Times New Roman" w:hAnsi="Times New Roman"/>
          <w:sz w:val="28"/>
          <w:szCs w:val="28"/>
        </w:rPr>
        <w:t xml:space="preserve"> при выходе на пенсию.</w:t>
      </w:r>
      <w:r>
        <w:rPr>
          <w:rFonts w:ascii="Times New Roman" w:hAnsi="Times New Roman"/>
          <w:sz w:val="28"/>
          <w:szCs w:val="28"/>
          <w:lang w:val="kk-KZ"/>
        </w:rPr>
        <w:t xml:space="preserve"> </w:t>
      </w:r>
    </w:p>
    <w:p w14:paraId="402114F3" w14:textId="5B2AF68C" w:rsidR="001A7C77" w:rsidRPr="00032957" w:rsidRDefault="001A7C77" w:rsidP="001A7C77">
      <w:pPr>
        <w:pStyle w:val="aff3"/>
        <w:jc w:val="both"/>
        <w:rPr>
          <w:rFonts w:ascii="Times New Roman" w:hAnsi="Times New Roman"/>
          <w:sz w:val="28"/>
          <w:szCs w:val="28"/>
        </w:rPr>
      </w:pPr>
      <w:r>
        <w:rPr>
          <w:rFonts w:ascii="Times New Roman" w:hAnsi="Times New Roman"/>
          <w:sz w:val="28"/>
          <w:szCs w:val="28"/>
          <w:lang w:val="kk-KZ"/>
        </w:rPr>
        <w:t xml:space="preserve">         </w:t>
      </w:r>
      <w:r>
        <w:rPr>
          <w:rFonts w:ascii="Times New Roman" w:hAnsi="Times New Roman"/>
          <w:sz w:val="28"/>
          <w:szCs w:val="28"/>
        </w:rPr>
        <w:t>Для сотрудников, продолжающих свою профессиональную деятельность, в Обществе реализовываются различные направления поддержки, направленные на сохранение их вовлеченности, профессионального потенциала и качества трудовой жизни.</w:t>
      </w:r>
      <w:r>
        <w:rPr>
          <w:rFonts w:ascii="Times New Roman" w:hAnsi="Times New Roman"/>
          <w:sz w:val="28"/>
          <w:szCs w:val="28"/>
          <w:lang w:val="kk-KZ"/>
        </w:rPr>
        <w:t xml:space="preserve"> </w:t>
      </w:r>
      <w:r>
        <w:rPr>
          <w:rFonts w:ascii="Times New Roman" w:hAnsi="Times New Roman"/>
          <w:sz w:val="28"/>
          <w:szCs w:val="28"/>
        </w:rPr>
        <w:t xml:space="preserve">Для </w:t>
      </w:r>
      <w:r>
        <w:rPr>
          <w:rFonts w:ascii="Times New Roman" w:hAnsi="Times New Roman"/>
          <w:sz w:val="28"/>
          <w:szCs w:val="28"/>
          <w:lang w:val="kk-KZ"/>
        </w:rPr>
        <w:t>сотрудников</w:t>
      </w:r>
      <w:r>
        <w:rPr>
          <w:rFonts w:ascii="Times New Roman" w:hAnsi="Times New Roman"/>
          <w:sz w:val="28"/>
          <w:szCs w:val="28"/>
        </w:rPr>
        <w:t>, завершающих трудовую деятельность, предусмотрен комплекс мер, обеспечивающих поэтапный и комфортный переход к пенсионному периоду. Эти меры направлены на сохранение уважительного отношения к многолетнему труду сотрудников и признание их вклада в развитие Общества. В рамках данной политики</w:t>
      </w:r>
      <w:r>
        <w:rPr>
          <w:rFonts w:ascii="Times New Roman" w:hAnsi="Times New Roman"/>
          <w:sz w:val="28"/>
          <w:szCs w:val="28"/>
          <w:lang w:val="kk-KZ"/>
        </w:rPr>
        <w:t xml:space="preserve"> Общества</w:t>
      </w:r>
      <w:r>
        <w:rPr>
          <w:rFonts w:ascii="Times New Roman" w:hAnsi="Times New Roman"/>
          <w:sz w:val="28"/>
          <w:szCs w:val="28"/>
        </w:rPr>
        <w:t xml:space="preserve"> осуществляются единовременные выплаты при выходе на пенсию, признание трудовых заслуг и награждение </w:t>
      </w:r>
      <w:r>
        <w:rPr>
          <w:rFonts w:ascii="Times New Roman" w:hAnsi="Times New Roman"/>
          <w:sz w:val="28"/>
          <w:szCs w:val="28"/>
          <w:lang w:val="kk-KZ"/>
        </w:rPr>
        <w:t>сотрудников</w:t>
      </w:r>
      <w:r>
        <w:rPr>
          <w:rFonts w:ascii="Times New Roman" w:hAnsi="Times New Roman"/>
          <w:sz w:val="28"/>
          <w:szCs w:val="28"/>
        </w:rPr>
        <w:t xml:space="preserve">, проведение мероприятий по чествованию ветеранов Общества, а также поддержание и сохранение устойчивой связи с </w:t>
      </w:r>
      <w:r>
        <w:rPr>
          <w:rFonts w:ascii="Times New Roman" w:hAnsi="Times New Roman"/>
          <w:sz w:val="28"/>
          <w:szCs w:val="28"/>
          <w:lang w:val="kk-KZ"/>
        </w:rPr>
        <w:t>Обществом</w:t>
      </w:r>
      <w:r>
        <w:rPr>
          <w:rFonts w:ascii="Times New Roman" w:hAnsi="Times New Roman"/>
          <w:sz w:val="28"/>
          <w:szCs w:val="28"/>
        </w:rPr>
        <w:t xml:space="preserve"> после завершения трудовой деятельности.</w:t>
      </w:r>
    </w:p>
    <w:p w14:paraId="0D48E36C" w14:textId="77777777" w:rsidR="000770B6" w:rsidRPr="005016A1" w:rsidRDefault="000770B6" w:rsidP="0064403A">
      <w:pPr>
        <w:pStyle w:val="aff3"/>
        <w:tabs>
          <w:tab w:val="left" w:pos="567"/>
        </w:tabs>
        <w:jc w:val="both"/>
        <w:rPr>
          <w:rFonts w:ascii="Times New Roman" w:hAnsi="Times New Roman"/>
          <w:b/>
          <w:sz w:val="28"/>
          <w:szCs w:val="28"/>
        </w:rPr>
      </w:pPr>
    </w:p>
    <w:p w14:paraId="40494C00" w14:textId="761B9ACF" w:rsidR="002F3396" w:rsidRPr="005016A1" w:rsidRDefault="005754C4" w:rsidP="005754C4">
      <w:pPr>
        <w:pStyle w:val="aff3"/>
        <w:tabs>
          <w:tab w:val="left" w:pos="567"/>
          <w:tab w:val="left" w:pos="1134"/>
        </w:tabs>
        <w:ind w:left="567"/>
        <w:jc w:val="both"/>
        <w:outlineLvl w:val="1"/>
        <w:rPr>
          <w:rFonts w:ascii="Times New Roman" w:hAnsi="Times New Roman"/>
          <w:b/>
          <w:sz w:val="28"/>
          <w:szCs w:val="28"/>
        </w:rPr>
      </w:pPr>
      <w:bookmarkStart w:id="51" w:name="_Toc238572673"/>
      <w:r>
        <w:rPr>
          <w:rFonts w:ascii="Times New Roman" w:hAnsi="Times New Roman"/>
          <w:b/>
          <w:sz w:val="28"/>
          <w:szCs w:val="28"/>
        </w:rPr>
        <w:t>6.7    Развитие корпоративной культуры</w:t>
      </w:r>
      <w:bookmarkEnd w:id="51"/>
    </w:p>
    <w:p w14:paraId="56F56474" w14:textId="5E163732" w:rsidR="002F3396" w:rsidRPr="005016A1" w:rsidRDefault="002F3396" w:rsidP="002F3396">
      <w:pPr>
        <w:pStyle w:val="aff3"/>
        <w:tabs>
          <w:tab w:val="left" w:pos="567"/>
        </w:tabs>
        <w:ind w:firstLine="567"/>
        <w:jc w:val="both"/>
        <w:rPr>
          <w:rFonts w:ascii="Times New Roman" w:hAnsi="Times New Roman"/>
          <w:sz w:val="28"/>
          <w:szCs w:val="28"/>
        </w:rPr>
      </w:pPr>
      <w:r>
        <w:rPr>
          <w:rFonts w:ascii="Times New Roman" w:hAnsi="Times New Roman"/>
          <w:sz w:val="28"/>
          <w:szCs w:val="28"/>
        </w:rPr>
        <w:t>Успешное развитие Общества неразрывно связано с эффективностью работы сотрудников. Поэтому кроме количественного и качественного развития персонала, а также работы над ростом мотивации сотрудников и повышением их профессиональных качеств, ключевой целью Общества является укрепление корпоративной культуры и поддержание единой команды, повышение эффективности внутренних коммуникаций, развитие внутреннего и внешнего HR-бренда.</w:t>
      </w:r>
    </w:p>
    <w:p w14:paraId="1F1BA8C9" w14:textId="4927D585" w:rsidR="002F3396" w:rsidRPr="005016A1" w:rsidRDefault="002F3396" w:rsidP="002F3396">
      <w:pPr>
        <w:pStyle w:val="aff3"/>
        <w:tabs>
          <w:tab w:val="left" w:pos="567"/>
        </w:tabs>
        <w:ind w:firstLine="567"/>
        <w:jc w:val="both"/>
        <w:rPr>
          <w:rFonts w:ascii="Times New Roman" w:hAnsi="Times New Roman"/>
          <w:sz w:val="28"/>
          <w:szCs w:val="28"/>
        </w:rPr>
      </w:pPr>
      <w:r>
        <w:rPr>
          <w:rFonts w:ascii="Times New Roman" w:hAnsi="Times New Roman"/>
          <w:sz w:val="28"/>
          <w:szCs w:val="28"/>
        </w:rPr>
        <w:lastRenderedPageBreak/>
        <w:t xml:space="preserve">В рамках развития корпоративной культуры в отчетном году Обществом проводились спортивно-оздоровительные и культурно-досуговые мероприятия, в том числе дружеские встречи по различным видам спорта, конкурс детского творчества и новогодний утренник для детей работников Общества. </w:t>
      </w:r>
    </w:p>
    <w:p w14:paraId="0326D70D" w14:textId="77777777" w:rsidR="000378D3" w:rsidRPr="005016A1" w:rsidRDefault="000378D3" w:rsidP="002471DF">
      <w:pPr>
        <w:pStyle w:val="aff3"/>
        <w:tabs>
          <w:tab w:val="left" w:pos="567"/>
        </w:tabs>
        <w:ind w:firstLine="567"/>
        <w:jc w:val="both"/>
        <w:rPr>
          <w:rFonts w:ascii="Times New Roman" w:hAnsi="Times New Roman"/>
          <w:b/>
          <w:sz w:val="28"/>
          <w:szCs w:val="28"/>
        </w:rPr>
      </w:pPr>
    </w:p>
    <w:p w14:paraId="7FE594DB" w14:textId="2CAE47D5" w:rsidR="00793F13" w:rsidRDefault="008C2797" w:rsidP="004C7A6C">
      <w:pPr>
        <w:pStyle w:val="aff3"/>
        <w:numPr>
          <w:ilvl w:val="0"/>
          <w:numId w:val="17"/>
        </w:numPr>
        <w:tabs>
          <w:tab w:val="left" w:pos="567"/>
          <w:tab w:val="left" w:pos="1134"/>
        </w:tabs>
        <w:outlineLvl w:val="0"/>
        <w:rPr>
          <w:rFonts w:ascii="Times New Roman" w:hAnsi="Times New Roman"/>
          <w:b/>
          <w:sz w:val="28"/>
          <w:szCs w:val="28"/>
        </w:rPr>
      </w:pPr>
      <w:bookmarkStart w:id="52" w:name="_Toc238572674"/>
      <w:r>
        <w:rPr>
          <w:rFonts w:ascii="Times New Roman" w:hAnsi="Times New Roman"/>
          <w:b/>
          <w:sz w:val="28"/>
          <w:szCs w:val="28"/>
        </w:rPr>
        <w:t>ОХРАНА ОКРУЖАЮЩЕЙ СРЕДЫ</w:t>
      </w:r>
      <w:bookmarkEnd w:id="52"/>
    </w:p>
    <w:p w14:paraId="5E040BBB" w14:textId="77777777" w:rsidR="0002304D" w:rsidRPr="00164F3C" w:rsidRDefault="0002304D" w:rsidP="001926A5">
      <w:pPr>
        <w:pStyle w:val="aff3"/>
        <w:tabs>
          <w:tab w:val="left" w:pos="567"/>
          <w:tab w:val="left" w:pos="1134"/>
        </w:tabs>
        <w:ind w:left="927"/>
        <w:rPr>
          <w:rFonts w:ascii="Times New Roman" w:hAnsi="Times New Roman"/>
          <w:b/>
          <w:sz w:val="28"/>
          <w:szCs w:val="28"/>
        </w:rPr>
      </w:pPr>
    </w:p>
    <w:p w14:paraId="30EEEA49" w14:textId="77777777" w:rsidR="00793F13" w:rsidRPr="00164F3C" w:rsidRDefault="00793F13" w:rsidP="00793F13">
      <w:pPr>
        <w:suppressAutoHyphens w:val="0"/>
        <w:ind w:firstLine="567"/>
        <w:jc w:val="both"/>
        <w:rPr>
          <w:rFonts w:ascii="Times New Roman" w:hAnsi="Times New Roman"/>
          <w:sz w:val="28"/>
          <w:szCs w:val="28"/>
        </w:rPr>
      </w:pPr>
      <w:r>
        <w:rPr>
          <w:rFonts w:ascii="Times New Roman" w:hAnsi="Times New Roman"/>
          <w:sz w:val="28"/>
          <w:szCs w:val="28"/>
        </w:rPr>
        <w:t>Являясь крупной электроэнергетической компанией в Туркестанской области, Общество осознает свою значимую роль в процессах устойчивого развития отрасли. Защита окружающей среды и рациональное использование природных ресурсов являются одними из приоритетных направлений деятельности Общества. В соответствии с вышесказанным, а также согласно организационной структуре Общества, ответственность за вопросы экологии возложена на Председателя Правления. Правление обеспечивает организацию постоянной работы по строгому соблюдению требований экологического законодательства Республики Казахстан, предупреждению экологических рисков и снижению негативного воздействия производственной деятельности на окружающую среду.</w:t>
      </w:r>
    </w:p>
    <w:p w14:paraId="589EB461" w14:textId="77777777" w:rsidR="00793F13" w:rsidRPr="00164F3C" w:rsidRDefault="00793F13" w:rsidP="008C1B96">
      <w:pPr>
        <w:suppressAutoHyphens w:val="0"/>
        <w:ind w:firstLine="567"/>
        <w:jc w:val="both"/>
        <w:rPr>
          <w:rFonts w:ascii="Times New Roman" w:hAnsi="Times New Roman"/>
          <w:sz w:val="28"/>
          <w:szCs w:val="28"/>
        </w:rPr>
      </w:pPr>
      <w:r>
        <w:rPr>
          <w:rFonts w:ascii="Times New Roman" w:hAnsi="Times New Roman"/>
          <w:sz w:val="28"/>
          <w:szCs w:val="28"/>
        </w:rPr>
        <w:t>В Обществе функционирует система экологического управления, направленная на обеспечение экологической безопасности производственных процессов, соблюдение требований законодательства Республики Казахстан в области охраны окружающей среды, рациональное использование природных ресурсов, предупреждение экологических рисков и постоянное совершенствование природоохранной деятельности.</w:t>
      </w:r>
    </w:p>
    <w:p w14:paraId="5B7AE07A" w14:textId="77777777" w:rsidR="00793F13" w:rsidRPr="00164F3C" w:rsidRDefault="00793F13" w:rsidP="008C1B96">
      <w:pPr>
        <w:suppressAutoHyphens w:val="0"/>
        <w:ind w:firstLine="567"/>
        <w:jc w:val="both"/>
        <w:rPr>
          <w:rFonts w:ascii="Times New Roman" w:hAnsi="Times New Roman"/>
          <w:sz w:val="28"/>
          <w:szCs w:val="28"/>
        </w:rPr>
      </w:pPr>
      <w:r>
        <w:rPr>
          <w:rFonts w:ascii="Times New Roman" w:hAnsi="Times New Roman"/>
          <w:sz w:val="28"/>
          <w:szCs w:val="28"/>
        </w:rPr>
        <w:t>В Обществе утверждена Экологическая политика, основополагающими принципами которой являются:</w:t>
      </w:r>
    </w:p>
    <w:p w14:paraId="14029019" w14:textId="5D698CED" w:rsidR="00793F13" w:rsidRPr="00164F3C" w:rsidRDefault="0094294A" w:rsidP="003F4554">
      <w:pPr>
        <w:suppressAutoHyphens w:val="0"/>
        <w:ind w:firstLine="567"/>
        <w:jc w:val="both"/>
        <w:rPr>
          <w:rFonts w:ascii="Times New Roman" w:hAnsi="Times New Roman"/>
          <w:sz w:val="28"/>
          <w:szCs w:val="28"/>
        </w:rPr>
      </w:pPr>
      <w:r>
        <w:rPr>
          <w:rFonts w:ascii="Times New Roman" w:hAnsi="Times New Roman"/>
          <w:sz w:val="28"/>
          <w:szCs w:val="28"/>
        </w:rPr>
        <w:t xml:space="preserve">- признание конституционного права человека на благоприятную окружающую среду; </w:t>
      </w:r>
    </w:p>
    <w:p w14:paraId="415ED883" w14:textId="26A49200" w:rsidR="00793F13" w:rsidRPr="00164F3C" w:rsidRDefault="0094294A" w:rsidP="003F4554">
      <w:pPr>
        <w:suppressAutoHyphens w:val="0"/>
        <w:ind w:firstLine="567"/>
        <w:jc w:val="both"/>
        <w:rPr>
          <w:rFonts w:ascii="Times New Roman" w:hAnsi="Times New Roman"/>
          <w:sz w:val="28"/>
          <w:szCs w:val="28"/>
        </w:rPr>
      </w:pPr>
      <w:r>
        <w:rPr>
          <w:rFonts w:ascii="Times New Roman" w:hAnsi="Times New Roman"/>
          <w:sz w:val="28"/>
          <w:szCs w:val="28"/>
        </w:rPr>
        <w:t xml:space="preserve">- учет приоритета экологической безопасности как составной части национальной безопасности; </w:t>
      </w:r>
    </w:p>
    <w:p w14:paraId="6EA4F3BA" w14:textId="3B70BED5" w:rsidR="00793F13" w:rsidRPr="00164F3C" w:rsidRDefault="0094294A" w:rsidP="003F4554">
      <w:pPr>
        <w:suppressAutoHyphens w:val="0"/>
        <w:ind w:firstLine="567"/>
        <w:jc w:val="both"/>
        <w:rPr>
          <w:rFonts w:ascii="Times New Roman" w:hAnsi="Times New Roman"/>
          <w:sz w:val="28"/>
          <w:szCs w:val="28"/>
        </w:rPr>
      </w:pPr>
      <w:r>
        <w:rPr>
          <w:rFonts w:ascii="Times New Roman" w:hAnsi="Times New Roman"/>
          <w:sz w:val="28"/>
          <w:szCs w:val="28"/>
        </w:rPr>
        <w:t xml:space="preserve">- открытость и доступность результатов экологического мониторинга Общества, взаимодействие со всеми заинтересованными сторонами в процессе исследований, проводимых в рамках процедуры оценки воздействия Общества на окружающую среду при проектировании и строительстве новых объектов; </w:t>
      </w:r>
    </w:p>
    <w:p w14:paraId="4927141E" w14:textId="4436044D" w:rsidR="00793F13" w:rsidRPr="00164F3C" w:rsidRDefault="0094294A" w:rsidP="003F4554">
      <w:pPr>
        <w:suppressAutoHyphens w:val="0"/>
        <w:ind w:firstLine="567"/>
        <w:jc w:val="both"/>
        <w:rPr>
          <w:rFonts w:ascii="Times New Roman" w:hAnsi="Times New Roman"/>
          <w:sz w:val="28"/>
          <w:szCs w:val="28"/>
        </w:rPr>
      </w:pPr>
      <w:r>
        <w:rPr>
          <w:rFonts w:ascii="Times New Roman" w:hAnsi="Times New Roman"/>
          <w:sz w:val="28"/>
          <w:szCs w:val="28"/>
        </w:rPr>
        <w:t xml:space="preserve">- энергоэффективность и рациональное использование первичных энергетических ресурсов на стадии производства и передачи электрической энергии; </w:t>
      </w:r>
    </w:p>
    <w:p w14:paraId="7B3B8BF3" w14:textId="3946BF2F" w:rsidR="00793F13" w:rsidRPr="00164F3C" w:rsidRDefault="0094294A" w:rsidP="003F4554">
      <w:pPr>
        <w:suppressAutoHyphens w:val="0"/>
        <w:ind w:firstLine="567"/>
        <w:jc w:val="both"/>
        <w:rPr>
          <w:rFonts w:ascii="Times New Roman" w:hAnsi="Times New Roman"/>
          <w:sz w:val="28"/>
          <w:szCs w:val="28"/>
        </w:rPr>
      </w:pPr>
      <w:r>
        <w:rPr>
          <w:rFonts w:ascii="Times New Roman" w:hAnsi="Times New Roman"/>
          <w:sz w:val="28"/>
          <w:szCs w:val="28"/>
        </w:rPr>
        <w:t xml:space="preserve">- приоритетность внедрения наилучших доступных технологий по сравнению с мероприятиями по минимизации экологического ущерба от работы действующего оборудования (с учетом технико-экономического обоснования); </w:t>
      </w:r>
    </w:p>
    <w:p w14:paraId="3674ED4D" w14:textId="20E531A8" w:rsidR="00793F13" w:rsidRPr="00164F3C" w:rsidRDefault="0094294A" w:rsidP="003F4554">
      <w:pPr>
        <w:suppressAutoHyphens w:val="0"/>
        <w:ind w:firstLine="567"/>
        <w:jc w:val="both"/>
        <w:rPr>
          <w:rFonts w:ascii="Times New Roman" w:hAnsi="Times New Roman"/>
          <w:sz w:val="28"/>
          <w:szCs w:val="28"/>
        </w:rPr>
      </w:pPr>
      <w:r>
        <w:rPr>
          <w:rFonts w:ascii="Times New Roman" w:hAnsi="Times New Roman"/>
          <w:sz w:val="28"/>
          <w:szCs w:val="28"/>
        </w:rPr>
        <w:t xml:space="preserve">- сокращение образования отходов производства и экологически безопасное обращение с ними; </w:t>
      </w:r>
    </w:p>
    <w:p w14:paraId="3EC07EE9" w14:textId="3DDC695E" w:rsidR="00793F13" w:rsidRPr="00164F3C" w:rsidRDefault="0094294A" w:rsidP="003F4554">
      <w:pPr>
        <w:suppressAutoHyphens w:val="0"/>
        <w:ind w:firstLine="567"/>
        <w:jc w:val="both"/>
        <w:rPr>
          <w:rFonts w:ascii="Times New Roman" w:hAnsi="Times New Roman"/>
          <w:sz w:val="28"/>
          <w:szCs w:val="28"/>
        </w:rPr>
      </w:pPr>
      <w:r>
        <w:rPr>
          <w:rFonts w:ascii="Times New Roman" w:hAnsi="Times New Roman"/>
          <w:sz w:val="28"/>
          <w:szCs w:val="28"/>
        </w:rPr>
        <w:t xml:space="preserve">- приоритет принятия предупредительных мер над мерами по ликвидации экологических негативных воздействий; </w:t>
      </w:r>
    </w:p>
    <w:p w14:paraId="79D1859C" w14:textId="6250728E" w:rsidR="00793F13" w:rsidRPr="00164F3C" w:rsidRDefault="0094294A" w:rsidP="003F4554">
      <w:pPr>
        <w:suppressAutoHyphens w:val="0"/>
        <w:ind w:firstLine="567"/>
        <w:jc w:val="both"/>
        <w:rPr>
          <w:rFonts w:ascii="Times New Roman" w:hAnsi="Times New Roman"/>
          <w:sz w:val="28"/>
          <w:szCs w:val="28"/>
        </w:rPr>
      </w:pPr>
      <w:r>
        <w:rPr>
          <w:rFonts w:ascii="Times New Roman" w:hAnsi="Times New Roman"/>
          <w:sz w:val="28"/>
          <w:szCs w:val="28"/>
        </w:rPr>
        <w:t xml:space="preserve">- открытость и доступность экологической информации, незамедлительное информирование всех заинтересованных сторон о произошедших авариях, их экологических последствиях и мерах по их ликвидации; </w:t>
      </w:r>
    </w:p>
    <w:p w14:paraId="75FFB11F" w14:textId="0C2CB901" w:rsidR="00793F13" w:rsidRPr="00164F3C" w:rsidRDefault="0094294A" w:rsidP="003F4554">
      <w:pPr>
        <w:suppressAutoHyphens w:val="0"/>
        <w:ind w:firstLine="567"/>
        <w:jc w:val="both"/>
        <w:rPr>
          <w:rFonts w:ascii="Times New Roman" w:hAnsi="Times New Roman"/>
          <w:sz w:val="28"/>
          <w:szCs w:val="28"/>
        </w:rPr>
      </w:pPr>
      <w:r>
        <w:rPr>
          <w:rFonts w:ascii="Times New Roman" w:hAnsi="Times New Roman"/>
          <w:sz w:val="28"/>
          <w:szCs w:val="28"/>
        </w:rPr>
        <w:lastRenderedPageBreak/>
        <w:t xml:space="preserve">- минимизация негативного воздействия деятельности производственных объектов на животный и растительный мир. </w:t>
      </w:r>
    </w:p>
    <w:p w14:paraId="6D3AF16A" w14:textId="77777777" w:rsidR="00793F13" w:rsidRPr="00164F3C" w:rsidRDefault="00793F13" w:rsidP="003F4554">
      <w:pPr>
        <w:suppressAutoHyphens w:val="0"/>
        <w:ind w:firstLine="567"/>
        <w:jc w:val="both"/>
        <w:rPr>
          <w:rFonts w:ascii="Times New Roman" w:hAnsi="Times New Roman"/>
          <w:sz w:val="28"/>
          <w:szCs w:val="28"/>
        </w:rPr>
      </w:pPr>
      <w:r>
        <w:rPr>
          <w:rFonts w:ascii="Times New Roman" w:hAnsi="Times New Roman"/>
          <w:sz w:val="28"/>
          <w:szCs w:val="28"/>
        </w:rPr>
        <w:t>Основными задачами Общества в области экологического менеджмента являются:</w:t>
      </w:r>
    </w:p>
    <w:p w14:paraId="094C52CB" w14:textId="2C18DDF7" w:rsidR="00793F13" w:rsidRPr="00164F3C" w:rsidRDefault="0094294A" w:rsidP="003F4554">
      <w:pPr>
        <w:suppressAutoHyphens w:val="0"/>
        <w:ind w:firstLine="567"/>
        <w:jc w:val="both"/>
        <w:rPr>
          <w:rFonts w:ascii="Times New Roman" w:hAnsi="Times New Roman"/>
          <w:sz w:val="28"/>
          <w:szCs w:val="28"/>
        </w:rPr>
      </w:pPr>
      <w:r>
        <w:rPr>
          <w:rFonts w:ascii="Times New Roman" w:hAnsi="Times New Roman"/>
          <w:sz w:val="28"/>
          <w:szCs w:val="28"/>
        </w:rPr>
        <w:t xml:space="preserve">- снижение негативного воздействия на окружающую среду; </w:t>
      </w:r>
    </w:p>
    <w:p w14:paraId="5010DCC8" w14:textId="4074A3F2" w:rsidR="00793F13" w:rsidRPr="00164F3C" w:rsidRDefault="0094294A" w:rsidP="003F4554">
      <w:pPr>
        <w:suppressAutoHyphens w:val="0"/>
        <w:ind w:firstLine="567"/>
        <w:jc w:val="both"/>
        <w:rPr>
          <w:rFonts w:ascii="Times New Roman" w:hAnsi="Times New Roman"/>
          <w:sz w:val="28"/>
          <w:szCs w:val="28"/>
        </w:rPr>
      </w:pPr>
      <w:r>
        <w:rPr>
          <w:rFonts w:ascii="Times New Roman" w:hAnsi="Times New Roman"/>
          <w:sz w:val="28"/>
          <w:szCs w:val="28"/>
        </w:rPr>
        <w:t xml:space="preserve">- рациональное использование водных и энергетических ресурсов; </w:t>
      </w:r>
    </w:p>
    <w:p w14:paraId="31F2D6D9" w14:textId="195A3763" w:rsidR="00793F13" w:rsidRPr="00164F3C" w:rsidRDefault="0094294A" w:rsidP="003F4554">
      <w:pPr>
        <w:suppressAutoHyphens w:val="0"/>
        <w:ind w:firstLine="567"/>
        <w:jc w:val="both"/>
        <w:rPr>
          <w:rFonts w:ascii="Times New Roman" w:hAnsi="Times New Roman"/>
          <w:sz w:val="28"/>
          <w:szCs w:val="28"/>
        </w:rPr>
      </w:pPr>
      <w:r>
        <w:rPr>
          <w:rFonts w:ascii="Times New Roman" w:hAnsi="Times New Roman"/>
          <w:sz w:val="28"/>
          <w:szCs w:val="28"/>
        </w:rPr>
        <w:t xml:space="preserve">- снижение образования отходов; </w:t>
      </w:r>
    </w:p>
    <w:p w14:paraId="4C2915C7" w14:textId="157A5983" w:rsidR="00793F13" w:rsidRPr="00164F3C" w:rsidRDefault="0094294A" w:rsidP="003F4554">
      <w:pPr>
        <w:suppressAutoHyphens w:val="0"/>
        <w:ind w:firstLine="567"/>
        <w:jc w:val="both"/>
        <w:rPr>
          <w:rFonts w:ascii="Times New Roman" w:hAnsi="Times New Roman"/>
          <w:sz w:val="28"/>
          <w:szCs w:val="28"/>
        </w:rPr>
      </w:pPr>
      <w:r>
        <w:rPr>
          <w:rFonts w:ascii="Times New Roman" w:hAnsi="Times New Roman"/>
          <w:sz w:val="28"/>
          <w:szCs w:val="28"/>
        </w:rPr>
        <w:t xml:space="preserve">- обеспечение экологической безопасности производственных процессов; </w:t>
      </w:r>
    </w:p>
    <w:p w14:paraId="5F35500D" w14:textId="59FA824E" w:rsidR="00793F13" w:rsidRPr="00164F3C" w:rsidRDefault="0094294A" w:rsidP="003F4554">
      <w:pPr>
        <w:suppressAutoHyphens w:val="0"/>
        <w:ind w:firstLine="567"/>
        <w:jc w:val="both"/>
        <w:rPr>
          <w:rFonts w:ascii="Times New Roman" w:hAnsi="Times New Roman"/>
          <w:sz w:val="28"/>
          <w:szCs w:val="28"/>
        </w:rPr>
      </w:pPr>
      <w:r>
        <w:rPr>
          <w:rFonts w:ascii="Times New Roman" w:hAnsi="Times New Roman"/>
          <w:sz w:val="28"/>
          <w:szCs w:val="28"/>
        </w:rPr>
        <w:t xml:space="preserve">- предупреждение аварийных ситуаций и минимизация экологических рисков; </w:t>
      </w:r>
    </w:p>
    <w:p w14:paraId="1B4CFDFB" w14:textId="2D4EE215" w:rsidR="00793F13" w:rsidRPr="00164F3C" w:rsidRDefault="0094294A" w:rsidP="003F4554">
      <w:pPr>
        <w:suppressAutoHyphens w:val="0"/>
        <w:ind w:firstLine="567"/>
        <w:jc w:val="both"/>
        <w:rPr>
          <w:rFonts w:ascii="Times New Roman" w:hAnsi="Times New Roman"/>
          <w:sz w:val="28"/>
          <w:szCs w:val="28"/>
        </w:rPr>
      </w:pPr>
      <w:r>
        <w:rPr>
          <w:rFonts w:ascii="Times New Roman" w:hAnsi="Times New Roman"/>
          <w:sz w:val="28"/>
          <w:szCs w:val="28"/>
        </w:rPr>
        <w:t xml:space="preserve">- повышение экологической культуры и экологической осведомленности сотрудников. </w:t>
      </w:r>
    </w:p>
    <w:p w14:paraId="73B8584D" w14:textId="77777777" w:rsidR="00793F13" w:rsidRPr="00164F3C" w:rsidRDefault="00793F13" w:rsidP="003F4554">
      <w:pPr>
        <w:suppressAutoHyphens w:val="0"/>
        <w:ind w:firstLine="567"/>
        <w:jc w:val="both"/>
        <w:rPr>
          <w:rFonts w:ascii="Times New Roman" w:hAnsi="Times New Roman"/>
          <w:sz w:val="28"/>
          <w:szCs w:val="28"/>
        </w:rPr>
      </w:pPr>
      <w:r>
        <w:rPr>
          <w:rFonts w:ascii="Times New Roman" w:hAnsi="Times New Roman"/>
          <w:sz w:val="28"/>
          <w:szCs w:val="28"/>
        </w:rPr>
        <w:t>В 2025 году Обществом, во исполнение требований законодательства в области экологии и охраны окружающей среды, проводилась следующая работа:</w:t>
      </w:r>
    </w:p>
    <w:p w14:paraId="34A1C4EC" w14:textId="31A07BD2" w:rsidR="00793F13" w:rsidRPr="00164F3C" w:rsidRDefault="0094294A" w:rsidP="003F4554">
      <w:pPr>
        <w:suppressAutoHyphens w:val="0"/>
        <w:ind w:firstLine="567"/>
        <w:jc w:val="both"/>
        <w:rPr>
          <w:rFonts w:ascii="Times New Roman" w:hAnsi="Times New Roman"/>
          <w:sz w:val="28"/>
          <w:szCs w:val="28"/>
        </w:rPr>
      </w:pPr>
      <w:r>
        <w:rPr>
          <w:rFonts w:ascii="Times New Roman" w:hAnsi="Times New Roman"/>
          <w:sz w:val="28"/>
          <w:szCs w:val="28"/>
        </w:rPr>
        <w:t xml:space="preserve">- ежеквартально осуществлялся химический анализ воды верхнего и нижнего бьефов, химический анализ воды очистной установки «Астра-40», а также проводились замеры выбросов загрязняющих веществ от стационарных источников и концентрации вредных веществ в атмосферном воздухе; </w:t>
      </w:r>
    </w:p>
    <w:p w14:paraId="1FCCF77C" w14:textId="1B214B29" w:rsidR="00793F13" w:rsidRPr="00164F3C" w:rsidRDefault="0094294A" w:rsidP="003F4554">
      <w:pPr>
        <w:suppressAutoHyphens w:val="0"/>
        <w:ind w:firstLine="567"/>
        <w:jc w:val="both"/>
        <w:rPr>
          <w:rFonts w:ascii="Times New Roman" w:hAnsi="Times New Roman"/>
          <w:sz w:val="28"/>
          <w:szCs w:val="28"/>
        </w:rPr>
      </w:pPr>
      <w:r>
        <w:rPr>
          <w:rFonts w:ascii="Times New Roman" w:hAnsi="Times New Roman"/>
          <w:sz w:val="28"/>
          <w:szCs w:val="28"/>
        </w:rPr>
        <w:t xml:space="preserve">- регулярно осуществлялся вывоз бытовых отходов; </w:t>
      </w:r>
    </w:p>
    <w:p w14:paraId="153F1FB3" w14:textId="154C94C1" w:rsidR="00793F13" w:rsidRPr="00164F3C" w:rsidRDefault="0094294A" w:rsidP="003F4554">
      <w:pPr>
        <w:suppressAutoHyphens w:val="0"/>
        <w:ind w:firstLine="567"/>
        <w:jc w:val="both"/>
        <w:rPr>
          <w:rFonts w:ascii="Times New Roman" w:hAnsi="Times New Roman"/>
          <w:sz w:val="28"/>
          <w:szCs w:val="28"/>
        </w:rPr>
      </w:pPr>
      <w:r>
        <w:rPr>
          <w:rFonts w:ascii="Times New Roman" w:hAnsi="Times New Roman"/>
          <w:sz w:val="28"/>
          <w:szCs w:val="28"/>
        </w:rPr>
        <w:t xml:space="preserve">- ежеквартально составлялся отчет по результатам производственного экологического контроля Общества; </w:t>
      </w:r>
    </w:p>
    <w:p w14:paraId="31AFCCBA" w14:textId="5557687E" w:rsidR="00793F13" w:rsidRPr="00164F3C" w:rsidRDefault="0094294A" w:rsidP="003F4554">
      <w:pPr>
        <w:suppressAutoHyphens w:val="0"/>
        <w:ind w:firstLine="567"/>
        <w:jc w:val="both"/>
        <w:rPr>
          <w:rFonts w:ascii="Times New Roman" w:hAnsi="Times New Roman"/>
          <w:sz w:val="28"/>
          <w:szCs w:val="28"/>
        </w:rPr>
      </w:pPr>
      <w:r>
        <w:rPr>
          <w:rFonts w:ascii="Times New Roman" w:hAnsi="Times New Roman"/>
          <w:sz w:val="28"/>
          <w:szCs w:val="28"/>
        </w:rPr>
        <w:t xml:space="preserve">- осуществлялась своевременная оплата за эмиссии в окружающую среду; </w:t>
      </w:r>
    </w:p>
    <w:p w14:paraId="404DC5F9" w14:textId="4D93A72C" w:rsidR="00793F13" w:rsidRPr="00164F3C" w:rsidRDefault="0094294A" w:rsidP="003F4554">
      <w:pPr>
        <w:suppressAutoHyphens w:val="0"/>
        <w:ind w:firstLine="567"/>
        <w:jc w:val="both"/>
        <w:rPr>
          <w:rFonts w:ascii="Times New Roman" w:hAnsi="Times New Roman"/>
          <w:sz w:val="28"/>
          <w:szCs w:val="28"/>
        </w:rPr>
      </w:pPr>
      <w:r>
        <w:rPr>
          <w:rFonts w:ascii="Times New Roman" w:hAnsi="Times New Roman"/>
          <w:sz w:val="28"/>
          <w:szCs w:val="28"/>
        </w:rPr>
        <w:t xml:space="preserve">- реализовывались предупредительные меры, направленные на недопущение аварийных ситуаций, минимизацию экологических рисков и снижение возможного негативного воздействия на окружающую среду. </w:t>
      </w:r>
    </w:p>
    <w:p w14:paraId="02B0C976" w14:textId="77777777" w:rsidR="00793F13" w:rsidRPr="00164F3C" w:rsidRDefault="00793F13" w:rsidP="008C1B96">
      <w:pPr>
        <w:suppressAutoHyphens w:val="0"/>
        <w:ind w:firstLine="709"/>
        <w:jc w:val="both"/>
        <w:rPr>
          <w:rFonts w:ascii="Times New Roman" w:hAnsi="Times New Roman"/>
          <w:sz w:val="28"/>
          <w:szCs w:val="28"/>
        </w:rPr>
      </w:pPr>
      <w:r>
        <w:rPr>
          <w:rFonts w:ascii="Times New Roman" w:hAnsi="Times New Roman"/>
          <w:sz w:val="28"/>
          <w:szCs w:val="28"/>
        </w:rPr>
        <w:t>Производственный экологический контроль в Обществе осуществляется на постоянной основе в соответствии с утвержденной Программой производственного экологического контроля. Контроль включает мониторинг атмосферного воздуха, сточных вод, обращения с отходами, а также соблюдение нормативов эмиссий в окружающую среду.</w:t>
      </w:r>
    </w:p>
    <w:p w14:paraId="532D6BD6" w14:textId="77777777" w:rsidR="00793F13" w:rsidRPr="00164F3C" w:rsidRDefault="00793F13" w:rsidP="008C1B96">
      <w:pPr>
        <w:suppressAutoHyphens w:val="0"/>
        <w:ind w:firstLine="709"/>
        <w:jc w:val="both"/>
        <w:rPr>
          <w:rFonts w:ascii="Times New Roman" w:hAnsi="Times New Roman"/>
          <w:sz w:val="28"/>
          <w:szCs w:val="28"/>
        </w:rPr>
      </w:pPr>
      <w:r>
        <w:rPr>
          <w:rFonts w:ascii="Times New Roman" w:hAnsi="Times New Roman"/>
          <w:sz w:val="28"/>
          <w:szCs w:val="28"/>
        </w:rPr>
        <w:t>АО «Шардаринская ГЭС» за отчетный период заключило договоры:</w:t>
      </w:r>
    </w:p>
    <w:p w14:paraId="108EE4E3" w14:textId="030C3FA4" w:rsidR="00793F13" w:rsidRPr="00164F3C" w:rsidRDefault="0094294A" w:rsidP="0094294A">
      <w:pPr>
        <w:suppressAutoHyphens w:val="0"/>
        <w:ind w:firstLine="709"/>
        <w:jc w:val="both"/>
        <w:rPr>
          <w:rFonts w:ascii="Times New Roman" w:hAnsi="Times New Roman"/>
          <w:sz w:val="28"/>
          <w:szCs w:val="28"/>
        </w:rPr>
      </w:pPr>
      <w:r>
        <w:rPr>
          <w:rFonts w:ascii="Times New Roman" w:hAnsi="Times New Roman"/>
          <w:sz w:val="28"/>
          <w:szCs w:val="28"/>
        </w:rPr>
        <w:t>- с ТОО «</w:t>
      </w:r>
      <w:r>
        <w:rPr>
          <w:rFonts w:ascii="Times New Roman" w:hAnsi="Times New Roman"/>
          <w:sz w:val="28"/>
          <w:lang w:val="kk-KZ"/>
        </w:rPr>
        <w:t>Утилизационный центр ЭкоЛидер</w:t>
      </w:r>
      <w:r>
        <w:rPr>
          <w:rFonts w:ascii="Times New Roman" w:hAnsi="Times New Roman"/>
          <w:sz w:val="28"/>
          <w:szCs w:val="28"/>
        </w:rPr>
        <w:t xml:space="preserve">» — на оказание услуг по удалению и утилизации опасных отходов, имущества и материалов; </w:t>
      </w:r>
    </w:p>
    <w:p w14:paraId="54EF9169" w14:textId="6FD131EE" w:rsidR="00793F13" w:rsidRPr="00164F3C" w:rsidRDefault="0094294A" w:rsidP="0094294A">
      <w:pPr>
        <w:suppressAutoHyphens w:val="0"/>
        <w:ind w:firstLine="709"/>
        <w:jc w:val="both"/>
        <w:rPr>
          <w:rFonts w:ascii="Times New Roman" w:hAnsi="Times New Roman"/>
          <w:sz w:val="28"/>
          <w:szCs w:val="28"/>
        </w:rPr>
      </w:pPr>
      <w:r>
        <w:rPr>
          <w:rFonts w:ascii="Times New Roman" w:hAnsi="Times New Roman"/>
          <w:sz w:val="28"/>
          <w:szCs w:val="28"/>
        </w:rPr>
        <w:t xml:space="preserve">- с ТОО «DOS STROY LTD» — на оказание коммунальных услуг; </w:t>
      </w:r>
    </w:p>
    <w:p w14:paraId="05AA44C9" w14:textId="7FD29232" w:rsidR="00793F13" w:rsidRPr="00164F3C" w:rsidRDefault="0094294A" w:rsidP="0094294A">
      <w:pPr>
        <w:suppressAutoHyphens w:val="0"/>
        <w:ind w:firstLine="709"/>
        <w:jc w:val="both"/>
        <w:rPr>
          <w:rFonts w:ascii="Times New Roman" w:hAnsi="Times New Roman"/>
          <w:sz w:val="28"/>
          <w:szCs w:val="28"/>
        </w:rPr>
      </w:pPr>
      <w:r>
        <w:rPr>
          <w:rFonts w:ascii="Times New Roman" w:hAnsi="Times New Roman"/>
          <w:sz w:val="28"/>
          <w:szCs w:val="28"/>
        </w:rPr>
        <w:t xml:space="preserve">- с ТОО «Экологический центр инновации и реинжиниринга» — на оказание услуг по проведению замеров выбросов от источников загрязнения, химическому анализу воды, а также составлению и сдаче отчетов по программе экологического контроля. </w:t>
      </w:r>
    </w:p>
    <w:p w14:paraId="701D8C1D" w14:textId="77777777" w:rsidR="00793F13" w:rsidRPr="00164F3C" w:rsidRDefault="00793F13" w:rsidP="008C1B96">
      <w:pPr>
        <w:suppressAutoHyphens w:val="0"/>
        <w:ind w:firstLine="709"/>
        <w:jc w:val="both"/>
        <w:rPr>
          <w:rFonts w:ascii="Times New Roman" w:hAnsi="Times New Roman"/>
          <w:sz w:val="28"/>
          <w:szCs w:val="28"/>
        </w:rPr>
      </w:pPr>
      <w:r>
        <w:rPr>
          <w:rFonts w:ascii="Times New Roman" w:hAnsi="Times New Roman"/>
          <w:sz w:val="28"/>
          <w:szCs w:val="28"/>
        </w:rPr>
        <w:t>Общество имеет действующие разрешения на эмиссии в окружающую среду и на сброс сточных (канализационных) вод.</w:t>
      </w:r>
    </w:p>
    <w:p w14:paraId="38951E1C" w14:textId="77777777" w:rsidR="00793F13" w:rsidRPr="00164F3C" w:rsidRDefault="00793F13" w:rsidP="008C1B96">
      <w:pPr>
        <w:suppressAutoHyphens w:val="0"/>
        <w:ind w:firstLine="709"/>
        <w:jc w:val="both"/>
        <w:rPr>
          <w:rFonts w:ascii="Times New Roman" w:hAnsi="Times New Roman"/>
          <w:sz w:val="28"/>
          <w:szCs w:val="28"/>
        </w:rPr>
      </w:pPr>
      <w:r>
        <w:rPr>
          <w:rFonts w:ascii="Times New Roman" w:hAnsi="Times New Roman"/>
          <w:sz w:val="28"/>
          <w:szCs w:val="28"/>
        </w:rPr>
        <w:t>Обществом ежегодно заключается договор обязательного экологического страхования, предназначенный на случай причинения вреда жизни, здоровью, имуществу третьих лиц и (или) окружающей среде в результате аварийного загрязнения.</w:t>
      </w:r>
    </w:p>
    <w:p w14:paraId="4BB0EF77" w14:textId="77777777" w:rsidR="00793F13" w:rsidRPr="00164F3C" w:rsidRDefault="00793F13" w:rsidP="008C1B96">
      <w:pPr>
        <w:suppressAutoHyphens w:val="0"/>
        <w:ind w:firstLine="709"/>
        <w:jc w:val="both"/>
        <w:rPr>
          <w:rFonts w:ascii="Times New Roman" w:hAnsi="Times New Roman"/>
          <w:sz w:val="28"/>
          <w:szCs w:val="28"/>
        </w:rPr>
      </w:pPr>
      <w:r>
        <w:rPr>
          <w:rFonts w:ascii="Times New Roman" w:hAnsi="Times New Roman"/>
          <w:sz w:val="28"/>
          <w:szCs w:val="28"/>
        </w:rPr>
        <w:t>Для отопления производственных и административных помещений в осенне</w:t>
      </w:r>
      <w:r>
        <w:rPr>
          <w:rFonts w:ascii="Times New Roman" w:hAnsi="Times New Roman"/>
          <w:b/>
          <w:sz w:val="28"/>
          <w:szCs w:val="28"/>
        </w:rPr>
        <w:t>-</w:t>
      </w:r>
      <w:r>
        <w:rPr>
          <w:rFonts w:ascii="Times New Roman" w:hAnsi="Times New Roman"/>
          <w:sz w:val="28"/>
          <w:szCs w:val="28"/>
        </w:rPr>
        <w:t xml:space="preserve">зимний период используется собственная электрическая энергия, что способствует </w:t>
      </w:r>
      <w:r>
        <w:rPr>
          <w:rFonts w:ascii="Times New Roman" w:hAnsi="Times New Roman"/>
          <w:sz w:val="28"/>
          <w:szCs w:val="28"/>
        </w:rPr>
        <w:lastRenderedPageBreak/>
        <w:t>снижению потребления сторонних топливно</w:t>
      </w:r>
      <w:r>
        <w:rPr>
          <w:rFonts w:ascii="Times New Roman" w:hAnsi="Times New Roman"/>
          <w:b/>
          <w:sz w:val="28"/>
          <w:szCs w:val="28"/>
        </w:rPr>
        <w:t>-</w:t>
      </w:r>
      <w:r>
        <w:rPr>
          <w:rFonts w:ascii="Times New Roman" w:hAnsi="Times New Roman"/>
          <w:sz w:val="28"/>
          <w:szCs w:val="28"/>
        </w:rPr>
        <w:t>энергетических ресурсов и минимизации выбросов загрязняющих веществ.</w:t>
      </w:r>
    </w:p>
    <w:p w14:paraId="5DDF7328" w14:textId="77777777" w:rsidR="00793F13" w:rsidRPr="00164F3C" w:rsidRDefault="00793F13" w:rsidP="008C1B96">
      <w:pPr>
        <w:suppressAutoHyphens w:val="0"/>
        <w:ind w:firstLine="709"/>
        <w:jc w:val="both"/>
        <w:rPr>
          <w:rFonts w:ascii="Times New Roman" w:hAnsi="Times New Roman"/>
          <w:sz w:val="28"/>
          <w:szCs w:val="28"/>
        </w:rPr>
      </w:pPr>
      <w:r>
        <w:rPr>
          <w:rFonts w:ascii="Times New Roman" w:hAnsi="Times New Roman"/>
          <w:sz w:val="28"/>
          <w:szCs w:val="28"/>
        </w:rPr>
        <w:t>Общество обеспечивает открытость экологической информации и взаимодействует с уполномоченными государственными органами, подрядными организациями и иными заинтересованными сторонами по вопросам охраны окружающей среды и экологической безопасности.</w:t>
      </w:r>
    </w:p>
    <w:p w14:paraId="6051B7F2" w14:textId="77777777" w:rsidR="00793F13" w:rsidRPr="00164F3C" w:rsidRDefault="00793F13" w:rsidP="008C1B96">
      <w:pPr>
        <w:suppressAutoHyphens w:val="0"/>
        <w:ind w:firstLine="709"/>
        <w:jc w:val="both"/>
        <w:rPr>
          <w:rFonts w:ascii="Times New Roman" w:hAnsi="Times New Roman"/>
          <w:sz w:val="28"/>
          <w:szCs w:val="28"/>
        </w:rPr>
      </w:pPr>
      <w:r>
        <w:rPr>
          <w:rFonts w:ascii="Times New Roman" w:hAnsi="Times New Roman"/>
          <w:sz w:val="28"/>
          <w:szCs w:val="28"/>
        </w:rPr>
        <w:t>В 2025 году случаев нарушений экологического законодательства Республики Казахстан, сверхнормативных эмиссий и аварийных загрязнений окружающей среды зафиксировано не было.</w:t>
      </w:r>
    </w:p>
    <w:p w14:paraId="08BF2F2E" w14:textId="6497E109" w:rsidR="00793F13" w:rsidRPr="005016A1" w:rsidRDefault="00793F13" w:rsidP="0037228C">
      <w:pPr>
        <w:suppressAutoHyphens w:val="0"/>
        <w:ind w:firstLine="709"/>
        <w:jc w:val="both"/>
        <w:rPr>
          <w:rFonts w:ascii="Times New Roman" w:hAnsi="Times New Roman"/>
          <w:sz w:val="28"/>
          <w:szCs w:val="28"/>
        </w:rPr>
      </w:pPr>
      <w:r>
        <w:rPr>
          <w:rFonts w:ascii="Times New Roman" w:hAnsi="Times New Roman"/>
          <w:sz w:val="28"/>
          <w:szCs w:val="28"/>
        </w:rPr>
        <w:t>Для повышения уровня экологической культуры и ESG-компетенций работников Общества в IV квартале 2025 года (24.12.2025 г.) под председательством начальника Управления промышленной безопасности, охраны труда и окружающей среды (УПБОТОС) было проведено внутреннее заседание для сотрудников на тему: «Результаты ESG-деятельности АО «Шардаринская ГЭС» в 2025 году».</w:t>
      </w:r>
    </w:p>
    <w:p w14:paraId="22A30B06" w14:textId="77777777" w:rsidR="00C77CB1" w:rsidRPr="005016A1" w:rsidRDefault="00C77CB1" w:rsidP="002471DF">
      <w:pPr>
        <w:pStyle w:val="aff3"/>
        <w:tabs>
          <w:tab w:val="left" w:pos="567"/>
        </w:tabs>
        <w:ind w:firstLine="567"/>
        <w:jc w:val="both"/>
        <w:rPr>
          <w:rFonts w:ascii="Times New Roman" w:hAnsi="Times New Roman"/>
          <w:b/>
          <w:caps/>
          <w:sz w:val="28"/>
          <w:szCs w:val="28"/>
        </w:rPr>
      </w:pPr>
    </w:p>
    <w:p w14:paraId="44B1F748" w14:textId="77777777" w:rsidR="004902BE" w:rsidRPr="003E0AC0" w:rsidRDefault="004902BE" w:rsidP="00235836">
      <w:pPr>
        <w:pStyle w:val="aff3"/>
        <w:numPr>
          <w:ilvl w:val="0"/>
          <w:numId w:val="17"/>
        </w:numPr>
        <w:tabs>
          <w:tab w:val="left" w:pos="567"/>
          <w:tab w:val="left" w:pos="1134"/>
        </w:tabs>
        <w:ind w:left="0" w:firstLine="284"/>
        <w:jc w:val="both"/>
        <w:outlineLvl w:val="0"/>
        <w:rPr>
          <w:rFonts w:ascii="Times New Roman" w:hAnsi="Times New Roman"/>
          <w:b/>
          <w:sz w:val="28"/>
          <w:szCs w:val="28"/>
        </w:rPr>
      </w:pPr>
      <w:bookmarkStart w:id="53" w:name="_Toc232584364"/>
      <w:bookmarkStart w:id="54" w:name="_Toc238572675"/>
      <w:r>
        <w:rPr>
          <w:rFonts w:ascii="Times New Roman" w:hAnsi="Times New Roman"/>
          <w:b/>
          <w:sz w:val="28"/>
          <w:szCs w:val="28"/>
        </w:rPr>
        <w:t>ОХРАНА ТРУДА И УРОВЕНЬ ПРОИЗВОДСТВЕННОГО ТРАВМАТИЗМА</w:t>
      </w:r>
      <w:bookmarkEnd w:id="53"/>
      <w:bookmarkEnd w:id="54"/>
    </w:p>
    <w:p w14:paraId="7A6860A4" w14:textId="77777777" w:rsidR="004902BE" w:rsidRPr="00BA59AB" w:rsidRDefault="004902BE" w:rsidP="004902BE">
      <w:pPr>
        <w:pStyle w:val="aff3"/>
        <w:tabs>
          <w:tab w:val="left" w:pos="567"/>
          <w:tab w:val="left" w:pos="1134"/>
        </w:tabs>
        <w:jc w:val="both"/>
        <w:rPr>
          <w:rFonts w:ascii="Times New Roman" w:hAnsi="Times New Roman"/>
          <w:b/>
          <w:sz w:val="28"/>
          <w:szCs w:val="28"/>
        </w:rPr>
      </w:pPr>
    </w:p>
    <w:p w14:paraId="11506B77" w14:textId="77777777" w:rsidR="004902BE" w:rsidRPr="001C09B1" w:rsidRDefault="004902BE" w:rsidP="004902BE">
      <w:pPr>
        <w:pStyle w:val="aff3"/>
        <w:tabs>
          <w:tab w:val="left" w:pos="0"/>
          <w:tab w:val="left" w:pos="1134"/>
        </w:tabs>
        <w:ind w:firstLine="567"/>
        <w:jc w:val="both"/>
        <w:rPr>
          <w:rFonts w:ascii="Times New Roman" w:hAnsi="Times New Roman"/>
          <w:b/>
          <w:sz w:val="28"/>
          <w:szCs w:val="28"/>
        </w:rPr>
      </w:pPr>
      <w:r>
        <w:rPr>
          <w:rFonts w:ascii="Times New Roman" w:hAnsi="Times New Roman"/>
          <w:sz w:val="28"/>
          <w:szCs w:val="28"/>
        </w:rPr>
        <w:t>В соответствии с требованиями нормативно-технических документов, в отчетном 2025 году в Обществе проводились целенаправленные работы по охране труда и технике безопасности.</w:t>
      </w:r>
    </w:p>
    <w:p w14:paraId="55377FAF" w14:textId="77777777" w:rsidR="004902BE" w:rsidRPr="001C09B1" w:rsidRDefault="004902BE" w:rsidP="00EC363D">
      <w:pPr>
        <w:pStyle w:val="aff3"/>
        <w:tabs>
          <w:tab w:val="left" w:pos="567"/>
        </w:tabs>
        <w:jc w:val="both"/>
        <w:rPr>
          <w:rFonts w:ascii="Times New Roman" w:hAnsi="Times New Roman"/>
          <w:sz w:val="28"/>
          <w:szCs w:val="28"/>
        </w:rPr>
      </w:pPr>
      <w:r>
        <w:rPr>
          <w:rFonts w:ascii="Times New Roman" w:hAnsi="Times New Roman"/>
          <w:sz w:val="28"/>
          <w:szCs w:val="28"/>
        </w:rPr>
        <w:t>В 2025 году контроль за соблюдением требований безопасности и охраны труда в Обществе осуществлялся Управлением промышленной безопасности, охраны труда и окружающей среды, которая подчиняется непосредственно Председателю Правления Общества.</w:t>
      </w:r>
    </w:p>
    <w:p w14:paraId="4D2A330A" w14:textId="77777777" w:rsidR="004902BE" w:rsidRPr="001C09B1" w:rsidRDefault="004902BE" w:rsidP="004902BE">
      <w:pPr>
        <w:pStyle w:val="aff3"/>
        <w:tabs>
          <w:tab w:val="left" w:pos="567"/>
        </w:tabs>
        <w:ind w:firstLine="567"/>
        <w:jc w:val="both"/>
        <w:rPr>
          <w:rFonts w:ascii="Times New Roman" w:hAnsi="Times New Roman"/>
          <w:sz w:val="28"/>
          <w:szCs w:val="28"/>
        </w:rPr>
      </w:pPr>
      <w:r>
        <w:rPr>
          <w:rFonts w:ascii="Times New Roman" w:hAnsi="Times New Roman"/>
          <w:sz w:val="28"/>
          <w:szCs w:val="28"/>
        </w:rPr>
        <w:t>Для минимизации и упреждения несчастных случаев на производстве в течение отчетного года проводились вводные инструктажи по безопасности и охраны труда со всеми вновь принимаемыми на работу работниками независимо от их образования, стажа работы по данной профессии или должности, с временными работниками, командированными, студентами, прибывшими на практику.</w:t>
      </w:r>
    </w:p>
    <w:p w14:paraId="66F4F7FF" w14:textId="77777777" w:rsidR="004902BE" w:rsidRPr="001C09B1" w:rsidRDefault="004902BE" w:rsidP="004902BE">
      <w:pPr>
        <w:pStyle w:val="aff3"/>
        <w:tabs>
          <w:tab w:val="left" w:pos="567"/>
        </w:tabs>
        <w:ind w:firstLine="567"/>
        <w:jc w:val="both"/>
        <w:rPr>
          <w:rFonts w:ascii="Times New Roman" w:hAnsi="Times New Roman"/>
          <w:sz w:val="28"/>
          <w:szCs w:val="28"/>
        </w:rPr>
      </w:pPr>
      <w:r>
        <w:rPr>
          <w:rFonts w:ascii="Times New Roman" w:hAnsi="Times New Roman"/>
          <w:sz w:val="28"/>
          <w:szCs w:val="28"/>
        </w:rPr>
        <w:t>Согласно требованиям законодательства, в Обществе был проведен ежегодный обязательный медицинский осмотр 112 сотрудников (оперативный персонал, электромонтеры, аккумуляторщики, газоэлектросварщики, плотники, бетонщики, крановщики, водители, слесари). Кроме этого, производственный персонал (дежурный персонал - 20 человек, водители – 10 человек) в течение 2025 года ежедневно проходили предсменный медосмотр.</w:t>
      </w:r>
    </w:p>
    <w:p w14:paraId="5EDAEB05" w14:textId="77777777" w:rsidR="004902BE" w:rsidRPr="001C09B1" w:rsidRDefault="004902BE" w:rsidP="004902BE">
      <w:pPr>
        <w:pStyle w:val="aff3"/>
        <w:tabs>
          <w:tab w:val="left" w:pos="567"/>
        </w:tabs>
        <w:ind w:firstLine="567"/>
        <w:jc w:val="both"/>
        <w:rPr>
          <w:rStyle w:val="FontStyle13"/>
          <w:spacing w:val="0"/>
          <w:sz w:val="28"/>
          <w:szCs w:val="28"/>
        </w:rPr>
      </w:pPr>
      <w:r>
        <w:rPr>
          <w:rStyle w:val="FontStyle13"/>
          <w:spacing w:val="0"/>
          <w:sz w:val="28"/>
          <w:szCs w:val="28"/>
        </w:rPr>
        <w:t>В бюджете Общества на 2025 год предусмотрены расходы на охрану труда в размере 18 135 тыс. тенге, фактические расходы на охрану труда за 2025 год составили 14 708 тыс. тенге.</w:t>
      </w:r>
    </w:p>
    <w:p w14:paraId="0F77028D" w14:textId="77777777" w:rsidR="004902BE" w:rsidRPr="001C09B1" w:rsidRDefault="004902BE" w:rsidP="004902BE">
      <w:pPr>
        <w:pStyle w:val="aff3"/>
        <w:tabs>
          <w:tab w:val="left" w:pos="567"/>
        </w:tabs>
        <w:ind w:firstLine="567"/>
        <w:jc w:val="both"/>
        <w:rPr>
          <w:rFonts w:ascii="Times New Roman" w:hAnsi="Times New Roman"/>
          <w:sz w:val="28"/>
          <w:szCs w:val="28"/>
        </w:rPr>
      </w:pPr>
      <w:r>
        <w:rPr>
          <w:rFonts w:ascii="Times New Roman" w:hAnsi="Times New Roman"/>
          <w:sz w:val="28"/>
          <w:szCs w:val="28"/>
        </w:rPr>
        <w:t>Для создания надлежащих санитарно</w:t>
      </w:r>
      <w:r>
        <w:rPr>
          <w:rFonts w:ascii="Times New Roman" w:hAnsi="Times New Roman"/>
          <w:b/>
          <w:sz w:val="28"/>
          <w:szCs w:val="28"/>
        </w:rPr>
        <w:t>-</w:t>
      </w:r>
      <w:r>
        <w:rPr>
          <w:rFonts w:ascii="Times New Roman" w:hAnsi="Times New Roman"/>
          <w:sz w:val="28"/>
          <w:szCs w:val="28"/>
        </w:rPr>
        <w:t xml:space="preserve">гигиенических условий труда сотрудников на станции установлена прачечная с сушилкой. </w:t>
      </w:r>
    </w:p>
    <w:p w14:paraId="63A985A1" w14:textId="77777777" w:rsidR="004902BE" w:rsidRPr="001C09B1" w:rsidRDefault="004902BE" w:rsidP="004902BE">
      <w:pPr>
        <w:pStyle w:val="aff3"/>
        <w:tabs>
          <w:tab w:val="left" w:pos="567"/>
        </w:tabs>
        <w:ind w:firstLine="567"/>
        <w:jc w:val="both"/>
        <w:rPr>
          <w:rFonts w:ascii="Times New Roman" w:hAnsi="Times New Roman"/>
          <w:sz w:val="28"/>
          <w:szCs w:val="28"/>
        </w:rPr>
      </w:pPr>
      <w:r>
        <w:rPr>
          <w:rFonts w:ascii="Times New Roman" w:hAnsi="Times New Roman"/>
          <w:sz w:val="28"/>
          <w:szCs w:val="28"/>
        </w:rPr>
        <w:t>Ежемесячно в первую среду месяца проводились Дни техники безопасности для всего производственного персонала. Таким образом, было проведено 12 таких дней, при этом было выявлено 179 замечаний и нарушений, которые к концу отчетного периода были устранены полностью.</w:t>
      </w:r>
    </w:p>
    <w:p w14:paraId="79786A58" w14:textId="77777777" w:rsidR="004902BE" w:rsidRPr="001C09B1" w:rsidRDefault="004902BE" w:rsidP="004902BE">
      <w:pPr>
        <w:pStyle w:val="aff3"/>
        <w:tabs>
          <w:tab w:val="left" w:pos="567"/>
        </w:tabs>
        <w:ind w:firstLine="567"/>
        <w:jc w:val="both"/>
        <w:rPr>
          <w:rFonts w:ascii="Times New Roman" w:hAnsi="Times New Roman"/>
          <w:sz w:val="28"/>
          <w:szCs w:val="28"/>
        </w:rPr>
      </w:pPr>
      <w:r>
        <w:rPr>
          <w:rFonts w:ascii="Times New Roman" w:hAnsi="Times New Roman"/>
          <w:sz w:val="28"/>
          <w:szCs w:val="28"/>
        </w:rPr>
        <w:lastRenderedPageBreak/>
        <w:t>В Обществе были утверждены и выполнены следующие внутренние документы, обязывающие руководство и всех работников Общества строго следовать принципам трудового законодательства:</w:t>
      </w:r>
    </w:p>
    <w:p w14:paraId="1B94B1A6" w14:textId="77777777" w:rsidR="004902BE" w:rsidRPr="001C09B1" w:rsidRDefault="004902BE" w:rsidP="004902BE">
      <w:pPr>
        <w:pStyle w:val="aff3"/>
        <w:tabs>
          <w:tab w:val="left" w:pos="567"/>
        </w:tabs>
        <w:ind w:firstLine="567"/>
        <w:jc w:val="both"/>
        <w:rPr>
          <w:rFonts w:ascii="Times New Roman" w:hAnsi="Times New Roman"/>
          <w:sz w:val="28"/>
          <w:szCs w:val="28"/>
        </w:rPr>
      </w:pPr>
      <w:r>
        <w:rPr>
          <w:rFonts w:ascii="Times New Roman" w:hAnsi="Times New Roman"/>
          <w:sz w:val="28"/>
          <w:szCs w:val="28"/>
        </w:rPr>
        <w:t>1) ежегодные графики проведения инструктажей, технической учебы без отрыва от производства и тренировок по правилам техники безопасности, правилам пожарной безопасности, и охране труда;</w:t>
      </w:r>
    </w:p>
    <w:p w14:paraId="326FF490" w14:textId="77777777" w:rsidR="004902BE" w:rsidRDefault="004902BE" w:rsidP="004902BE">
      <w:pPr>
        <w:pStyle w:val="aff3"/>
        <w:tabs>
          <w:tab w:val="left" w:pos="567"/>
        </w:tabs>
        <w:ind w:firstLine="567"/>
        <w:jc w:val="both"/>
        <w:rPr>
          <w:rFonts w:ascii="Times New Roman" w:hAnsi="Times New Roman"/>
          <w:sz w:val="28"/>
          <w:szCs w:val="28"/>
        </w:rPr>
      </w:pPr>
      <w:r>
        <w:rPr>
          <w:rFonts w:ascii="Times New Roman" w:hAnsi="Times New Roman"/>
          <w:sz w:val="28"/>
          <w:szCs w:val="28"/>
        </w:rPr>
        <w:t>2) графики аттестации персонала и повышения квалификации с привлечением сторонних специализированных предприятий по вопросам промышленной безопасности, безопасности при обслуживании электроустановок и др.</w:t>
      </w:r>
    </w:p>
    <w:p w14:paraId="0C060831" w14:textId="77777777" w:rsidR="004902BE" w:rsidRPr="001C09B1" w:rsidRDefault="004902BE" w:rsidP="004902BE">
      <w:pPr>
        <w:pStyle w:val="aff3"/>
        <w:tabs>
          <w:tab w:val="left" w:pos="567"/>
        </w:tabs>
        <w:ind w:firstLine="567"/>
        <w:jc w:val="both"/>
        <w:rPr>
          <w:rFonts w:ascii="Times New Roman" w:hAnsi="Times New Roman"/>
          <w:sz w:val="28"/>
          <w:szCs w:val="28"/>
        </w:rPr>
      </w:pPr>
      <w:r>
        <w:rPr>
          <w:rFonts w:ascii="Times New Roman" w:hAnsi="Times New Roman"/>
          <w:sz w:val="28"/>
          <w:szCs w:val="28"/>
        </w:rPr>
        <w:t>Проводились семинары и обучение персонала Общества специализированными организациями:</w:t>
      </w:r>
    </w:p>
    <w:p w14:paraId="5E74E50A" w14:textId="77777777" w:rsidR="004902BE" w:rsidRPr="001C09B1" w:rsidRDefault="004902BE" w:rsidP="004902BE">
      <w:pPr>
        <w:pStyle w:val="aff3"/>
        <w:widowControl w:val="0"/>
        <w:ind w:firstLine="708"/>
        <w:jc w:val="both"/>
        <w:rPr>
          <w:rFonts w:ascii="Times New Roman" w:hAnsi="Times New Roman"/>
          <w:spacing w:val="20"/>
          <w:sz w:val="28"/>
          <w:szCs w:val="27"/>
        </w:rPr>
      </w:pPr>
      <w:bookmarkStart w:id="55" w:name="_Toc230024648"/>
      <w:r>
        <w:rPr>
          <w:rFonts w:ascii="Times New Roman" w:hAnsi="Times New Roman"/>
          <w:sz w:val="28"/>
          <w:szCs w:val="27"/>
        </w:rPr>
        <w:t xml:space="preserve">- по </w:t>
      </w:r>
      <w:proofErr w:type="spellStart"/>
      <w:r>
        <w:rPr>
          <w:rFonts w:ascii="Times New Roman" w:hAnsi="Times New Roman"/>
          <w:sz w:val="28"/>
          <w:szCs w:val="27"/>
        </w:rPr>
        <w:t>международн</w:t>
      </w:r>
      <w:proofErr w:type="spellEnd"/>
      <w:r>
        <w:rPr>
          <w:rFonts w:ascii="Times New Roman" w:hAnsi="Times New Roman"/>
          <w:sz w:val="28"/>
          <w:szCs w:val="27"/>
          <w:lang w:val="kk-KZ"/>
        </w:rPr>
        <w:t>ому</w:t>
      </w:r>
      <w:r>
        <w:rPr>
          <w:rFonts w:ascii="Times New Roman" w:hAnsi="Times New Roman"/>
          <w:sz w:val="28"/>
          <w:szCs w:val="27"/>
        </w:rPr>
        <w:t xml:space="preserve"> курсу </w:t>
      </w:r>
      <w:r>
        <w:rPr>
          <w:rFonts w:ascii="Times New Roman" w:hAnsi="Times New Roman"/>
          <w:sz w:val="28"/>
          <w:szCs w:val="27"/>
          <w:lang w:val="en-US"/>
        </w:rPr>
        <w:t>IOSH</w:t>
      </w:r>
      <w:r>
        <w:rPr>
          <w:rFonts w:ascii="Times New Roman" w:hAnsi="Times New Roman"/>
          <w:sz w:val="28"/>
          <w:szCs w:val="27"/>
        </w:rPr>
        <w:t xml:space="preserve"> обучились 2 работника Общества с успешной сдачей экзаменов и получили соответствующие сертификаты частного университета (ЧУ) «</w:t>
      </w:r>
      <w:proofErr w:type="spellStart"/>
      <w:r>
        <w:rPr>
          <w:rFonts w:ascii="Times New Roman" w:hAnsi="Times New Roman"/>
          <w:sz w:val="28"/>
          <w:szCs w:val="27"/>
          <w:lang w:val="en-US"/>
        </w:rPr>
        <w:t>Samruk</w:t>
      </w:r>
      <w:proofErr w:type="spellEnd"/>
      <w:r>
        <w:rPr>
          <w:rFonts w:ascii="Times New Roman" w:hAnsi="Times New Roman"/>
          <w:sz w:val="28"/>
          <w:szCs w:val="27"/>
        </w:rPr>
        <w:t xml:space="preserve"> </w:t>
      </w:r>
      <w:r>
        <w:rPr>
          <w:rFonts w:ascii="Times New Roman" w:hAnsi="Times New Roman"/>
          <w:sz w:val="28"/>
          <w:szCs w:val="27"/>
          <w:lang w:val="en-US"/>
        </w:rPr>
        <w:t>Business</w:t>
      </w:r>
      <w:r>
        <w:rPr>
          <w:rFonts w:ascii="Times New Roman" w:hAnsi="Times New Roman"/>
          <w:sz w:val="28"/>
          <w:szCs w:val="27"/>
        </w:rPr>
        <w:t xml:space="preserve"> </w:t>
      </w:r>
      <w:r>
        <w:rPr>
          <w:rFonts w:ascii="Times New Roman" w:hAnsi="Times New Roman"/>
          <w:sz w:val="28"/>
          <w:szCs w:val="27"/>
          <w:lang w:val="en-US"/>
        </w:rPr>
        <w:t>Academy</w:t>
      </w:r>
      <w:r>
        <w:rPr>
          <w:rFonts w:ascii="Times New Roman" w:hAnsi="Times New Roman"/>
          <w:sz w:val="28"/>
          <w:szCs w:val="27"/>
        </w:rPr>
        <w:t>»;</w:t>
      </w:r>
      <w:bookmarkEnd w:id="55"/>
    </w:p>
    <w:p w14:paraId="45839509" w14:textId="5DCD16EE" w:rsidR="004902BE" w:rsidRPr="001C09B1" w:rsidRDefault="004902BE" w:rsidP="004902BE">
      <w:pPr>
        <w:pStyle w:val="aff3"/>
        <w:ind w:firstLine="709"/>
        <w:jc w:val="both"/>
        <w:rPr>
          <w:rFonts w:ascii="Times New Roman" w:hAnsi="Times New Roman"/>
          <w:sz w:val="28"/>
          <w:szCs w:val="27"/>
        </w:rPr>
      </w:pPr>
      <w:r>
        <w:rPr>
          <w:rFonts w:ascii="Times New Roman" w:hAnsi="Times New Roman"/>
          <w:sz w:val="28"/>
          <w:szCs w:val="27"/>
        </w:rPr>
        <w:t xml:space="preserve">Также особое внимание уделяется исполнению Плана мероприятий по достижению нулевого травматизма в группе компаний АО «Самрук-Энерго» на 2025 год, утверждённого решением Совета директоров АО «Самрук-Энерго» от </w:t>
      </w:r>
      <w:r>
        <w:rPr>
          <w:rFonts w:ascii="Times New Roman" w:hAnsi="Times New Roman"/>
          <w:sz w:val="28"/>
          <w:szCs w:val="27"/>
          <w:lang w:val="kk-KZ"/>
        </w:rPr>
        <w:t>24</w:t>
      </w:r>
      <w:r>
        <w:rPr>
          <w:rFonts w:ascii="Times New Roman" w:hAnsi="Times New Roman"/>
          <w:sz w:val="28"/>
          <w:szCs w:val="27"/>
        </w:rPr>
        <w:t xml:space="preserve"> </w:t>
      </w:r>
      <w:r>
        <w:rPr>
          <w:rFonts w:ascii="Times New Roman" w:hAnsi="Times New Roman"/>
          <w:sz w:val="28"/>
          <w:szCs w:val="27"/>
          <w:lang w:val="kk-KZ"/>
        </w:rPr>
        <w:t>декабря</w:t>
      </w:r>
      <w:r>
        <w:rPr>
          <w:rFonts w:ascii="Times New Roman" w:hAnsi="Times New Roman"/>
          <w:sz w:val="28"/>
          <w:szCs w:val="27"/>
        </w:rPr>
        <w:t xml:space="preserve"> 202</w:t>
      </w:r>
      <w:r>
        <w:rPr>
          <w:rFonts w:ascii="Times New Roman" w:hAnsi="Times New Roman"/>
          <w:sz w:val="28"/>
          <w:szCs w:val="27"/>
          <w:lang w:val="kk-KZ"/>
        </w:rPr>
        <w:t>3</w:t>
      </w:r>
      <w:r>
        <w:rPr>
          <w:rFonts w:ascii="Times New Roman" w:hAnsi="Times New Roman"/>
          <w:sz w:val="28"/>
          <w:szCs w:val="27"/>
        </w:rPr>
        <w:t xml:space="preserve"> года (протокол № 1</w:t>
      </w:r>
      <w:r>
        <w:rPr>
          <w:rFonts w:ascii="Times New Roman" w:hAnsi="Times New Roman"/>
          <w:sz w:val="28"/>
          <w:szCs w:val="27"/>
          <w:lang w:val="kk-KZ"/>
        </w:rPr>
        <w:t>8</w:t>
      </w:r>
      <w:r>
        <w:rPr>
          <w:rFonts w:ascii="Times New Roman" w:hAnsi="Times New Roman"/>
          <w:sz w:val="28"/>
          <w:szCs w:val="27"/>
        </w:rPr>
        <w:t xml:space="preserve">/24).  По итогам отчетного периода Обществом </w:t>
      </w:r>
      <w:r w:rsidR="002017E2" w:rsidRPr="002017E2">
        <w:rPr>
          <w:rFonts w:ascii="Times New Roman" w:hAnsi="Times New Roman"/>
          <w:sz w:val="28"/>
          <w:szCs w:val="27"/>
        </w:rPr>
        <w:t>99%</w:t>
      </w:r>
      <w:r>
        <w:rPr>
          <w:rFonts w:ascii="Times New Roman" w:hAnsi="Times New Roman"/>
          <w:sz w:val="28"/>
          <w:szCs w:val="27"/>
        </w:rPr>
        <w:t xml:space="preserve"> мероприяти</w:t>
      </w:r>
      <w:r w:rsidR="002017E2">
        <w:rPr>
          <w:rFonts w:ascii="Times New Roman" w:hAnsi="Times New Roman"/>
          <w:sz w:val="28"/>
          <w:szCs w:val="27"/>
        </w:rPr>
        <w:t>й</w:t>
      </w:r>
      <w:r>
        <w:rPr>
          <w:rFonts w:ascii="Times New Roman" w:hAnsi="Times New Roman"/>
          <w:sz w:val="28"/>
          <w:szCs w:val="27"/>
        </w:rPr>
        <w:t xml:space="preserve"> выполнены в установленный срок. Вместе с тем в установленный срок выполнены все протокольные поручения АО «Самрук-Энерго». </w:t>
      </w:r>
    </w:p>
    <w:p w14:paraId="63F96364" w14:textId="77777777" w:rsidR="004902BE" w:rsidRPr="001C09B1" w:rsidRDefault="004902BE" w:rsidP="004902BE">
      <w:pPr>
        <w:widowControl w:val="0"/>
        <w:autoSpaceDE w:val="0"/>
        <w:autoSpaceDN w:val="0"/>
        <w:adjustRightInd w:val="0"/>
        <w:ind w:firstLine="709"/>
        <w:jc w:val="both"/>
        <w:rPr>
          <w:rFonts w:ascii="Times New Roman" w:hAnsi="Times New Roman"/>
          <w:sz w:val="28"/>
          <w:szCs w:val="28"/>
        </w:rPr>
      </w:pPr>
      <w:bookmarkStart w:id="56" w:name="_Toc230024649"/>
      <w:r>
        <w:rPr>
          <w:rFonts w:ascii="Times New Roman" w:hAnsi="Times New Roman"/>
          <w:sz w:val="28"/>
          <w:szCs w:val="28"/>
        </w:rPr>
        <w:t>Следует отметить, что в Обществе действует Положение о системе индивидуальной ответственности сотрудников за нарушения требований безопасности труда, утвержденной Председателем Правления Общества, от 13.09.2024 года, которое распространяется на производственный персонал Общества, определяет виды наказаний и порядок изъятия талонов индивидуальной ответственности (далее-талон) при нарушении персоналом требований нормативно</w:t>
      </w:r>
      <w:r>
        <w:rPr>
          <w:rFonts w:ascii="Times New Roman" w:hAnsi="Times New Roman"/>
          <w:b/>
          <w:sz w:val="28"/>
          <w:szCs w:val="28"/>
        </w:rPr>
        <w:t>-</w:t>
      </w:r>
      <w:r>
        <w:rPr>
          <w:rFonts w:ascii="Times New Roman" w:hAnsi="Times New Roman"/>
          <w:sz w:val="28"/>
          <w:szCs w:val="28"/>
        </w:rPr>
        <w:t>технических документов по безопасности труда.</w:t>
      </w:r>
      <w:bookmarkEnd w:id="56"/>
    </w:p>
    <w:p w14:paraId="7166ED75" w14:textId="77777777" w:rsidR="004902BE" w:rsidRPr="001C09B1" w:rsidRDefault="004902BE" w:rsidP="004902BE">
      <w:pPr>
        <w:widowControl w:val="0"/>
        <w:autoSpaceDE w:val="0"/>
        <w:autoSpaceDN w:val="0"/>
        <w:adjustRightInd w:val="0"/>
        <w:ind w:firstLine="709"/>
        <w:jc w:val="both"/>
        <w:rPr>
          <w:rFonts w:ascii="Times New Roman" w:hAnsi="Times New Roman"/>
          <w:sz w:val="28"/>
          <w:szCs w:val="28"/>
        </w:rPr>
      </w:pPr>
      <w:bookmarkStart w:id="57" w:name="_Toc230024650"/>
      <w:r>
        <w:rPr>
          <w:rFonts w:ascii="Times New Roman" w:hAnsi="Times New Roman"/>
          <w:sz w:val="28"/>
          <w:szCs w:val="28"/>
        </w:rPr>
        <w:t>По итогам отчетного периода, в связи с нарушением правил техники безопасности и охраны труда у работника общества было изъято четыре талона.</w:t>
      </w:r>
      <w:bookmarkEnd w:id="57"/>
    </w:p>
    <w:p w14:paraId="14B0A48E" w14:textId="77777777" w:rsidR="004902BE" w:rsidRPr="001C09B1" w:rsidRDefault="004902BE" w:rsidP="004902BE">
      <w:pPr>
        <w:widowControl w:val="0"/>
        <w:autoSpaceDE w:val="0"/>
        <w:autoSpaceDN w:val="0"/>
        <w:adjustRightInd w:val="0"/>
        <w:ind w:firstLine="709"/>
        <w:jc w:val="both"/>
        <w:rPr>
          <w:rFonts w:ascii="Times New Roman" w:hAnsi="Times New Roman"/>
          <w:sz w:val="28"/>
          <w:szCs w:val="28"/>
        </w:rPr>
      </w:pPr>
      <w:bookmarkStart w:id="58" w:name="_Toc230024651"/>
      <w:r>
        <w:rPr>
          <w:rFonts w:ascii="Times New Roman" w:hAnsi="Times New Roman"/>
          <w:sz w:val="28"/>
          <w:szCs w:val="28"/>
        </w:rPr>
        <w:t>Для проведения ежегодного конкурса профессионального мастерства в Обществе было разработано и утверждено Приказом Председателя Правления № 19-</w:t>
      </w:r>
      <w:r>
        <w:rPr>
          <w:rFonts w:ascii="Times New Roman" w:hAnsi="Times New Roman"/>
          <w:sz w:val="28"/>
          <w:szCs w:val="28"/>
          <w:lang w:val="kk-KZ"/>
        </w:rPr>
        <w:t>ө от</w:t>
      </w:r>
      <w:r>
        <w:rPr>
          <w:rFonts w:ascii="Times New Roman" w:hAnsi="Times New Roman"/>
          <w:sz w:val="28"/>
          <w:szCs w:val="28"/>
        </w:rPr>
        <w:t xml:space="preserve"> от 30 января 2025 года Положение о конкурсе профессионального мастерства «Лучший по профессии». Конкурс «Лучший по профессии» среди работников Общества проведен в четвертом квартале 2025 года. По итогам лучшие по конкурсу профессионального мастерства среди сотрудников структурных подразделений Общества награждены Почетной грамотой и денежной премией в размере по 40 000 тенге каждому.</w:t>
      </w:r>
      <w:bookmarkEnd w:id="58"/>
      <w:r>
        <w:rPr>
          <w:rFonts w:ascii="Times New Roman" w:hAnsi="Times New Roman"/>
          <w:sz w:val="28"/>
          <w:szCs w:val="28"/>
        </w:rPr>
        <w:t xml:space="preserve"> </w:t>
      </w:r>
    </w:p>
    <w:p w14:paraId="57A5A996" w14:textId="77777777" w:rsidR="004902BE" w:rsidRPr="001C09B1" w:rsidRDefault="004902BE" w:rsidP="004902BE">
      <w:pPr>
        <w:widowControl w:val="0"/>
        <w:autoSpaceDE w:val="0"/>
        <w:autoSpaceDN w:val="0"/>
        <w:adjustRightInd w:val="0"/>
        <w:ind w:firstLine="567"/>
        <w:jc w:val="both"/>
        <w:rPr>
          <w:rFonts w:ascii="Times New Roman" w:hAnsi="Times New Roman"/>
          <w:sz w:val="28"/>
          <w:szCs w:val="28"/>
        </w:rPr>
      </w:pPr>
      <w:bookmarkStart w:id="59" w:name="_Toc230024652"/>
      <w:r>
        <w:rPr>
          <w:rFonts w:ascii="Times New Roman" w:hAnsi="Times New Roman"/>
          <w:sz w:val="28"/>
          <w:szCs w:val="28"/>
        </w:rPr>
        <w:t>Для проведения ежегодного конкурса среди структурных подразделений в Обществе разработано и утверждено Приказом Председателя Правления Общества № 19-</w:t>
      </w:r>
      <w:r>
        <w:rPr>
          <w:rFonts w:ascii="Times New Roman" w:hAnsi="Times New Roman"/>
          <w:sz w:val="28"/>
          <w:szCs w:val="28"/>
          <w:lang w:val="kk-KZ"/>
        </w:rPr>
        <w:t>ө от</w:t>
      </w:r>
      <w:r>
        <w:rPr>
          <w:rFonts w:ascii="Times New Roman" w:hAnsi="Times New Roman"/>
          <w:sz w:val="28"/>
          <w:szCs w:val="28"/>
        </w:rPr>
        <w:t xml:space="preserve"> от 30 января 2025 года Положение о конкурсе среди структурных подразделений «Лучшее подразделение в области охраны труда и техники безопасности».</w:t>
      </w:r>
      <w:bookmarkEnd w:id="59"/>
      <w:r>
        <w:rPr>
          <w:rFonts w:ascii="Times New Roman" w:hAnsi="Times New Roman"/>
          <w:sz w:val="28"/>
          <w:szCs w:val="28"/>
        </w:rPr>
        <w:t xml:space="preserve"> </w:t>
      </w:r>
      <w:bookmarkStart w:id="60" w:name="_Toc230024653"/>
      <w:r>
        <w:rPr>
          <w:rFonts w:ascii="Times New Roman" w:hAnsi="Times New Roman"/>
          <w:sz w:val="28"/>
          <w:szCs w:val="28"/>
        </w:rPr>
        <w:t xml:space="preserve">Конкурс «Лучшее подразделение в области охраны труда и техники безопасности» среди структурных подразделений Общества проведен в четвертом квартале 2025 года. Лучшим в области охраны труда и техники безопасности среди структурных подразделений Общества в 2025 году признан Центральный пульт </w:t>
      </w:r>
      <w:r>
        <w:rPr>
          <w:rFonts w:ascii="Times New Roman" w:hAnsi="Times New Roman"/>
          <w:sz w:val="28"/>
          <w:szCs w:val="28"/>
        </w:rPr>
        <w:lastRenderedPageBreak/>
        <w:t>управления. Структурное подразделение награждено Почетной грамотой и денежной премией в размере 50 000 тенге в соответствии с Приказом Общества.</w:t>
      </w:r>
      <w:bookmarkEnd w:id="60"/>
    </w:p>
    <w:p w14:paraId="0967BCB5" w14:textId="77777777" w:rsidR="004902BE" w:rsidRPr="001C09B1" w:rsidRDefault="004902BE" w:rsidP="004902BE">
      <w:pPr>
        <w:widowControl w:val="0"/>
        <w:autoSpaceDE w:val="0"/>
        <w:autoSpaceDN w:val="0"/>
        <w:adjustRightInd w:val="0"/>
        <w:ind w:firstLine="567"/>
        <w:jc w:val="both"/>
        <w:rPr>
          <w:rFonts w:ascii="Times New Roman" w:eastAsia="Calibri" w:hAnsi="Times New Roman"/>
          <w:sz w:val="28"/>
          <w:szCs w:val="28"/>
        </w:rPr>
      </w:pPr>
      <w:bookmarkStart w:id="61" w:name="_Toc230024654"/>
      <w:r>
        <w:rPr>
          <w:rFonts w:ascii="Times New Roman" w:eastAsia="Calibri" w:hAnsi="Times New Roman"/>
          <w:sz w:val="28"/>
          <w:szCs w:val="28"/>
        </w:rPr>
        <w:t>Также согласно Приказу Председателя Правления Общества за своевременное информирование об опасных факторах, рисках, инцидентах, не приведших к несчастным случаям в 2025 году п</w:t>
      </w:r>
      <w:r>
        <w:rPr>
          <w:rFonts w:ascii="Times New Roman" w:eastAsia="Calibri" w:hAnsi="Times New Roman"/>
          <w:sz w:val="28"/>
          <w:szCs w:val="28"/>
          <w:lang w:val="kk-KZ"/>
        </w:rPr>
        <w:t xml:space="preserve">оощрены </w:t>
      </w:r>
      <w:r>
        <w:rPr>
          <w:rFonts w:ascii="Times New Roman" w:eastAsia="Calibri" w:hAnsi="Times New Roman"/>
          <w:sz w:val="28"/>
          <w:szCs w:val="28"/>
        </w:rPr>
        <w:t>7</w:t>
      </w:r>
      <w:r>
        <w:rPr>
          <w:rFonts w:ascii="Times New Roman" w:eastAsia="Calibri" w:hAnsi="Times New Roman"/>
          <w:sz w:val="28"/>
          <w:szCs w:val="28"/>
          <w:lang w:val="kk-KZ"/>
        </w:rPr>
        <w:t xml:space="preserve"> </w:t>
      </w:r>
      <w:r>
        <w:rPr>
          <w:rFonts w:ascii="Times New Roman" w:eastAsia="Calibri" w:hAnsi="Times New Roman"/>
          <w:sz w:val="28"/>
          <w:szCs w:val="28"/>
        </w:rPr>
        <w:t>работников Общества. Размер поощрения составил 30 000 тенге каждому на общую сумму 210 000 тенге.</w:t>
      </w:r>
      <w:bookmarkEnd w:id="61"/>
    </w:p>
    <w:p w14:paraId="6BBF1DBB" w14:textId="1860A8B4" w:rsidR="004902BE" w:rsidRPr="001C09B1" w:rsidRDefault="004902BE" w:rsidP="004902BE">
      <w:pPr>
        <w:widowControl w:val="0"/>
        <w:autoSpaceDE w:val="0"/>
        <w:autoSpaceDN w:val="0"/>
        <w:adjustRightInd w:val="0"/>
        <w:ind w:firstLine="566"/>
        <w:jc w:val="both"/>
        <w:rPr>
          <w:rFonts w:ascii="Times New Roman" w:hAnsi="Times New Roman"/>
          <w:sz w:val="28"/>
          <w:szCs w:val="18"/>
        </w:rPr>
      </w:pPr>
      <w:bookmarkStart w:id="62" w:name="_Toc230024655"/>
      <w:r>
        <w:rPr>
          <w:rFonts w:ascii="Times New Roman" w:hAnsi="Times New Roman"/>
          <w:bCs/>
          <w:sz w:val="28"/>
          <w:szCs w:val="28"/>
        </w:rPr>
        <w:t xml:space="preserve">Для повышения обязательств руководящего состава в области охраны труда, </w:t>
      </w:r>
      <w:r>
        <w:rPr>
          <w:rFonts w:ascii="Times New Roman" w:hAnsi="Times New Roman"/>
          <w:sz w:val="28"/>
          <w:szCs w:val="28"/>
        </w:rPr>
        <w:t>разработан график проведения лидерских поведенческих аудитов безопасности под руководством Председателя Правления Общества</w:t>
      </w:r>
      <w:r w:rsidR="000F509D">
        <w:rPr>
          <w:rFonts w:ascii="Times New Roman" w:hAnsi="Times New Roman"/>
          <w:sz w:val="28"/>
          <w:szCs w:val="28"/>
        </w:rPr>
        <w:t xml:space="preserve"> </w:t>
      </w:r>
      <w:r>
        <w:rPr>
          <w:rFonts w:ascii="Times New Roman" w:hAnsi="Times New Roman"/>
          <w:sz w:val="28"/>
          <w:szCs w:val="28"/>
        </w:rPr>
        <w:t>и инженерно</w:t>
      </w:r>
      <w:r>
        <w:rPr>
          <w:rFonts w:ascii="Times New Roman" w:hAnsi="Times New Roman"/>
          <w:b/>
          <w:sz w:val="28"/>
          <w:szCs w:val="28"/>
        </w:rPr>
        <w:t>-</w:t>
      </w:r>
      <w:r>
        <w:rPr>
          <w:rFonts w:ascii="Times New Roman" w:hAnsi="Times New Roman"/>
          <w:sz w:val="28"/>
          <w:szCs w:val="28"/>
        </w:rPr>
        <w:t>технического состава на 2025 г.</w:t>
      </w:r>
      <w:bookmarkEnd w:id="62"/>
      <w:r>
        <w:rPr>
          <w:rFonts w:ascii="Times New Roman" w:hAnsi="Times New Roman"/>
          <w:sz w:val="28"/>
          <w:szCs w:val="28"/>
        </w:rPr>
        <w:t xml:space="preserve"> </w:t>
      </w:r>
    </w:p>
    <w:p w14:paraId="1DE46EB2" w14:textId="77777777" w:rsidR="004902BE" w:rsidRDefault="004902BE" w:rsidP="004902BE">
      <w:pPr>
        <w:pStyle w:val="aff3"/>
        <w:tabs>
          <w:tab w:val="left" w:pos="1134"/>
        </w:tabs>
        <w:jc w:val="both"/>
        <w:rPr>
          <w:rFonts w:ascii="Times New Roman" w:hAnsi="Times New Roman"/>
          <w:sz w:val="28"/>
          <w:szCs w:val="28"/>
        </w:rPr>
      </w:pPr>
      <w:r>
        <w:rPr>
          <w:rFonts w:ascii="Times New Roman" w:hAnsi="Times New Roman"/>
          <w:sz w:val="28"/>
          <w:szCs w:val="28"/>
        </w:rPr>
        <w:t xml:space="preserve">         Благодаря мерам по укреплению производственной и трудовой дисциплины и строгому соблюдению работниками Общества требований законодательства Республики Казахстан и внутренних актов Общества в 2025 году в Обществе не было допущено ни одного случая травматизма на производстве.</w:t>
      </w:r>
    </w:p>
    <w:p w14:paraId="0BC4AAC2" w14:textId="77777777" w:rsidR="00107AC7" w:rsidRPr="00CF7764" w:rsidRDefault="00107AC7" w:rsidP="004902BE">
      <w:pPr>
        <w:pStyle w:val="aff3"/>
        <w:tabs>
          <w:tab w:val="left" w:pos="1134"/>
        </w:tabs>
        <w:jc w:val="both"/>
        <w:rPr>
          <w:rFonts w:ascii="Times New Roman" w:hAnsi="Times New Roman"/>
          <w:sz w:val="28"/>
          <w:szCs w:val="28"/>
        </w:rPr>
      </w:pPr>
    </w:p>
    <w:p w14:paraId="5F775B88" w14:textId="77777777" w:rsidR="004902BE" w:rsidRPr="00CF7764" w:rsidRDefault="004902BE" w:rsidP="00235836">
      <w:pPr>
        <w:pStyle w:val="1"/>
        <w:numPr>
          <w:ilvl w:val="0"/>
          <w:numId w:val="17"/>
        </w:numPr>
        <w:spacing w:before="0" w:after="0"/>
        <w:ind w:left="0" w:firstLine="0"/>
        <w:jc w:val="both"/>
        <w:rPr>
          <w:rFonts w:ascii="Times New Roman" w:hAnsi="Times New Roman"/>
          <w:sz w:val="28"/>
          <w:szCs w:val="28"/>
        </w:rPr>
      </w:pPr>
      <w:bookmarkStart w:id="63" w:name="_Toc232584365"/>
      <w:bookmarkStart w:id="64" w:name="_Toc238572676"/>
      <w:r>
        <w:rPr>
          <w:rFonts w:ascii="Times New Roman" w:hAnsi="Times New Roman"/>
          <w:sz w:val="28"/>
          <w:szCs w:val="28"/>
        </w:rPr>
        <w:t>УПРАВЛЕНИЕ БЕЗОПАСНОСТЬЮ ПОДРЯДНЫХ ОРГАНИЗАЦИЙ</w:t>
      </w:r>
      <w:bookmarkEnd w:id="63"/>
      <w:bookmarkEnd w:id="64"/>
    </w:p>
    <w:p w14:paraId="00FF6B71" w14:textId="77777777" w:rsidR="004902BE" w:rsidRPr="00CF7764" w:rsidRDefault="004902BE" w:rsidP="004902BE">
      <w:pPr>
        <w:jc w:val="both"/>
        <w:rPr>
          <w:rFonts w:ascii="Times New Roman" w:hAnsi="Times New Roman"/>
          <w:b/>
          <w:bCs/>
          <w:sz w:val="28"/>
          <w:szCs w:val="28"/>
        </w:rPr>
      </w:pPr>
    </w:p>
    <w:p w14:paraId="61C98B44" w14:textId="77777777" w:rsidR="004902BE" w:rsidRPr="00CF7764" w:rsidRDefault="004902BE" w:rsidP="004902BE">
      <w:pPr>
        <w:jc w:val="both"/>
        <w:rPr>
          <w:rFonts w:ascii="Times New Roman" w:hAnsi="Times New Roman"/>
          <w:sz w:val="28"/>
          <w:szCs w:val="28"/>
        </w:rPr>
      </w:pPr>
      <w:r>
        <w:rPr>
          <w:rFonts w:ascii="Times New Roman" w:hAnsi="Times New Roman"/>
          <w:sz w:val="28"/>
          <w:szCs w:val="28"/>
        </w:rPr>
        <w:t xml:space="preserve">     Жизнь и здоровье сотрудников подрядных организаций, выполняющих работы на объектах нашего Общества, являются для нас таким же безусловным приоритетом, как и безопасность собственного персонала. В рамках реализации стратегической цели по достижению нулевого уровня травматизма Общество применяет единые жесткие стандарты в области охраны труда, промышленной безопасности и охраны окружающей среды ко всем участникам производственного процесса.</w:t>
      </w:r>
    </w:p>
    <w:p w14:paraId="0BF098E8" w14:textId="77777777" w:rsidR="004902BE" w:rsidRPr="00CF7764" w:rsidRDefault="004902BE" w:rsidP="004902BE">
      <w:pPr>
        <w:jc w:val="both"/>
        <w:rPr>
          <w:rFonts w:ascii="Times New Roman" w:hAnsi="Times New Roman"/>
          <w:sz w:val="28"/>
          <w:szCs w:val="28"/>
        </w:rPr>
      </w:pPr>
      <w:r>
        <w:rPr>
          <w:rFonts w:ascii="Times New Roman" w:hAnsi="Times New Roman"/>
          <w:sz w:val="28"/>
          <w:szCs w:val="28"/>
        </w:rPr>
        <w:t>Система управления безопасностью подрядчиков</w:t>
      </w:r>
    </w:p>
    <w:p w14:paraId="2826BC1F" w14:textId="77777777" w:rsidR="004902BE" w:rsidRPr="00CF7764" w:rsidRDefault="004902BE" w:rsidP="004902BE">
      <w:pPr>
        <w:ind w:firstLine="708"/>
        <w:jc w:val="both"/>
        <w:rPr>
          <w:rFonts w:ascii="Times New Roman" w:hAnsi="Times New Roman"/>
          <w:sz w:val="28"/>
          <w:szCs w:val="28"/>
        </w:rPr>
      </w:pPr>
      <w:r>
        <w:rPr>
          <w:rFonts w:ascii="Times New Roman" w:hAnsi="Times New Roman"/>
          <w:sz w:val="28"/>
          <w:szCs w:val="28"/>
        </w:rPr>
        <w:t>В Обществе успешно функционирует комплексная многоэтапная система управления безопасностью подрядных организаций, охватывающая весь жизненный цикл взаимодействия — от выбора партнера до закрытия контракта:</w:t>
      </w:r>
    </w:p>
    <w:p w14:paraId="710BC1CF" w14:textId="77777777" w:rsidR="004902BE" w:rsidRPr="00CF7764" w:rsidRDefault="004902BE" w:rsidP="004902BE">
      <w:pPr>
        <w:jc w:val="both"/>
        <w:rPr>
          <w:rFonts w:ascii="Times New Roman" w:hAnsi="Times New Roman"/>
          <w:sz w:val="28"/>
          <w:szCs w:val="28"/>
        </w:rPr>
      </w:pPr>
      <w:proofErr w:type="spellStart"/>
      <w:r>
        <w:rPr>
          <w:rFonts w:ascii="Times New Roman" w:hAnsi="Times New Roman"/>
          <w:b/>
          <w:bCs/>
          <w:sz w:val="28"/>
          <w:szCs w:val="28"/>
        </w:rPr>
        <w:t>Предквалификационный</w:t>
      </w:r>
      <w:proofErr w:type="spellEnd"/>
      <w:r>
        <w:rPr>
          <w:rFonts w:ascii="Times New Roman" w:hAnsi="Times New Roman"/>
          <w:b/>
          <w:bCs/>
          <w:sz w:val="28"/>
          <w:szCs w:val="28"/>
        </w:rPr>
        <w:t xml:space="preserve"> отбор:</w:t>
      </w:r>
      <w:r>
        <w:rPr>
          <w:rFonts w:ascii="Times New Roman" w:hAnsi="Times New Roman"/>
          <w:sz w:val="28"/>
          <w:szCs w:val="28"/>
        </w:rPr>
        <w:t xml:space="preserve"> допускаются только организации, прошедшие оценку зрелости системы управления ОТ и ПБ, имеющие низкие исторические коэффициенты травматизма и подтвержденную квалификацию персонала.</w:t>
      </w:r>
    </w:p>
    <w:p w14:paraId="6B170627" w14:textId="77777777" w:rsidR="004902BE" w:rsidRPr="00CF7764" w:rsidRDefault="004902BE" w:rsidP="004902BE">
      <w:pPr>
        <w:jc w:val="both"/>
        <w:rPr>
          <w:rFonts w:ascii="Times New Roman" w:hAnsi="Times New Roman"/>
          <w:sz w:val="28"/>
          <w:szCs w:val="28"/>
        </w:rPr>
      </w:pPr>
      <w:r>
        <w:rPr>
          <w:rFonts w:ascii="Times New Roman" w:hAnsi="Times New Roman"/>
          <w:b/>
          <w:bCs/>
          <w:sz w:val="28"/>
          <w:szCs w:val="28"/>
        </w:rPr>
        <w:t>Договорное регулировани</w:t>
      </w:r>
      <w:r>
        <w:rPr>
          <w:rFonts w:ascii="Times New Roman" w:hAnsi="Times New Roman"/>
          <w:sz w:val="28"/>
          <w:szCs w:val="28"/>
        </w:rPr>
        <w:t>е: Во все контракты в обязательном порядке включаются специальные коммерческие условия и требования в области безопасности, предусматривающие как финансовую ответственность за нарушения, так и механизмы поощрения за безопасный труд.</w:t>
      </w:r>
    </w:p>
    <w:p w14:paraId="6D53EBFE" w14:textId="77777777" w:rsidR="004902BE" w:rsidRPr="00CF7764" w:rsidRDefault="004902BE" w:rsidP="004902BE">
      <w:pPr>
        <w:jc w:val="both"/>
        <w:rPr>
          <w:rFonts w:ascii="Times New Roman" w:hAnsi="Times New Roman"/>
          <w:sz w:val="28"/>
          <w:szCs w:val="28"/>
        </w:rPr>
      </w:pPr>
      <w:r>
        <w:rPr>
          <w:rFonts w:ascii="Times New Roman" w:hAnsi="Times New Roman"/>
          <w:b/>
          <w:bCs/>
          <w:sz w:val="28"/>
          <w:szCs w:val="28"/>
        </w:rPr>
        <w:t>Операционный контроль</w:t>
      </w:r>
      <w:r>
        <w:rPr>
          <w:rFonts w:ascii="Times New Roman" w:hAnsi="Times New Roman"/>
          <w:sz w:val="28"/>
          <w:szCs w:val="28"/>
        </w:rPr>
        <w:t>: Реализован принцип «двойного контроля», при котором за соблюдением правил на площадке следят как линейные руководители самого подрядчика, так и кураторы со стороны нашего Общества.</w:t>
      </w:r>
    </w:p>
    <w:p w14:paraId="479169C8" w14:textId="77777777" w:rsidR="004902BE" w:rsidRPr="00CF7764" w:rsidRDefault="004902BE" w:rsidP="004902BE">
      <w:pPr>
        <w:jc w:val="both"/>
        <w:rPr>
          <w:rFonts w:ascii="Times New Roman" w:hAnsi="Times New Roman"/>
          <w:sz w:val="28"/>
          <w:szCs w:val="28"/>
        </w:rPr>
      </w:pPr>
      <w:r>
        <w:rPr>
          <w:rFonts w:ascii="Times New Roman" w:hAnsi="Times New Roman"/>
          <w:sz w:val="28"/>
          <w:szCs w:val="28"/>
        </w:rPr>
        <w:t>Вводные инструктажи и допуск к работам</w:t>
      </w:r>
    </w:p>
    <w:p w14:paraId="3093F6E6" w14:textId="77777777" w:rsidR="004902BE" w:rsidRPr="00CF7764" w:rsidRDefault="004902BE" w:rsidP="004902BE">
      <w:pPr>
        <w:jc w:val="both"/>
        <w:rPr>
          <w:rFonts w:ascii="Times New Roman" w:hAnsi="Times New Roman"/>
          <w:sz w:val="28"/>
          <w:szCs w:val="28"/>
        </w:rPr>
      </w:pPr>
      <w:r>
        <w:rPr>
          <w:rFonts w:ascii="Times New Roman" w:hAnsi="Times New Roman"/>
          <w:sz w:val="28"/>
          <w:szCs w:val="28"/>
        </w:rPr>
        <w:t>Основой формирования единой культуры безопасности является обязательная превентивная подготовка персонала сторонних организаций.</w:t>
      </w:r>
    </w:p>
    <w:p w14:paraId="377395D8" w14:textId="77777777" w:rsidR="004902BE" w:rsidRPr="00CF7764" w:rsidRDefault="004902BE" w:rsidP="004902BE">
      <w:pPr>
        <w:ind w:firstLine="709"/>
        <w:jc w:val="both"/>
        <w:rPr>
          <w:rFonts w:ascii="Times New Roman" w:hAnsi="Times New Roman"/>
          <w:sz w:val="28"/>
          <w:szCs w:val="28"/>
        </w:rPr>
      </w:pPr>
      <w:r>
        <w:rPr>
          <w:rFonts w:ascii="Times New Roman" w:hAnsi="Times New Roman"/>
          <w:sz w:val="28"/>
          <w:szCs w:val="28"/>
        </w:rPr>
        <w:t>100% сотрудников подрядных организаций до момента непосредственного прохода на объекты АО «Шардаринской ГЭС» в обязательном порядке проходят вводный инструктаж в области охраны труда, техники безопасности и пожарной безопасности.</w:t>
      </w:r>
    </w:p>
    <w:p w14:paraId="68485376" w14:textId="77777777" w:rsidR="004902BE" w:rsidRPr="00CF7764" w:rsidRDefault="004902BE" w:rsidP="004902BE">
      <w:pPr>
        <w:ind w:firstLine="709"/>
        <w:jc w:val="both"/>
        <w:rPr>
          <w:rFonts w:ascii="Times New Roman" w:hAnsi="Times New Roman"/>
          <w:sz w:val="28"/>
          <w:szCs w:val="28"/>
        </w:rPr>
      </w:pPr>
      <w:r>
        <w:rPr>
          <w:rFonts w:ascii="Times New Roman" w:hAnsi="Times New Roman"/>
          <w:sz w:val="28"/>
          <w:szCs w:val="28"/>
        </w:rPr>
        <w:lastRenderedPageBreak/>
        <w:t>Инструктажи проводятся квалифицированными специалистами ОТ и ПБ с применением современных мультимедийных материалов, интерактивных обучающих комплексов и обязательным последующим тестированием знаний.</w:t>
      </w:r>
    </w:p>
    <w:p w14:paraId="39B6C776" w14:textId="77777777" w:rsidR="004902BE" w:rsidRPr="00CF7764" w:rsidRDefault="004902BE" w:rsidP="004902BE">
      <w:pPr>
        <w:ind w:firstLine="709"/>
        <w:jc w:val="both"/>
        <w:rPr>
          <w:rFonts w:ascii="Times New Roman" w:hAnsi="Times New Roman"/>
          <w:sz w:val="28"/>
          <w:szCs w:val="28"/>
        </w:rPr>
      </w:pPr>
      <w:r>
        <w:rPr>
          <w:rFonts w:ascii="Times New Roman" w:hAnsi="Times New Roman"/>
          <w:sz w:val="28"/>
          <w:szCs w:val="28"/>
        </w:rPr>
        <w:t>В отчетном периоде вводный инструктаж и проверку знаний успешно прошли 36 сотрудников подрядных организаций, что позволило обеспечить полную готовность персонала к безопасной работе в специфических условиях наших производственных площадок.</w:t>
      </w:r>
    </w:p>
    <w:p w14:paraId="2A7C4429" w14:textId="77777777" w:rsidR="00806BD4" w:rsidRPr="00CF7764" w:rsidRDefault="00806BD4" w:rsidP="004902BE">
      <w:pPr>
        <w:pStyle w:val="aff3"/>
        <w:tabs>
          <w:tab w:val="left" w:pos="1134"/>
        </w:tabs>
        <w:jc w:val="both"/>
        <w:rPr>
          <w:rFonts w:ascii="Times New Roman" w:hAnsi="Times New Roman"/>
          <w:sz w:val="28"/>
          <w:szCs w:val="28"/>
        </w:rPr>
      </w:pPr>
    </w:p>
    <w:p w14:paraId="34394254" w14:textId="77777777" w:rsidR="004902BE" w:rsidRPr="00CF7764" w:rsidRDefault="004902BE" w:rsidP="004902BE">
      <w:pPr>
        <w:pStyle w:val="afff2"/>
        <w:jc w:val="both"/>
        <w:outlineLvl w:val="1"/>
      </w:pPr>
      <w:bookmarkStart w:id="65" w:name="_Toc232584366"/>
      <w:bookmarkStart w:id="66" w:name="_Toc238572677"/>
      <w:r>
        <w:t>9.1 Стратегические цели</w:t>
      </w:r>
      <w:bookmarkEnd w:id="65"/>
      <w:bookmarkEnd w:id="66"/>
    </w:p>
    <w:p w14:paraId="13B2626A" w14:textId="77777777" w:rsidR="004902BE" w:rsidRPr="00CF7764" w:rsidRDefault="004902BE" w:rsidP="004902BE">
      <w:pPr>
        <w:pStyle w:val="afff2"/>
        <w:jc w:val="both"/>
      </w:pPr>
    </w:p>
    <w:p w14:paraId="3D764471" w14:textId="77777777" w:rsidR="004902BE" w:rsidRPr="00CF7764" w:rsidRDefault="004902BE" w:rsidP="004902BE">
      <w:pPr>
        <w:jc w:val="both"/>
        <w:rPr>
          <w:rFonts w:ascii="Times New Roman" w:hAnsi="Times New Roman"/>
          <w:sz w:val="28"/>
          <w:szCs w:val="28"/>
        </w:rPr>
      </w:pPr>
      <w:r>
        <w:rPr>
          <w:rFonts w:ascii="Times New Roman" w:hAnsi="Times New Roman"/>
          <w:sz w:val="28"/>
          <w:szCs w:val="28"/>
        </w:rPr>
        <w:t xml:space="preserve">          </w:t>
      </w:r>
      <w:r w:rsidRPr="000F509D">
        <w:rPr>
          <w:rFonts w:ascii="Times New Roman" w:hAnsi="Times New Roman"/>
          <w:b/>
          <w:sz w:val="28"/>
          <w:szCs w:val="28"/>
        </w:rPr>
        <w:t>Главная цель</w:t>
      </w:r>
      <w:r>
        <w:rPr>
          <w:rFonts w:ascii="Times New Roman" w:hAnsi="Times New Roman"/>
          <w:sz w:val="28"/>
          <w:szCs w:val="28"/>
        </w:rPr>
        <w:t xml:space="preserve"> — «Нулевой травматизм» среди персонала подрядных организаций и обеспечение бесперебойной, безаварийной работы гидроэлектростанции.</w:t>
      </w:r>
    </w:p>
    <w:p w14:paraId="7D2C64E9" w14:textId="77777777" w:rsidR="004902BE" w:rsidRPr="00CF7764" w:rsidRDefault="004902BE" w:rsidP="004902BE">
      <w:pPr>
        <w:jc w:val="both"/>
        <w:rPr>
          <w:rFonts w:ascii="Times New Roman" w:hAnsi="Times New Roman"/>
          <w:sz w:val="28"/>
          <w:szCs w:val="28"/>
        </w:rPr>
      </w:pPr>
      <w:r>
        <w:rPr>
          <w:rFonts w:ascii="Times New Roman" w:hAnsi="Times New Roman"/>
          <w:sz w:val="28"/>
          <w:szCs w:val="28"/>
        </w:rPr>
        <w:t>1. Снижение уровня производственного травматизма</w:t>
      </w:r>
    </w:p>
    <w:p w14:paraId="2B2831E3" w14:textId="77777777" w:rsidR="004902BE" w:rsidRPr="00CF7764" w:rsidRDefault="004902BE" w:rsidP="000F509D">
      <w:pPr>
        <w:jc w:val="both"/>
        <w:rPr>
          <w:rFonts w:ascii="Times New Roman" w:hAnsi="Times New Roman"/>
          <w:sz w:val="28"/>
          <w:szCs w:val="28"/>
        </w:rPr>
      </w:pPr>
      <w:r>
        <w:rPr>
          <w:rFonts w:ascii="Times New Roman" w:hAnsi="Times New Roman"/>
          <w:sz w:val="28"/>
          <w:szCs w:val="28"/>
        </w:rPr>
        <w:t>- достижение и поддержание целевого показателя коэффициента частоты травм с временной потерей трудоспособности (LTIFR (подрядчики) = 0).</w:t>
      </w:r>
    </w:p>
    <w:p w14:paraId="400E9307" w14:textId="77777777" w:rsidR="004902BE" w:rsidRPr="00CF7764" w:rsidRDefault="004902BE" w:rsidP="000F509D">
      <w:pPr>
        <w:jc w:val="both"/>
        <w:rPr>
          <w:rFonts w:ascii="Times New Roman" w:hAnsi="Times New Roman"/>
          <w:sz w:val="28"/>
          <w:szCs w:val="28"/>
        </w:rPr>
      </w:pPr>
      <w:r>
        <w:rPr>
          <w:rFonts w:ascii="Times New Roman" w:hAnsi="Times New Roman"/>
          <w:sz w:val="28"/>
          <w:szCs w:val="28"/>
        </w:rPr>
        <w:t>- исключение случаев тяжелого и смертельного травматизма на территории ГЭС.</w:t>
      </w:r>
    </w:p>
    <w:p w14:paraId="0A2B4AEA" w14:textId="77777777" w:rsidR="004902BE" w:rsidRPr="00CF7764" w:rsidRDefault="004902BE" w:rsidP="000F509D">
      <w:pPr>
        <w:jc w:val="both"/>
        <w:rPr>
          <w:rFonts w:ascii="Times New Roman" w:hAnsi="Times New Roman"/>
          <w:sz w:val="28"/>
          <w:szCs w:val="28"/>
        </w:rPr>
      </w:pPr>
      <w:r>
        <w:rPr>
          <w:rFonts w:ascii="Times New Roman" w:hAnsi="Times New Roman"/>
          <w:sz w:val="28"/>
          <w:szCs w:val="28"/>
        </w:rPr>
        <w:t>2. Обеспечение технологической безопасности ГЭС</w:t>
      </w:r>
    </w:p>
    <w:p w14:paraId="39E59E8B" w14:textId="77777777" w:rsidR="004902BE" w:rsidRPr="00CF7764" w:rsidRDefault="004902BE" w:rsidP="000F509D">
      <w:pPr>
        <w:jc w:val="both"/>
        <w:rPr>
          <w:rFonts w:ascii="Times New Roman" w:hAnsi="Times New Roman"/>
          <w:sz w:val="28"/>
          <w:szCs w:val="28"/>
        </w:rPr>
      </w:pPr>
      <w:r>
        <w:rPr>
          <w:rFonts w:ascii="Times New Roman" w:hAnsi="Times New Roman"/>
          <w:sz w:val="28"/>
          <w:szCs w:val="28"/>
        </w:rPr>
        <w:t>- исключение инцидентов, аварий и отказов оборудования ГЭС, вызванных действиями или халатностью персонала подрядных организаций.</w:t>
      </w:r>
    </w:p>
    <w:p w14:paraId="3900026E" w14:textId="77777777" w:rsidR="004902BE" w:rsidRPr="00CF7764" w:rsidRDefault="004902BE" w:rsidP="000F509D">
      <w:pPr>
        <w:jc w:val="both"/>
        <w:rPr>
          <w:rFonts w:ascii="Times New Roman" w:hAnsi="Times New Roman"/>
          <w:sz w:val="28"/>
          <w:szCs w:val="28"/>
        </w:rPr>
      </w:pPr>
      <w:r>
        <w:rPr>
          <w:rFonts w:ascii="Times New Roman" w:hAnsi="Times New Roman"/>
          <w:sz w:val="28"/>
          <w:szCs w:val="28"/>
        </w:rPr>
        <w:t>- защита гидротехнических сооружений (ГТС) и критической инфраструктуры от техногенных рисков во время проведения ремонтных и строительных работ.</w:t>
      </w:r>
    </w:p>
    <w:p w14:paraId="5069F7D2" w14:textId="77777777" w:rsidR="004902BE" w:rsidRPr="00CF7764" w:rsidRDefault="004902BE" w:rsidP="000F509D">
      <w:pPr>
        <w:jc w:val="both"/>
        <w:rPr>
          <w:rFonts w:ascii="Times New Roman" w:hAnsi="Times New Roman"/>
          <w:sz w:val="28"/>
          <w:szCs w:val="28"/>
        </w:rPr>
      </w:pPr>
      <w:r>
        <w:rPr>
          <w:rFonts w:ascii="Times New Roman" w:hAnsi="Times New Roman"/>
          <w:sz w:val="28"/>
          <w:szCs w:val="28"/>
        </w:rPr>
        <w:t>3. Формирование единой культуры безопасности</w:t>
      </w:r>
    </w:p>
    <w:p w14:paraId="0C552688" w14:textId="77777777" w:rsidR="004902BE" w:rsidRPr="00CF7764" w:rsidRDefault="004902BE" w:rsidP="000F509D">
      <w:pPr>
        <w:jc w:val="both"/>
        <w:rPr>
          <w:rFonts w:ascii="Times New Roman" w:hAnsi="Times New Roman"/>
          <w:sz w:val="28"/>
          <w:szCs w:val="28"/>
        </w:rPr>
      </w:pPr>
      <w:r>
        <w:rPr>
          <w:rFonts w:ascii="Times New Roman" w:hAnsi="Times New Roman"/>
          <w:sz w:val="28"/>
          <w:szCs w:val="28"/>
        </w:rPr>
        <w:t>- интеграция подрядных организаций в существующую корпоративную культуру безопасности ГЭС.</w:t>
      </w:r>
    </w:p>
    <w:p w14:paraId="39B3F0D2" w14:textId="77777777" w:rsidR="004902BE" w:rsidRPr="00CF7764" w:rsidRDefault="004902BE" w:rsidP="000F509D">
      <w:pPr>
        <w:jc w:val="both"/>
        <w:rPr>
          <w:rFonts w:ascii="Times New Roman" w:hAnsi="Times New Roman"/>
          <w:sz w:val="28"/>
          <w:szCs w:val="28"/>
        </w:rPr>
      </w:pPr>
      <w:r>
        <w:rPr>
          <w:rFonts w:ascii="Times New Roman" w:hAnsi="Times New Roman"/>
          <w:sz w:val="28"/>
          <w:szCs w:val="28"/>
        </w:rPr>
        <w:t xml:space="preserve">- обеспечение принципа: </w:t>
      </w:r>
      <w:r>
        <w:rPr>
          <w:rFonts w:ascii="Times New Roman" w:hAnsi="Times New Roman"/>
          <w:iCs/>
          <w:sz w:val="28"/>
          <w:szCs w:val="28"/>
        </w:rPr>
        <w:t>«Требования охраны труда (ОТ), промышленной и экологической безопасности (ПБ и ЭБ) едины как для штатных сотрудников ГЭС, так и для привлекаемого персонала»</w:t>
      </w:r>
      <w:r>
        <w:rPr>
          <w:rFonts w:ascii="Times New Roman" w:hAnsi="Times New Roman"/>
          <w:sz w:val="28"/>
          <w:szCs w:val="28"/>
        </w:rPr>
        <w:t>.</w:t>
      </w:r>
    </w:p>
    <w:p w14:paraId="4185425E" w14:textId="77777777" w:rsidR="000F509D" w:rsidRDefault="000F509D" w:rsidP="004902BE">
      <w:pPr>
        <w:ind w:firstLine="708"/>
        <w:jc w:val="both"/>
        <w:rPr>
          <w:rFonts w:ascii="Times New Roman" w:hAnsi="Times New Roman"/>
          <w:b/>
          <w:sz w:val="28"/>
          <w:szCs w:val="28"/>
        </w:rPr>
      </w:pPr>
    </w:p>
    <w:p w14:paraId="425979FC" w14:textId="77777777" w:rsidR="004902BE" w:rsidRPr="000F509D" w:rsidRDefault="004902BE" w:rsidP="004902BE">
      <w:pPr>
        <w:ind w:firstLine="708"/>
        <w:jc w:val="both"/>
        <w:rPr>
          <w:rFonts w:ascii="Times New Roman" w:hAnsi="Times New Roman"/>
          <w:b/>
          <w:sz w:val="28"/>
          <w:szCs w:val="28"/>
        </w:rPr>
      </w:pPr>
      <w:r w:rsidRPr="000F509D">
        <w:rPr>
          <w:rFonts w:ascii="Times New Roman" w:hAnsi="Times New Roman"/>
          <w:b/>
          <w:sz w:val="28"/>
          <w:szCs w:val="28"/>
        </w:rPr>
        <w:t xml:space="preserve">Ключевые задачи </w:t>
      </w:r>
    </w:p>
    <w:p w14:paraId="7DA97FBA" w14:textId="77777777" w:rsidR="004902BE" w:rsidRPr="00CF7764" w:rsidRDefault="004902BE" w:rsidP="004902BE">
      <w:pPr>
        <w:jc w:val="both"/>
        <w:rPr>
          <w:rFonts w:ascii="Times New Roman" w:hAnsi="Times New Roman"/>
          <w:sz w:val="28"/>
          <w:szCs w:val="28"/>
        </w:rPr>
      </w:pPr>
      <w:r>
        <w:rPr>
          <w:rFonts w:ascii="Times New Roman" w:hAnsi="Times New Roman"/>
          <w:sz w:val="28"/>
          <w:szCs w:val="28"/>
        </w:rPr>
        <w:t>Для реализации поставленных целей управление безопасностью подрядчиков делится на 4 основных этапа жизненного цикла контракта. На каждом этапе стоят свои специфические задачи.</w:t>
      </w:r>
    </w:p>
    <w:p w14:paraId="304FF8E6" w14:textId="77777777" w:rsidR="000F509D" w:rsidRDefault="000F509D" w:rsidP="004902BE">
      <w:pPr>
        <w:ind w:firstLine="708"/>
        <w:jc w:val="both"/>
        <w:rPr>
          <w:rFonts w:ascii="Times New Roman" w:hAnsi="Times New Roman"/>
          <w:bCs/>
          <w:sz w:val="28"/>
          <w:szCs w:val="28"/>
        </w:rPr>
      </w:pPr>
    </w:p>
    <w:p w14:paraId="6A95F1D6" w14:textId="77777777" w:rsidR="004902BE" w:rsidRPr="00CF7764" w:rsidRDefault="004902BE" w:rsidP="004902BE">
      <w:pPr>
        <w:ind w:firstLine="708"/>
        <w:jc w:val="both"/>
        <w:rPr>
          <w:rFonts w:ascii="Times New Roman" w:hAnsi="Times New Roman"/>
          <w:sz w:val="28"/>
          <w:szCs w:val="28"/>
        </w:rPr>
      </w:pPr>
      <w:r>
        <w:rPr>
          <w:rFonts w:ascii="Times New Roman" w:hAnsi="Times New Roman"/>
          <w:bCs/>
          <w:sz w:val="28"/>
          <w:szCs w:val="28"/>
        </w:rPr>
        <w:t>Этап 1.</w:t>
      </w:r>
      <w:r>
        <w:rPr>
          <w:rFonts w:ascii="Times New Roman" w:hAnsi="Times New Roman"/>
          <w:sz w:val="28"/>
          <w:szCs w:val="28"/>
        </w:rPr>
        <w:t xml:space="preserve"> Предквалификация и выбор подрядчика (до заключения договора)</w:t>
      </w:r>
    </w:p>
    <w:p w14:paraId="156B94E8" w14:textId="77777777" w:rsidR="004902BE" w:rsidRPr="00CF7764" w:rsidRDefault="004902BE" w:rsidP="004902BE">
      <w:pPr>
        <w:jc w:val="both"/>
        <w:rPr>
          <w:rFonts w:ascii="Times New Roman" w:hAnsi="Times New Roman"/>
          <w:sz w:val="28"/>
          <w:szCs w:val="28"/>
        </w:rPr>
      </w:pPr>
      <w:r>
        <w:rPr>
          <w:rFonts w:ascii="Times New Roman" w:hAnsi="Times New Roman"/>
          <w:sz w:val="28"/>
          <w:szCs w:val="28"/>
        </w:rPr>
        <w:t>Задача: не допущение на объекты Общества подрядчиков, неспособных обеспечить безопасность своих сотрудников и процессов.</w:t>
      </w:r>
    </w:p>
    <w:p w14:paraId="5B3C4CEA" w14:textId="77777777" w:rsidR="004902BE" w:rsidRPr="00CF7764" w:rsidRDefault="004902BE" w:rsidP="004902BE">
      <w:pPr>
        <w:ind w:firstLine="709"/>
        <w:jc w:val="both"/>
        <w:rPr>
          <w:rFonts w:ascii="Times New Roman" w:hAnsi="Times New Roman"/>
          <w:sz w:val="28"/>
          <w:szCs w:val="28"/>
        </w:rPr>
      </w:pPr>
      <w:r>
        <w:rPr>
          <w:rFonts w:ascii="Times New Roman" w:hAnsi="Times New Roman"/>
          <w:sz w:val="28"/>
          <w:szCs w:val="28"/>
        </w:rPr>
        <w:t>- Разработка жестких критериев отбора: включение показателей безопасности (статистика травматизма за последние 3 года, наличие штрафов, предписаний госорганов) в тендерную документацию.</w:t>
      </w:r>
    </w:p>
    <w:p w14:paraId="335F9589" w14:textId="77777777" w:rsidR="004902BE" w:rsidRPr="00CF7764" w:rsidRDefault="004902BE" w:rsidP="004902BE">
      <w:pPr>
        <w:ind w:firstLine="709"/>
        <w:jc w:val="both"/>
        <w:rPr>
          <w:rFonts w:ascii="Times New Roman" w:hAnsi="Times New Roman"/>
          <w:sz w:val="28"/>
          <w:szCs w:val="28"/>
        </w:rPr>
      </w:pPr>
      <w:r>
        <w:rPr>
          <w:rFonts w:ascii="Times New Roman" w:hAnsi="Times New Roman"/>
          <w:sz w:val="28"/>
          <w:szCs w:val="28"/>
        </w:rPr>
        <w:t>- Проверка компетенций персонала: оценка квалификации сотрудников подрядчика (наличие действующих допусков по электробезопасности не ниже IV-V групп, удостоверений для работы на высоте, стропальщиков, сварщиков и т.д.).</w:t>
      </w:r>
    </w:p>
    <w:p w14:paraId="74F86B27" w14:textId="77777777" w:rsidR="004902BE" w:rsidRPr="00CF7764" w:rsidRDefault="004902BE" w:rsidP="004902BE">
      <w:pPr>
        <w:ind w:firstLine="708"/>
        <w:jc w:val="both"/>
        <w:rPr>
          <w:rFonts w:ascii="Times New Roman" w:hAnsi="Times New Roman"/>
          <w:sz w:val="28"/>
          <w:szCs w:val="28"/>
        </w:rPr>
      </w:pPr>
      <w:r>
        <w:rPr>
          <w:rFonts w:ascii="Times New Roman" w:hAnsi="Times New Roman"/>
          <w:sz w:val="28"/>
          <w:szCs w:val="28"/>
        </w:rPr>
        <w:t xml:space="preserve">- Аудит системы управления охраны труда и промышленной безопасности (ОТ и ПБ) подрядчика: проверка наличия у контрагента сертифицированных систем </w:t>
      </w:r>
      <w:r>
        <w:rPr>
          <w:rFonts w:ascii="Times New Roman" w:hAnsi="Times New Roman"/>
          <w:sz w:val="28"/>
          <w:szCs w:val="28"/>
        </w:rPr>
        <w:lastRenderedPageBreak/>
        <w:t>управления охраны труда (СУОТ), внутренних инструкций, обеспеченности сертифицированными средствами индивидуальной защиты (СИЗ) и поверенным инструментом.</w:t>
      </w:r>
    </w:p>
    <w:p w14:paraId="070C66DA" w14:textId="77777777" w:rsidR="000F509D" w:rsidRDefault="000F509D" w:rsidP="004902BE">
      <w:pPr>
        <w:ind w:firstLine="708"/>
        <w:jc w:val="both"/>
        <w:rPr>
          <w:rFonts w:ascii="Times New Roman" w:hAnsi="Times New Roman"/>
          <w:sz w:val="28"/>
          <w:szCs w:val="28"/>
        </w:rPr>
      </w:pPr>
    </w:p>
    <w:p w14:paraId="7933B4D2" w14:textId="77777777" w:rsidR="004902BE" w:rsidRPr="00CF7764" w:rsidRDefault="004902BE" w:rsidP="004902BE">
      <w:pPr>
        <w:ind w:firstLine="708"/>
        <w:jc w:val="both"/>
        <w:rPr>
          <w:rFonts w:ascii="Times New Roman" w:hAnsi="Times New Roman"/>
          <w:sz w:val="28"/>
          <w:szCs w:val="28"/>
        </w:rPr>
      </w:pPr>
      <w:r>
        <w:rPr>
          <w:rFonts w:ascii="Times New Roman" w:hAnsi="Times New Roman"/>
          <w:sz w:val="28"/>
          <w:szCs w:val="28"/>
        </w:rPr>
        <w:t>Этап 2. Заключение договора и координация (до начала работ)</w:t>
      </w:r>
    </w:p>
    <w:p w14:paraId="4FACCDA8" w14:textId="77777777" w:rsidR="004902BE" w:rsidRPr="00CF7764" w:rsidRDefault="004902BE" w:rsidP="004902BE">
      <w:pPr>
        <w:jc w:val="both"/>
        <w:rPr>
          <w:rFonts w:ascii="Times New Roman" w:hAnsi="Times New Roman"/>
          <w:sz w:val="28"/>
          <w:szCs w:val="28"/>
        </w:rPr>
      </w:pPr>
      <w:r>
        <w:rPr>
          <w:rFonts w:ascii="Times New Roman" w:hAnsi="Times New Roman"/>
          <w:sz w:val="28"/>
          <w:szCs w:val="28"/>
        </w:rPr>
        <w:t>Задача: юридически зафиксировать взаимные обязательства и детально спланировать безопасное ведение работ.</w:t>
      </w:r>
    </w:p>
    <w:p w14:paraId="335A7921" w14:textId="77777777" w:rsidR="004902BE" w:rsidRPr="00CF7764" w:rsidRDefault="004902BE" w:rsidP="004902BE">
      <w:pPr>
        <w:ind w:firstLine="709"/>
        <w:jc w:val="both"/>
        <w:rPr>
          <w:rFonts w:ascii="Times New Roman" w:hAnsi="Times New Roman"/>
          <w:sz w:val="28"/>
          <w:szCs w:val="28"/>
        </w:rPr>
      </w:pPr>
      <w:r>
        <w:rPr>
          <w:rFonts w:ascii="Times New Roman" w:hAnsi="Times New Roman"/>
          <w:sz w:val="28"/>
          <w:szCs w:val="28"/>
        </w:rPr>
        <w:t>- Разработка Соглашения в области ОТ, ПБ и ООС: создание обязательного приложения к договору о штрафных санкциях со стороны Общества за нарушения, право Общества на остановку работы в критический момент, а также требования к предоставлению отчетности.</w:t>
      </w:r>
    </w:p>
    <w:p w14:paraId="30E5AB53" w14:textId="77777777" w:rsidR="004902BE" w:rsidRPr="00CF7764" w:rsidRDefault="004902BE" w:rsidP="004902BE">
      <w:pPr>
        <w:ind w:firstLine="709"/>
        <w:jc w:val="both"/>
        <w:rPr>
          <w:rFonts w:ascii="Times New Roman" w:hAnsi="Times New Roman"/>
          <w:sz w:val="28"/>
          <w:szCs w:val="28"/>
        </w:rPr>
      </w:pPr>
      <w:r>
        <w:rPr>
          <w:rFonts w:ascii="Times New Roman" w:hAnsi="Times New Roman"/>
          <w:sz w:val="28"/>
          <w:szCs w:val="28"/>
        </w:rPr>
        <w:t>- Совместная оценка рисков: разработка и утверждение Проектов производства работ (ППР) и Технологических карт с обязательным разделом по безопасности, специфичным для условий ГЭС (например, риски затопления, падения в воду, поражения током, стесненные условия потери плотины).</w:t>
      </w:r>
    </w:p>
    <w:p w14:paraId="75EA5BCD" w14:textId="77777777" w:rsidR="004902BE" w:rsidRPr="00CF7764" w:rsidRDefault="004902BE" w:rsidP="004902BE">
      <w:pPr>
        <w:ind w:firstLine="708"/>
        <w:jc w:val="both"/>
        <w:rPr>
          <w:rFonts w:ascii="Times New Roman" w:hAnsi="Times New Roman"/>
          <w:sz w:val="28"/>
          <w:szCs w:val="28"/>
        </w:rPr>
      </w:pPr>
      <w:r>
        <w:rPr>
          <w:rFonts w:ascii="Times New Roman" w:hAnsi="Times New Roman"/>
          <w:sz w:val="28"/>
          <w:szCs w:val="28"/>
        </w:rPr>
        <w:t xml:space="preserve">- Входной контроль: проведение качественного вводного инструктажа, проверка физического состояния прибывающего персонала (включая </w:t>
      </w:r>
      <w:proofErr w:type="spellStart"/>
      <w:r>
        <w:rPr>
          <w:rFonts w:ascii="Times New Roman" w:hAnsi="Times New Roman"/>
          <w:sz w:val="28"/>
          <w:szCs w:val="28"/>
        </w:rPr>
        <w:t>алкотестирование</w:t>
      </w:r>
      <w:proofErr w:type="spellEnd"/>
      <w:r>
        <w:rPr>
          <w:rFonts w:ascii="Times New Roman" w:hAnsi="Times New Roman"/>
          <w:sz w:val="28"/>
          <w:szCs w:val="28"/>
        </w:rPr>
        <w:t xml:space="preserve"> на КПП).</w:t>
      </w:r>
    </w:p>
    <w:p w14:paraId="01D25DC4" w14:textId="77777777" w:rsidR="000F509D" w:rsidRDefault="000F509D" w:rsidP="004902BE">
      <w:pPr>
        <w:ind w:firstLine="708"/>
        <w:jc w:val="both"/>
        <w:rPr>
          <w:rFonts w:ascii="Times New Roman" w:hAnsi="Times New Roman"/>
          <w:sz w:val="28"/>
          <w:szCs w:val="28"/>
        </w:rPr>
      </w:pPr>
    </w:p>
    <w:p w14:paraId="3AD0C0B5" w14:textId="77777777" w:rsidR="004902BE" w:rsidRPr="00CF7764" w:rsidRDefault="004902BE" w:rsidP="004902BE">
      <w:pPr>
        <w:ind w:firstLine="708"/>
        <w:jc w:val="both"/>
        <w:rPr>
          <w:rFonts w:ascii="Times New Roman" w:hAnsi="Times New Roman"/>
          <w:sz w:val="28"/>
          <w:szCs w:val="28"/>
        </w:rPr>
      </w:pPr>
      <w:r>
        <w:rPr>
          <w:rFonts w:ascii="Times New Roman" w:hAnsi="Times New Roman"/>
          <w:sz w:val="28"/>
          <w:szCs w:val="28"/>
        </w:rPr>
        <w:t>Этап 3. Выполнение работ и операционный контроль (на объекте)</w:t>
      </w:r>
    </w:p>
    <w:p w14:paraId="757DB5B2" w14:textId="77777777" w:rsidR="004902BE" w:rsidRPr="00CF7764" w:rsidRDefault="004902BE" w:rsidP="004902BE">
      <w:pPr>
        <w:jc w:val="both"/>
        <w:rPr>
          <w:rFonts w:ascii="Times New Roman" w:hAnsi="Times New Roman"/>
          <w:sz w:val="28"/>
          <w:szCs w:val="28"/>
        </w:rPr>
      </w:pPr>
      <w:r>
        <w:rPr>
          <w:rFonts w:ascii="Times New Roman" w:hAnsi="Times New Roman"/>
          <w:sz w:val="28"/>
          <w:szCs w:val="28"/>
        </w:rPr>
        <w:t>Задача: обеспечить непрерывный надзор и соблюдение правил на производственных площадках.</w:t>
      </w:r>
    </w:p>
    <w:p w14:paraId="72B0549D" w14:textId="77777777" w:rsidR="004902BE" w:rsidRPr="00CF7764" w:rsidRDefault="004902BE" w:rsidP="004902BE">
      <w:pPr>
        <w:ind w:firstLine="709"/>
        <w:jc w:val="both"/>
        <w:rPr>
          <w:rFonts w:ascii="Times New Roman" w:hAnsi="Times New Roman"/>
          <w:sz w:val="28"/>
          <w:szCs w:val="28"/>
        </w:rPr>
      </w:pPr>
      <w:r>
        <w:rPr>
          <w:rFonts w:ascii="Times New Roman" w:hAnsi="Times New Roman"/>
          <w:sz w:val="28"/>
          <w:szCs w:val="28"/>
        </w:rPr>
        <w:t>- Организация безопасного допуска: строгое соблюдение наряд-допускной системы. Четкое разграничение зон ответственности (оформление актов-допусков на территорию ОРУ, машинного зала или ГТС).</w:t>
      </w:r>
    </w:p>
    <w:p w14:paraId="71AAFB0D" w14:textId="77777777" w:rsidR="004902BE" w:rsidRPr="00CF7764" w:rsidRDefault="004902BE" w:rsidP="004902BE">
      <w:pPr>
        <w:ind w:firstLine="709"/>
        <w:jc w:val="both"/>
        <w:rPr>
          <w:rFonts w:ascii="Times New Roman" w:hAnsi="Times New Roman"/>
          <w:sz w:val="28"/>
          <w:szCs w:val="28"/>
        </w:rPr>
      </w:pPr>
      <w:r>
        <w:rPr>
          <w:rFonts w:ascii="Times New Roman" w:hAnsi="Times New Roman"/>
          <w:sz w:val="28"/>
          <w:szCs w:val="28"/>
        </w:rPr>
        <w:t>- Многоуровневый аудит и «Поведенческий аудит безопасности» (ПАБ): проведение ежедневных обходов рабочих мест специалистами по охране труда ГЭС, кураторами договоров и руководителями работ со стороны подрядчика.</w:t>
      </w:r>
    </w:p>
    <w:p w14:paraId="476E10D7" w14:textId="77777777" w:rsidR="004902BE" w:rsidRPr="00CF7764" w:rsidRDefault="004902BE" w:rsidP="004902BE">
      <w:pPr>
        <w:ind w:firstLine="709"/>
        <w:jc w:val="both"/>
        <w:rPr>
          <w:rFonts w:ascii="Times New Roman" w:hAnsi="Times New Roman"/>
          <w:sz w:val="28"/>
          <w:szCs w:val="28"/>
        </w:rPr>
      </w:pPr>
      <w:r>
        <w:rPr>
          <w:rFonts w:ascii="Times New Roman" w:hAnsi="Times New Roman"/>
          <w:sz w:val="28"/>
          <w:szCs w:val="28"/>
        </w:rPr>
        <w:t>- Контроль применения СИЗ и оборудования: Проверка использования подрядчиками специфических СИЗ (спасательные жилеты при работе у воды, диэлектрический инструмент, страховочные привязи для работы на высоте).</w:t>
      </w:r>
    </w:p>
    <w:p w14:paraId="6488F054" w14:textId="77777777" w:rsidR="004902BE" w:rsidRPr="00CF7764" w:rsidRDefault="004902BE" w:rsidP="004902BE">
      <w:pPr>
        <w:ind w:firstLine="709"/>
        <w:jc w:val="both"/>
        <w:rPr>
          <w:rFonts w:ascii="Times New Roman" w:hAnsi="Times New Roman"/>
          <w:sz w:val="28"/>
          <w:szCs w:val="28"/>
        </w:rPr>
      </w:pPr>
      <w:r>
        <w:rPr>
          <w:rFonts w:ascii="Times New Roman" w:hAnsi="Times New Roman"/>
          <w:sz w:val="28"/>
          <w:szCs w:val="28"/>
        </w:rPr>
        <w:t>- Внедрение системы «Стоп-карта»: предоставление любому работнику ГЭС или подрядчика права незамедлительно остановить любую работу, если она выполняется с явными нарушениями безопасности, без применения санкций к остановившему.</w:t>
      </w:r>
    </w:p>
    <w:p w14:paraId="7E63CDE3" w14:textId="77777777" w:rsidR="000F509D" w:rsidRDefault="000F509D" w:rsidP="004902BE">
      <w:pPr>
        <w:ind w:firstLine="708"/>
        <w:jc w:val="both"/>
        <w:rPr>
          <w:rFonts w:ascii="Times New Roman" w:hAnsi="Times New Roman"/>
          <w:sz w:val="28"/>
          <w:szCs w:val="28"/>
        </w:rPr>
      </w:pPr>
    </w:p>
    <w:p w14:paraId="7478B9C1" w14:textId="77777777" w:rsidR="004902BE" w:rsidRPr="00CF7764" w:rsidRDefault="004902BE" w:rsidP="004902BE">
      <w:pPr>
        <w:ind w:firstLine="708"/>
        <w:jc w:val="both"/>
        <w:rPr>
          <w:rFonts w:ascii="Times New Roman" w:hAnsi="Times New Roman"/>
          <w:sz w:val="28"/>
          <w:szCs w:val="28"/>
        </w:rPr>
      </w:pPr>
      <w:r>
        <w:rPr>
          <w:rFonts w:ascii="Times New Roman" w:hAnsi="Times New Roman"/>
          <w:sz w:val="28"/>
          <w:szCs w:val="28"/>
        </w:rPr>
        <w:t>Этап 4. Оценка эффективности и обратная связь (по завершении проекта)</w:t>
      </w:r>
    </w:p>
    <w:p w14:paraId="567B08E3" w14:textId="77777777" w:rsidR="004902BE" w:rsidRPr="00CF7764" w:rsidRDefault="004902BE" w:rsidP="004902BE">
      <w:pPr>
        <w:jc w:val="both"/>
        <w:rPr>
          <w:rFonts w:ascii="Times New Roman" w:hAnsi="Times New Roman"/>
          <w:sz w:val="28"/>
          <w:szCs w:val="28"/>
        </w:rPr>
      </w:pPr>
      <w:r>
        <w:rPr>
          <w:rFonts w:ascii="Times New Roman" w:hAnsi="Times New Roman"/>
          <w:sz w:val="28"/>
          <w:szCs w:val="28"/>
        </w:rPr>
        <w:t>Задача: проанализировать результаты и сформировать «белый» и «черный» списки подрядчиков для будущих тендеров.</w:t>
      </w:r>
    </w:p>
    <w:p w14:paraId="4910DC55" w14:textId="77777777" w:rsidR="004902BE" w:rsidRPr="00CF7764" w:rsidRDefault="004902BE" w:rsidP="004902BE">
      <w:pPr>
        <w:ind w:firstLine="709"/>
        <w:jc w:val="both"/>
        <w:rPr>
          <w:rFonts w:ascii="Times New Roman" w:hAnsi="Times New Roman"/>
          <w:sz w:val="28"/>
          <w:szCs w:val="28"/>
        </w:rPr>
      </w:pPr>
      <w:r>
        <w:rPr>
          <w:rFonts w:ascii="Times New Roman" w:hAnsi="Times New Roman"/>
          <w:sz w:val="28"/>
          <w:szCs w:val="28"/>
        </w:rPr>
        <w:t>- Расчет KPI подрядчика: Оценка работы компании не только по срокам и качеству, но и по метрикам безопасности (количество нарушений на человеко-час, оперативность устранения замечаний).</w:t>
      </w:r>
    </w:p>
    <w:p w14:paraId="26E189FD" w14:textId="77777777" w:rsidR="004902BE" w:rsidRPr="00CF7764" w:rsidRDefault="004902BE" w:rsidP="004902BE">
      <w:pPr>
        <w:ind w:firstLine="709"/>
        <w:jc w:val="both"/>
        <w:rPr>
          <w:rFonts w:ascii="Times New Roman" w:hAnsi="Times New Roman"/>
          <w:sz w:val="28"/>
          <w:szCs w:val="28"/>
        </w:rPr>
      </w:pPr>
      <w:r>
        <w:rPr>
          <w:rFonts w:ascii="Times New Roman" w:hAnsi="Times New Roman"/>
          <w:sz w:val="28"/>
          <w:szCs w:val="28"/>
        </w:rPr>
        <w:t>- Проведение извлеченных уроков (</w:t>
      </w:r>
      <w:proofErr w:type="spellStart"/>
      <w:r>
        <w:rPr>
          <w:rFonts w:ascii="Times New Roman" w:hAnsi="Times New Roman"/>
          <w:sz w:val="28"/>
          <w:szCs w:val="28"/>
        </w:rPr>
        <w:t>Lessons</w:t>
      </w:r>
      <w:proofErr w:type="spellEnd"/>
      <w:r>
        <w:rPr>
          <w:rFonts w:ascii="Times New Roman" w:hAnsi="Times New Roman"/>
          <w:sz w:val="28"/>
          <w:szCs w:val="28"/>
        </w:rPr>
        <w:t xml:space="preserve"> </w:t>
      </w:r>
      <w:proofErr w:type="spellStart"/>
      <w:r>
        <w:rPr>
          <w:rFonts w:ascii="Times New Roman" w:hAnsi="Times New Roman"/>
          <w:sz w:val="28"/>
          <w:szCs w:val="28"/>
        </w:rPr>
        <w:t>Learned</w:t>
      </w:r>
      <w:proofErr w:type="spellEnd"/>
      <w:r>
        <w:rPr>
          <w:rFonts w:ascii="Times New Roman" w:hAnsi="Times New Roman"/>
          <w:sz w:val="28"/>
          <w:szCs w:val="28"/>
        </w:rPr>
        <w:t xml:space="preserve">): Разбор допущенных опасных действий/условий, расследование происшествий (даже категории микротравм или </w:t>
      </w:r>
      <w:proofErr w:type="spellStart"/>
      <w:r>
        <w:rPr>
          <w:rFonts w:ascii="Times New Roman" w:hAnsi="Times New Roman"/>
          <w:i/>
          <w:iCs/>
          <w:sz w:val="28"/>
          <w:szCs w:val="28"/>
        </w:rPr>
        <w:t>near-miss</w:t>
      </w:r>
      <w:proofErr w:type="spellEnd"/>
      <w:r>
        <w:rPr>
          <w:rFonts w:ascii="Times New Roman" w:hAnsi="Times New Roman"/>
          <w:sz w:val="28"/>
          <w:szCs w:val="28"/>
        </w:rPr>
        <w:t xml:space="preserve"> </w:t>
      </w:r>
      <w:r>
        <w:rPr>
          <w:rFonts w:ascii="Times New Roman" w:hAnsi="Times New Roman"/>
          <w:b/>
          <w:sz w:val="28"/>
          <w:szCs w:val="28"/>
        </w:rPr>
        <w:t>-</w:t>
      </w:r>
      <w:r>
        <w:rPr>
          <w:rFonts w:ascii="Times New Roman" w:hAnsi="Times New Roman"/>
          <w:sz w:val="28"/>
          <w:szCs w:val="28"/>
        </w:rPr>
        <w:t xml:space="preserve"> предпосылок к ДТП/инциденту).</w:t>
      </w:r>
    </w:p>
    <w:p w14:paraId="357771F9" w14:textId="77777777" w:rsidR="004902BE" w:rsidRPr="00CF7764" w:rsidRDefault="004902BE" w:rsidP="004902BE">
      <w:pPr>
        <w:ind w:firstLine="709"/>
        <w:jc w:val="both"/>
        <w:rPr>
          <w:rFonts w:ascii="Times New Roman" w:hAnsi="Times New Roman"/>
          <w:sz w:val="28"/>
          <w:szCs w:val="28"/>
        </w:rPr>
      </w:pPr>
      <w:r>
        <w:rPr>
          <w:rFonts w:ascii="Times New Roman" w:hAnsi="Times New Roman"/>
          <w:sz w:val="28"/>
          <w:szCs w:val="28"/>
        </w:rPr>
        <w:lastRenderedPageBreak/>
        <w:t>- Внесение данных в реестр: формирование рейтинга подрядчиков для учета при проведении последующих закупочных процедур для нашей станции.</w:t>
      </w:r>
    </w:p>
    <w:p w14:paraId="1BE3E67F" w14:textId="77777777" w:rsidR="000D64CB" w:rsidRDefault="000D64CB" w:rsidP="001926A5">
      <w:pPr>
        <w:rPr>
          <w:rFonts w:ascii="Times New Roman" w:hAnsi="Times New Roman"/>
          <w:i/>
          <w:iCs/>
        </w:rPr>
      </w:pPr>
    </w:p>
    <w:p w14:paraId="6446ECDC" w14:textId="0E603528" w:rsidR="004902BE" w:rsidRPr="00CF7764" w:rsidRDefault="004902BE" w:rsidP="004902BE">
      <w:pPr>
        <w:pStyle w:val="2"/>
        <w:spacing w:before="0" w:after="0"/>
        <w:jc w:val="both"/>
        <w:rPr>
          <w:rFonts w:ascii="Times New Roman" w:hAnsi="Times New Roman"/>
          <w:i w:val="0"/>
          <w:iCs w:val="0"/>
        </w:rPr>
      </w:pPr>
      <w:r>
        <w:rPr>
          <w:rFonts w:ascii="Times New Roman" w:hAnsi="Times New Roman"/>
          <w:i w:val="0"/>
          <w:iCs w:val="0"/>
        </w:rPr>
        <w:t xml:space="preserve">   </w:t>
      </w:r>
      <w:bookmarkStart w:id="67" w:name="_Toc232584367"/>
      <w:bookmarkStart w:id="68" w:name="_Toc238572678"/>
      <w:r>
        <w:rPr>
          <w:rFonts w:ascii="Times New Roman" w:hAnsi="Times New Roman"/>
          <w:i w:val="0"/>
          <w:iCs w:val="0"/>
        </w:rPr>
        <w:t>9.2 Проверки и аудиты систем управления безопасностью</w:t>
      </w:r>
      <w:bookmarkEnd w:id="67"/>
      <w:bookmarkEnd w:id="68"/>
    </w:p>
    <w:p w14:paraId="0FF9A9B6" w14:textId="77777777" w:rsidR="004902BE" w:rsidRPr="00CF7764" w:rsidRDefault="004902BE" w:rsidP="004902BE">
      <w:pPr>
        <w:jc w:val="both"/>
      </w:pPr>
    </w:p>
    <w:p w14:paraId="77F07345" w14:textId="282BF3E9" w:rsidR="004902BE" w:rsidRPr="00CF7764" w:rsidRDefault="004902BE" w:rsidP="004902BE">
      <w:pPr>
        <w:jc w:val="both"/>
        <w:rPr>
          <w:rFonts w:ascii="Times New Roman" w:hAnsi="Times New Roman"/>
          <w:sz w:val="28"/>
          <w:szCs w:val="28"/>
        </w:rPr>
      </w:pPr>
      <w:r>
        <w:rPr>
          <w:rFonts w:ascii="Times New Roman" w:hAnsi="Times New Roman"/>
          <w:sz w:val="28"/>
          <w:szCs w:val="28"/>
        </w:rPr>
        <w:t xml:space="preserve">    Контроль за соблюдением требований охраны труда и промышленной безопасности носит непрерывный и системный характер. В Обществе внедрена многоуровневая система проверок:</w:t>
      </w:r>
    </w:p>
    <w:p w14:paraId="5E831B32" w14:textId="77777777" w:rsidR="004902BE" w:rsidRPr="00CF7764" w:rsidRDefault="004902BE" w:rsidP="004902BE">
      <w:pPr>
        <w:numPr>
          <w:ilvl w:val="0"/>
          <w:numId w:val="15"/>
        </w:numPr>
        <w:tabs>
          <w:tab w:val="clear" w:pos="720"/>
          <w:tab w:val="num" w:pos="360"/>
        </w:tabs>
        <w:suppressAutoHyphens w:val="0"/>
        <w:ind w:left="0" w:firstLine="360"/>
        <w:jc w:val="both"/>
        <w:rPr>
          <w:rFonts w:ascii="Times New Roman" w:hAnsi="Times New Roman"/>
          <w:sz w:val="28"/>
          <w:szCs w:val="28"/>
        </w:rPr>
      </w:pPr>
      <w:r>
        <w:rPr>
          <w:rFonts w:ascii="Times New Roman" w:hAnsi="Times New Roman"/>
          <w:sz w:val="28"/>
          <w:szCs w:val="28"/>
        </w:rPr>
        <w:t>Плановые и внеплановые инспекции: ежедневно силами специалистов по охране труда и ответственных кураторов осуществляются целевые обходы мест проведения работ. Внимание уделяется работам повышенной опасности (высотные, огневые, газоопасные работы).</w:t>
      </w:r>
    </w:p>
    <w:p w14:paraId="66B73430" w14:textId="77777777" w:rsidR="004902BE" w:rsidRPr="00CF7764" w:rsidRDefault="004902BE" w:rsidP="004902BE">
      <w:pPr>
        <w:numPr>
          <w:ilvl w:val="0"/>
          <w:numId w:val="15"/>
        </w:numPr>
        <w:tabs>
          <w:tab w:val="clear" w:pos="720"/>
          <w:tab w:val="num" w:pos="360"/>
        </w:tabs>
        <w:suppressAutoHyphens w:val="0"/>
        <w:ind w:left="0" w:firstLine="360"/>
        <w:jc w:val="both"/>
        <w:rPr>
          <w:rFonts w:ascii="Times New Roman" w:hAnsi="Times New Roman"/>
          <w:sz w:val="28"/>
          <w:szCs w:val="28"/>
        </w:rPr>
      </w:pPr>
      <w:r>
        <w:rPr>
          <w:rFonts w:ascii="Times New Roman" w:hAnsi="Times New Roman"/>
          <w:sz w:val="28"/>
          <w:szCs w:val="28"/>
        </w:rPr>
        <w:t>Комплексные аудиты систем управления: проводятся регулярные глубокие проверки внутренних систем управления безопасностью самих подрядных организаций. Анализируется ведение ими документации, укомплектованность сертифицированными СИЗ, исправность оборудования и своевременность обучения их персонала.</w:t>
      </w:r>
    </w:p>
    <w:p w14:paraId="1D5A0C47" w14:textId="77777777" w:rsidR="004902BE" w:rsidRPr="00CF7764" w:rsidRDefault="004902BE" w:rsidP="004902BE">
      <w:pPr>
        <w:numPr>
          <w:ilvl w:val="0"/>
          <w:numId w:val="15"/>
        </w:numPr>
        <w:tabs>
          <w:tab w:val="clear" w:pos="720"/>
          <w:tab w:val="num" w:pos="360"/>
        </w:tabs>
        <w:suppressAutoHyphens w:val="0"/>
        <w:ind w:left="0" w:firstLine="360"/>
        <w:jc w:val="both"/>
        <w:rPr>
          <w:rFonts w:ascii="Times New Roman" w:hAnsi="Times New Roman"/>
          <w:sz w:val="28"/>
          <w:szCs w:val="28"/>
        </w:rPr>
      </w:pPr>
      <w:r>
        <w:rPr>
          <w:rFonts w:ascii="Times New Roman" w:hAnsi="Times New Roman"/>
          <w:sz w:val="28"/>
          <w:szCs w:val="28"/>
        </w:rPr>
        <w:t>Корректирующие действия: по результатам проверок формируются обязательные к исполнению предписания. За отчетный период было проведено 5 (пять) аудитов и проверок. Процент своевременного устранения выявленных несоответствий подрядными организациями составил 100%, что свидетельствует о высокой эффективности двустороннего взаимодействия и оперативного реагирования на риски.</w:t>
      </w:r>
    </w:p>
    <w:p w14:paraId="2295B66B" w14:textId="77777777" w:rsidR="004902BE" w:rsidRPr="00CF7764" w:rsidRDefault="004902BE" w:rsidP="004902BE">
      <w:pPr>
        <w:ind w:firstLine="360"/>
        <w:jc w:val="both"/>
        <w:rPr>
          <w:rFonts w:ascii="Times New Roman" w:hAnsi="Times New Roman"/>
          <w:sz w:val="28"/>
          <w:szCs w:val="28"/>
        </w:rPr>
      </w:pPr>
      <w:r>
        <w:rPr>
          <w:rFonts w:ascii="Times New Roman" w:hAnsi="Times New Roman"/>
          <w:sz w:val="28"/>
          <w:szCs w:val="28"/>
        </w:rPr>
        <w:t>Общество продолжает совершенствовать механизмы интеграции подрядных организаций в корпоративную культуру безопасности, рассматривая подрядчиков как равноправных партнеров в создании безопасной и безвредной рабочей среды.</w:t>
      </w:r>
    </w:p>
    <w:p w14:paraId="6483EA4E" w14:textId="77777777" w:rsidR="004902BE" w:rsidRPr="00CF7764" w:rsidRDefault="004902BE" w:rsidP="004902BE">
      <w:pPr>
        <w:ind w:firstLine="360"/>
        <w:jc w:val="both"/>
        <w:rPr>
          <w:rFonts w:ascii="Times New Roman" w:hAnsi="Times New Roman"/>
          <w:sz w:val="28"/>
          <w:szCs w:val="28"/>
        </w:rPr>
      </w:pPr>
      <w:r>
        <w:rPr>
          <w:rFonts w:ascii="Times New Roman" w:hAnsi="Times New Roman"/>
          <w:sz w:val="28"/>
          <w:szCs w:val="28"/>
        </w:rPr>
        <w:t>Для всех сотрудников подрядных организаций в обязательном порядке проводятся вводные инструктажи в области охраны труда и техники безопасности. Это базовый и критически важный этап допуска на объект.</w:t>
      </w:r>
    </w:p>
    <w:p w14:paraId="33C09E75" w14:textId="1C30B101" w:rsidR="004902BE" w:rsidRPr="00CF7764" w:rsidRDefault="000F509D" w:rsidP="000F509D">
      <w:pPr>
        <w:jc w:val="both"/>
        <w:rPr>
          <w:rFonts w:ascii="Times New Roman" w:hAnsi="Times New Roman"/>
          <w:sz w:val="28"/>
          <w:szCs w:val="28"/>
        </w:rPr>
      </w:pPr>
      <w:r>
        <w:rPr>
          <w:rFonts w:ascii="Times New Roman" w:hAnsi="Times New Roman"/>
          <w:sz w:val="28"/>
          <w:szCs w:val="28"/>
        </w:rPr>
        <w:t xml:space="preserve">      </w:t>
      </w:r>
      <w:r w:rsidR="004902BE">
        <w:rPr>
          <w:rFonts w:ascii="Times New Roman" w:hAnsi="Times New Roman"/>
          <w:sz w:val="28"/>
          <w:szCs w:val="28"/>
        </w:rPr>
        <w:t>Как устроен процесс сегодня:</w:t>
      </w:r>
    </w:p>
    <w:p w14:paraId="7F8BCC76" w14:textId="77777777" w:rsidR="004902BE" w:rsidRPr="00CF7764" w:rsidRDefault="004902BE" w:rsidP="000F509D">
      <w:pPr>
        <w:pStyle w:val="a9"/>
        <w:ind w:left="0" w:firstLine="426"/>
        <w:jc w:val="both"/>
        <w:rPr>
          <w:rFonts w:ascii="Times New Roman" w:hAnsi="Times New Roman"/>
          <w:sz w:val="28"/>
          <w:szCs w:val="28"/>
        </w:rPr>
      </w:pPr>
      <w:r>
        <w:rPr>
          <w:rFonts w:ascii="Times New Roman" w:hAnsi="Times New Roman"/>
          <w:sz w:val="28"/>
          <w:szCs w:val="28"/>
        </w:rPr>
        <w:t>- Стандартизация: процедура строго регламентирована. Ни один сотрудник подрядчика не может быть допущен к работам без прохождения этой процедуры.</w:t>
      </w:r>
    </w:p>
    <w:p w14:paraId="312FC287" w14:textId="77777777" w:rsidR="004902BE" w:rsidRPr="00CF7764" w:rsidRDefault="004902BE" w:rsidP="000F509D">
      <w:pPr>
        <w:pStyle w:val="a9"/>
        <w:ind w:left="0" w:firstLine="426"/>
        <w:jc w:val="both"/>
        <w:rPr>
          <w:rFonts w:ascii="Times New Roman" w:hAnsi="Times New Roman"/>
          <w:sz w:val="28"/>
          <w:szCs w:val="28"/>
        </w:rPr>
      </w:pPr>
      <w:r>
        <w:rPr>
          <w:rFonts w:ascii="Times New Roman" w:hAnsi="Times New Roman"/>
          <w:sz w:val="28"/>
          <w:szCs w:val="28"/>
        </w:rPr>
        <w:t>- Современный подход: для повышения вовлеченности и лучшего усвоения правил мы разработали и активно используем специализированное видео-инструктаж.</w:t>
      </w:r>
    </w:p>
    <w:p w14:paraId="10469208" w14:textId="36F2D9B4" w:rsidR="004902BE" w:rsidRPr="00CF7764" w:rsidRDefault="004902BE" w:rsidP="000F509D">
      <w:pPr>
        <w:ind w:firstLine="426"/>
        <w:jc w:val="both"/>
        <w:rPr>
          <w:rFonts w:ascii="Times New Roman" w:hAnsi="Times New Roman"/>
          <w:sz w:val="28"/>
          <w:szCs w:val="28"/>
        </w:rPr>
      </w:pPr>
      <w:r>
        <w:rPr>
          <w:rFonts w:ascii="Times New Roman" w:hAnsi="Times New Roman"/>
          <w:sz w:val="28"/>
          <w:szCs w:val="28"/>
        </w:rPr>
        <w:t>Преимущества видеоформата:</w:t>
      </w:r>
    </w:p>
    <w:p w14:paraId="7E5D0057" w14:textId="1D96AEFA" w:rsidR="004902BE" w:rsidRPr="00CF7764" w:rsidRDefault="004902BE" w:rsidP="000F509D">
      <w:pPr>
        <w:ind w:firstLine="426"/>
        <w:jc w:val="both"/>
        <w:rPr>
          <w:rFonts w:ascii="Times New Roman" w:hAnsi="Times New Roman"/>
          <w:sz w:val="28"/>
          <w:szCs w:val="28"/>
        </w:rPr>
      </w:pPr>
      <w:r>
        <w:rPr>
          <w:rFonts w:ascii="Times New Roman" w:hAnsi="Times New Roman"/>
          <w:sz w:val="28"/>
          <w:szCs w:val="28"/>
        </w:rPr>
        <w:t>- наглядная демонстрация рисков и правил поведения на станции исключает человеческий фактор при подаче материала и гарантирует, что каждый подрядчик получает 100% точную и актуальную информацию по безопасности.</w:t>
      </w:r>
    </w:p>
    <w:p w14:paraId="50E2F5BA" w14:textId="77777777" w:rsidR="004902BE" w:rsidRDefault="004902BE" w:rsidP="000F509D">
      <w:pPr>
        <w:ind w:firstLine="426"/>
        <w:jc w:val="both"/>
        <w:rPr>
          <w:rFonts w:ascii="Times New Roman" w:hAnsi="Times New Roman"/>
          <w:sz w:val="28"/>
          <w:szCs w:val="28"/>
        </w:rPr>
      </w:pPr>
      <w:r>
        <w:rPr>
          <w:rFonts w:ascii="Times New Roman" w:hAnsi="Times New Roman"/>
          <w:sz w:val="28"/>
          <w:szCs w:val="28"/>
        </w:rPr>
        <w:t>- благодаря этому инструменту мы сократили время на рутинный инструктаж, повысив при этом качество усвоения материала и общий уровень культуры безопасности на площадке.</w:t>
      </w:r>
    </w:p>
    <w:p w14:paraId="49259B13" w14:textId="77777777" w:rsidR="00C514B4" w:rsidRPr="000352D3" w:rsidRDefault="00C514B4" w:rsidP="0038021E">
      <w:pPr>
        <w:jc w:val="both"/>
        <w:rPr>
          <w:rFonts w:ascii="Times New Roman" w:hAnsi="Times New Roman"/>
          <w:sz w:val="28"/>
          <w:szCs w:val="28"/>
        </w:rPr>
      </w:pPr>
    </w:p>
    <w:p w14:paraId="2DF9BE9B" w14:textId="104A86A0" w:rsidR="004902BE" w:rsidRDefault="00842ECC" w:rsidP="000F509D">
      <w:pPr>
        <w:pStyle w:val="1"/>
        <w:numPr>
          <w:ilvl w:val="0"/>
          <w:numId w:val="17"/>
        </w:numPr>
        <w:spacing w:before="0" w:after="0"/>
        <w:jc w:val="both"/>
        <w:rPr>
          <w:rFonts w:ascii="Times New Roman" w:hAnsi="Times New Roman"/>
          <w:sz w:val="28"/>
          <w:szCs w:val="28"/>
        </w:rPr>
      </w:pPr>
      <w:bookmarkStart w:id="69" w:name="_Toc232584368"/>
      <w:r w:rsidRPr="00842ECC">
        <w:rPr>
          <w:rFonts w:ascii="Times New Roman" w:hAnsi="Times New Roman"/>
          <w:sz w:val="28"/>
          <w:szCs w:val="28"/>
        </w:rPr>
        <w:lastRenderedPageBreak/>
        <w:t xml:space="preserve"> </w:t>
      </w:r>
      <w:bookmarkStart w:id="70" w:name="_Toc238572679"/>
      <w:r w:rsidR="00C514B4">
        <w:rPr>
          <w:rFonts w:ascii="Times New Roman" w:hAnsi="Times New Roman"/>
          <w:sz w:val="28"/>
          <w:szCs w:val="28"/>
        </w:rPr>
        <w:t>ПРОВЕРКА ЗНАНИЙ РАБОТНИКОВ В ОБЛАСТИ ИНФОРМАЦИОННОЙ БЕЗОПАСНОСТИ</w:t>
      </w:r>
      <w:bookmarkEnd w:id="69"/>
      <w:bookmarkEnd w:id="70"/>
    </w:p>
    <w:p w14:paraId="61121893" w14:textId="77777777" w:rsidR="004902BE" w:rsidRDefault="004902BE" w:rsidP="004902BE">
      <w:pPr>
        <w:ind w:firstLine="708"/>
        <w:jc w:val="both"/>
        <w:rPr>
          <w:rFonts w:ascii="Times New Roman" w:hAnsi="Times New Roman"/>
          <w:sz w:val="28"/>
          <w:szCs w:val="28"/>
        </w:rPr>
      </w:pPr>
    </w:p>
    <w:p w14:paraId="0E459832" w14:textId="77777777" w:rsidR="004902BE" w:rsidRPr="009B1592" w:rsidRDefault="004902BE" w:rsidP="004902BE">
      <w:pPr>
        <w:ind w:firstLine="708"/>
        <w:jc w:val="both"/>
        <w:rPr>
          <w:rFonts w:ascii="Times New Roman" w:hAnsi="Times New Roman"/>
          <w:sz w:val="28"/>
          <w:szCs w:val="28"/>
        </w:rPr>
      </w:pPr>
      <w:r>
        <w:rPr>
          <w:rFonts w:ascii="Times New Roman" w:hAnsi="Times New Roman"/>
          <w:sz w:val="28"/>
          <w:szCs w:val="28"/>
        </w:rPr>
        <w:t>В рамках мероприятий по обеспечению информационной безопасности в Обществе проведена проверка уровня знаний сотрудников по вопросам соблюдения требований и норм информационной безопасности.</w:t>
      </w:r>
    </w:p>
    <w:p w14:paraId="55DE8BAE" w14:textId="77777777" w:rsidR="000F509D" w:rsidRDefault="000F509D" w:rsidP="004902BE">
      <w:pPr>
        <w:ind w:firstLine="708"/>
        <w:jc w:val="both"/>
        <w:rPr>
          <w:rFonts w:ascii="Times New Roman" w:hAnsi="Times New Roman"/>
          <w:sz w:val="28"/>
          <w:szCs w:val="28"/>
        </w:rPr>
      </w:pPr>
    </w:p>
    <w:p w14:paraId="1EEC7302" w14:textId="77777777" w:rsidR="004902BE" w:rsidRPr="009B1592" w:rsidRDefault="004902BE" w:rsidP="004902BE">
      <w:pPr>
        <w:ind w:firstLine="708"/>
        <w:jc w:val="both"/>
        <w:rPr>
          <w:rFonts w:ascii="Times New Roman" w:hAnsi="Times New Roman"/>
          <w:sz w:val="28"/>
          <w:szCs w:val="28"/>
        </w:rPr>
      </w:pPr>
      <w:r>
        <w:rPr>
          <w:rFonts w:ascii="Times New Roman" w:hAnsi="Times New Roman"/>
          <w:sz w:val="28"/>
          <w:szCs w:val="28"/>
        </w:rPr>
        <w:t>Целью проверки являлась оценка знаний сотрудников в части:</w:t>
      </w:r>
    </w:p>
    <w:p w14:paraId="7004DA15" w14:textId="77777777" w:rsidR="004902BE" w:rsidRPr="009B1592" w:rsidRDefault="004902BE" w:rsidP="004902BE">
      <w:pPr>
        <w:suppressAutoHyphens w:val="0"/>
        <w:jc w:val="both"/>
        <w:rPr>
          <w:rFonts w:ascii="Times New Roman" w:hAnsi="Times New Roman"/>
          <w:sz w:val="28"/>
          <w:szCs w:val="28"/>
        </w:rPr>
      </w:pPr>
      <w:r>
        <w:rPr>
          <w:rFonts w:ascii="Times New Roman" w:hAnsi="Times New Roman"/>
          <w:sz w:val="28"/>
          <w:szCs w:val="28"/>
        </w:rPr>
        <w:t xml:space="preserve">- обращения с конфиденциальной информацией; </w:t>
      </w:r>
    </w:p>
    <w:p w14:paraId="052F46FA" w14:textId="77777777" w:rsidR="004902BE" w:rsidRPr="009B1592" w:rsidRDefault="004902BE" w:rsidP="004902BE">
      <w:pPr>
        <w:suppressAutoHyphens w:val="0"/>
        <w:jc w:val="both"/>
        <w:rPr>
          <w:rFonts w:ascii="Times New Roman" w:hAnsi="Times New Roman"/>
          <w:sz w:val="28"/>
          <w:szCs w:val="28"/>
        </w:rPr>
      </w:pPr>
      <w:r>
        <w:rPr>
          <w:rFonts w:ascii="Times New Roman" w:hAnsi="Times New Roman"/>
          <w:sz w:val="28"/>
          <w:szCs w:val="28"/>
        </w:rPr>
        <w:t xml:space="preserve">- защиты персональных данных; </w:t>
      </w:r>
    </w:p>
    <w:p w14:paraId="01C2954E" w14:textId="77777777" w:rsidR="004902BE" w:rsidRPr="009B1592" w:rsidRDefault="004902BE" w:rsidP="004902BE">
      <w:pPr>
        <w:suppressAutoHyphens w:val="0"/>
        <w:jc w:val="both"/>
        <w:rPr>
          <w:rFonts w:ascii="Times New Roman" w:hAnsi="Times New Roman"/>
          <w:sz w:val="28"/>
          <w:szCs w:val="28"/>
        </w:rPr>
      </w:pPr>
      <w:r>
        <w:rPr>
          <w:rFonts w:ascii="Times New Roman" w:hAnsi="Times New Roman"/>
          <w:sz w:val="28"/>
          <w:szCs w:val="28"/>
        </w:rPr>
        <w:t xml:space="preserve">- предотвращения утечек информации; </w:t>
      </w:r>
    </w:p>
    <w:p w14:paraId="20E67275" w14:textId="77777777" w:rsidR="004902BE" w:rsidRPr="009B1592" w:rsidRDefault="004902BE" w:rsidP="004902BE">
      <w:pPr>
        <w:suppressAutoHyphens w:val="0"/>
        <w:jc w:val="both"/>
        <w:rPr>
          <w:rFonts w:ascii="Times New Roman" w:hAnsi="Times New Roman"/>
          <w:sz w:val="28"/>
          <w:szCs w:val="28"/>
        </w:rPr>
      </w:pPr>
      <w:r>
        <w:rPr>
          <w:rFonts w:ascii="Times New Roman" w:hAnsi="Times New Roman"/>
          <w:sz w:val="28"/>
          <w:szCs w:val="28"/>
        </w:rPr>
        <w:t xml:space="preserve">- порядка реагирования на инциденты информационной безопасности. </w:t>
      </w:r>
    </w:p>
    <w:p w14:paraId="43C1B0EC" w14:textId="77777777" w:rsidR="004902BE" w:rsidRPr="009B1592" w:rsidRDefault="004902BE" w:rsidP="004902BE">
      <w:pPr>
        <w:ind w:firstLine="708"/>
        <w:jc w:val="both"/>
        <w:rPr>
          <w:rFonts w:ascii="Times New Roman" w:hAnsi="Times New Roman"/>
          <w:sz w:val="28"/>
          <w:szCs w:val="28"/>
        </w:rPr>
      </w:pPr>
      <w:r>
        <w:rPr>
          <w:rFonts w:ascii="Times New Roman" w:hAnsi="Times New Roman"/>
          <w:sz w:val="28"/>
          <w:szCs w:val="28"/>
        </w:rPr>
        <w:t xml:space="preserve">Проверка проводилась в форме тестирования, включавшего 20 вопросов. В мероприятии приняли участие </w:t>
      </w:r>
      <w:r>
        <w:rPr>
          <w:rFonts w:ascii="Times New Roman" w:hAnsi="Times New Roman"/>
          <w:bCs/>
          <w:sz w:val="28"/>
          <w:szCs w:val="28"/>
        </w:rPr>
        <w:t>47</w:t>
      </w:r>
      <w:r>
        <w:rPr>
          <w:rFonts w:ascii="Times New Roman" w:hAnsi="Times New Roman"/>
          <w:sz w:val="28"/>
          <w:szCs w:val="28"/>
        </w:rPr>
        <w:t xml:space="preserve"> сотрудников административно</w:t>
      </w:r>
      <w:r>
        <w:rPr>
          <w:rFonts w:ascii="Times New Roman" w:hAnsi="Times New Roman"/>
          <w:b/>
          <w:sz w:val="28"/>
          <w:szCs w:val="28"/>
        </w:rPr>
        <w:t>-</w:t>
      </w:r>
      <w:r>
        <w:rPr>
          <w:rFonts w:ascii="Times New Roman" w:hAnsi="Times New Roman"/>
          <w:sz w:val="28"/>
          <w:szCs w:val="28"/>
        </w:rPr>
        <w:t>управленческого и производственного персонала Общества.</w:t>
      </w:r>
    </w:p>
    <w:p w14:paraId="78AD23F9" w14:textId="77777777" w:rsidR="004902BE" w:rsidRPr="009B1592" w:rsidRDefault="004902BE" w:rsidP="004902BE">
      <w:pPr>
        <w:ind w:firstLine="708"/>
        <w:jc w:val="both"/>
        <w:rPr>
          <w:rFonts w:ascii="Times New Roman" w:hAnsi="Times New Roman"/>
          <w:sz w:val="28"/>
          <w:szCs w:val="28"/>
        </w:rPr>
      </w:pPr>
      <w:r>
        <w:rPr>
          <w:rFonts w:ascii="Times New Roman" w:hAnsi="Times New Roman"/>
          <w:sz w:val="28"/>
          <w:szCs w:val="28"/>
        </w:rPr>
        <w:t xml:space="preserve">По итогам тестирования все работники успешно прошли проверку. Средний показатель уровня знаний составил </w:t>
      </w:r>
      <w:r>
        <w:rPr>
          <w:rFonts w:ascii="Times New Roman" w:hAnsi="Times New Roman"/>
          <w:bCs/>
          <w:sz w:val="28"/>
          <w:szCs w:val="28"/>
        </w:rPr>
        <w:t>100%.</w:t>
      </w:r>
      <w:r>
        <w:rPr>
          <w:rFonts w:ascii="Times New Roman" w:hAnsi="Times New Roman"/>
          <w:sz w:val="28"/>
          <w:szCs w:val="28"/>
        </w:rPr>
        <w:t xml:space="preserve"> Результаты подтвердили высокий уровень осведомлённости работников Общества по вопросам информационной безопасности, включая реагирование на инциденты и использование защищённых носителей информации. </w:t>
      </w:r>
    </w:p>
    <w:p w14:paraId="72016493" w14:textId="77777777" w:rsidR="00FB6653" w:rsidRPr="002C0389" w:rsidRDefault="00FB6653" w:rsidP="00FB6653">
      <w:pPr>
        <w:ind w:firstLine="709"/>
        <w:jc w:val="both"/>
        <w:rPr>
          <w:rFonts w:ascii="Times New Roman" w:hAnsi="Times New Roman"/>
          <w:sz w:val="28"/>
          <w:szCs w:val="28"/>
        </w:rPr>
      </w:pPr>
    </w:p>
    <w:p w14:paraId="34D559FF" w14:textId="4E28E37D" w:rsidR="0002304D" w:rsidRDefault="00255B2B" w:rsidP="00FB6653">
      <w:pPr>
        <w:pStyle w:val="1"/>
        <w:spacing w:before="0" w:after="0"/>
        <w:jc w:val="both"/>
        <w:rPr>
          <w:rFonts w:ascii="Times New Roman" w:hAnsi="Times New Roman"/>
          <w:bCs w:val="0"/>
          <w:sz w:val="28"/>
          <w:szCs w:val="28"/>
        </w:rPr>
      </w:pPr>
      <w:r>
        <w:rPr>
          <w:rFonts w:ascii="Times New Roman" w:hAnsi="Times New Roman"/>
          <w:i/>
          <w:iCs/>
        </w:rPr>
        <w:t xml:space="preserve"> </w:t>
      </w:r>
      <w:r>
        <w:rPr>
          <w:rFonts w:ascii="Times New Roman" w:hAnsi="Times New Roman"/>
          <w:sz w:val="28"/>
          <w:szCs w:val="28"/>
        </w:rPr>
        <w:t xml:space="preserve"> </w:t>
      </w:r>
      <w:bookmarkStart w:id="71" w:name="_Toc238572680"/>
      <w:r>
        <w:rPr>
          <w:rFonts w:ascii="Times New Roman" w:hAnsi="Times New Roman"/>
          <w:bCs w:val="0"/>
          <w:sz w:val="28"/>
          <w:szCs w:val="28"/>
        </w:rPr>
        <w:t>11. ВНЕШНИЙ АУДИТ ГОДОВОЙ ФИНАНСОВОЙ ОТЧЕТНОСТИ</w:t>
      </w:r>
      <w:bookmarkEnd w:id="71"/>
    </w:p>
    <w:p w14:paraId="3A7C590F" w14:textId="77777777" w:rsidR="00FB6653" w:rsidRPr="00FB6653" w:rsidRDefault="00FB6653" w:rsidP="00FB6653"/>
    <w:p w14:paraId="5FC578C5" w14:textId="71D05EC9" w:rsidR="00846D7C" w:rsidRDefault="00465625" w:rsidP="00FB6653">
      <w:pPr>
        <w:pStyle w:val="aff3"/>
        <w:tabs>
          <w:tab w:val="left" w:pos="567"/>
          <w:tab w:val="left" w:pos="1134"/>
        </w:tabs>
        <w:ind w:left="283"/>
        <w:jc w:val="both"/>
        <w:outlineLvl w:val="1"/>
        <w:rPr>
          <w:rFonts w:ascii="Times New Roman" w:hAnsi="Times New Roman"/>
          <w:b/>
          <w:sz w:val="28"/>
          <w:szCs w:val="28"/>
        </w:rPr>
      </w:pPr>
      <w:bookmarkStart w:id="72" w:name="_Toc238572681"/>
      <w:r>
        <w:rPr>
          <w:rFonts w:ascii="Times New Roman" w:hAnsi="Times New Roman"/>
          <w:b/>
          <w:sz w:val="28"/>
          <w:szCs w:val="28"/>
        </w:rPr>
        <w:t>11.1    Информация о внешнем аудиторе</w:t>
      </w:r>
      <w:bookmarkEnd w:id="72"/>
    </w:p>
    <w:p w14:paraId="55A179B0" w14:textId="77777777" w:rsidR="000F509D" w:rsidRPr="001C09B1" w:rsidRDefault="000F509D" w:rsidP="00E71264">
      <w:pPr>
        <w:pStyle w:val="aff3"/>
        <w:tabs>
          <w:tab w:val="left" w:pos="567"/>
          <w:tab w:val="left" w:pos="1134"/>
        </w:tabs>
        <w:ind w:left="283"/>
        <w:jc w:val="both"/>
        <w:rPr>
          <w:rFonts w:ascii="Times New Roman" w:hAnsi="Times New Roman"/>
          <w:b/>
          <w:sz w:val="28"/>
          <w:szCs w:val="28"/>
        </w:rPr>
      </w:pPr>
    </w:p>
    <w:p w14:paraId="35B712D5" w14:textId="73E5E729" w:rsidR="0061713D" w:rsidRPr="001C09B1" w:rsidRDefault="0061713D" w:rsidP="00FB6653">
      <w:pPr>
        <w:pStyle w:val="aff3"/>
        <w:tabs>
          <w:tab w:val="left" w:pos="567"/>
        </w:tabs>
        <w:ind w:firstLine="567"/>
        <w:jc w:val="both"/>
        <w:rPr>
          <w:rFonts w:ascii="Times New Roman" w:hAnsi="Times New Roman"/>
          <w:sz w:val="28"/>
          <w:szCs w:val="28"/>
        </w:rPr>
      </w:pPr>
      <w:r>
        <w:rPr>
          <w:rFonts w:ascii="Times New Roman" w:hAnsi="Times New Roman"/>
          <w:sz w:val="28"/>
          <w:szCs w:val="28"/>
        </w:rPr>
        <w:t>В соответствии с Законом Республики Казахстан «Об акционерных обществах» и Уставом Компании, Общество обязано проводить аудит годовой финансовой отчетности для выражения независимого мнения о финансовой отчетности и прочей информации, связанной с финансовой отчетностью. Решением Правления АО «Самрук-Энерго» от 27.07.2023 г. (</w:t>
      </w:r>
      <w:r>
        <w:rPr>
          <w:rStyle w:val="FontStyle12"/>
          <w:sz w:val="28"/>
          <w:szCs w:val="28"/>
        </w:rPr>
        <w:t>протокол заседания №24)</w:t>
      </w:r>
      <w:r>
        <w:rPr>
          <w:rFonts w:ascii="Times New Roman" w:hAnsi="Times New Roman"/>
          <w:sz w:val="28"/>
          <w:szCs w:val="28"/>
        </w:rPr>
        <w:t xml:space="preserve"> аудиторской организацией, осуществляющей аудит финансовой отчетности Общества за                      2023-2025 годы была определена ТОО «Независимая аудиторская компания «</w:t>
      </w:r>
      <w:proofErr w:type="spellStart"/>
      <w:r>
        <w:rPr>
          <w:rFonts w:ascii="Times New Roman" w:hAnsi="Times New Roman"/>
          <w:sz w:val="28"/>
          <w:szCs w:val="28"/>
        </w:rPr>
        <w:t>Центраудит</w:t>
      </w:r>
      <w:proofErr w:type="spellEnd"/>
      <w:r>
        <w:rPr>
          <w:rFonts w:ascii="Times New Roman" w:hAnsi="Times New Roman"/>
          <w:sz w:val="28"/>
          <w:szCs w:val="28"/>
        </w:rPr>
        <w:t>-Казахстан».</w:t>
      </w:r>
    </w:p>
    <w:p w14:paraId="4B5A331F" w14:textId="77777777" w:rsidR="0061713D" w:rsidRPr="001C09B1" w:rsidRDefault="0061713D" w:rsidP="00FB6653">
      <w:pPr>
        <w:pStyle w:val="aff3"/>
        <w:tabs>
          <w:tab w:val="left" w:pos="567"/>
        </w:tabs>
        <w:ind w:firstLine="567"/>
        <w:jc w:val="both"/>
        <w:rPr>
          <w:rFonts w:ascii="Times New Roman" w:hAnsi="Times New Roman"/>
          <w:sz w:val="28"/>
          <w:szCs w:val="28"/>
        </w:rPr>
      </w:pPr>
      <w:r>
        <w:rPr>
          <w:rFonts w:ascii="Times New Roman" w:hAnsi="Times New Roman"/>
          <w:sz w:val="28"/>
          <w:szCs w:val="28"/>
        </w:rPr>
        <w:t>На оплату услуг аудиторской организации за аудит финансовой отчетности за 2023 - 2025 годы определена сумма в размере 21 565 000 тенге (без учета НДС).</w:t>
      </w:r>
    </w:p>
    <w:p w14:paraId="5E67F983" w14:textId="188FBA9A" w:rsidR="0061713D" w:rsidRPr="001C09B1" w:rsidRDefault="0061713D" w:rsidP="00FB6653">
      <w:pPr>
        <w:pStyle w:val="aff3"/>
        <w:tabs>
          <w:tab w:val="left" w:pos="567"/>
        </w:tabs>
        <w:ind w:firstLine="567"/>
        <w:jc w:val="both"/>
        <w:rPr>
          <w:rFonts w:ascii="Times New Roman" w:hAnsi="Times New Roman"/>
          <w:sz w:val="28"/>
          <w:szCs w:val="28"/>
        </w:rPr>
      </w:pPr>
      <w:r>
        <w:rPr>
          <w:rFonts w:ascii="Times New Roman" w:hAnsi="Times New Roman"/>
          <w:sz w:val="28"/>
          <w:szCs w:val="28"/>
        </w:rPr>
        <w:t>Таким образом, в Обществе была проведена аудиторская проверка финансово-хозяйственной деятельности за 2025 год и составлена аудированная годовая финансовая отчетность.</w:t>
      </w:r>
    </w:p>
    <w:p w14:paraId="55DBFAD8" w14:textId="77777777" w:rsidR="00C87206" w:rsidRPr="001C09B1" w:rsidRDefault="0061713D" w:rsidP="00FB6653">
      <w:pPr>
        <w:pStyle w:val="aff3"/>
        <w:tabs>
          <w:tab w:val="left" w:pos="567"/>
        </w:tabs>
        <w:ind w:firstLine="567"/>
        <w:jc w:val="both"/>
        <w:rPr>
          <w:rFonts w:ascii="Times New Roman" w:hAnsi="Times New Roman"/>
          <w:sz w:val="28"/>
          <w:szCs w:val="28"/>
        </w:rPr>
      </w:pPr>
      <w:r>
        <w:rPr>
          <w:rFonts w:ascii="Times New Roman" w:hAnsi="Times New Roman"/>
          <w:sz w:val="28"/>
          <w:szCs w:val="28"/>
        </w:rPr>
        <w:t>Услуги, не связанные с аудитом финансовой отчетности и прочей информации Общества, ТОО «Независимая аудиторская компания «</w:t>
      </w:r>
      <w:proofErr w:type="spellStart"/>
      <w:r>
        <w:rPr>
          <w:rFonts w:ascii="Times New Roman" w:hAnsi="Times New Roman"/>
          <w:sz w:val="28"/>
          <w:szCs w:val="28"/>
        </w:rPr>
        <w:t>Центраудит</w:t>
      </w:r>
      <w:proofErr w:type="spellEnd"/>
      <w:r>
        <w:rPr>
          <w:rFonts w:ascii="Times New Roman" w:hAnsi="Times New Roman"/>
          <w:sz w:val="28"/>
          <w:szCs w:val="28"/>
        </w:rPr>
        <w:t>-Казахстан» Обществу не оказывались.</w:t>
      </w:r>
    </w:p>
    <w:p w14:paraId="0D51EC34" w14:textId="7B98801A" w:rsidR="00FB6653" w:rsidRDefault="00D466ED" w:rsidP="0038021E">
      <w:pPr>
        <w:pStyle w:val="aff3"/>
        <w:tabs>
          <w:tab w:val="left" w:pos="567"/>
        </w:tabs>
        <w:ind w:firstLine="567"/>
        <w:jc w:val="both"/>
        <w:rPr>
          <w:rFonts w:ascii="Times New Roman" w:hAnsi="Times New Roman"/>
          <w:sz w:val="28"/>
          <w:szCs w:val="28"/>
        </w:rPr>
      </w:pPr>
      <w:r>
        <w:rPr>
          <w:rFonts w:ascii="Times New Roman" w:hAnsi="Times New Roman"/>
          <w:sz w:val="28"/>
          <w:szCs w:val="28"/>
        </w:rPr>
        <w:t>Более подробную информацию по деятельности ТОО «Независимая аудиторская компания «</w:t>
      </w:r>
      <w:proofErr w:type="spellStart"/>
      <w:r>
        <w:rPr>
          <w:rFonts w:ascii="Times New Roman" w:hAnsi="Times New Roman"/>
          <w:sz w:val="28"/>
          <w:szCs w:val="28"/>
        </w:rPr>
        <w:t>Центраудит</w:t>
      </w:r>
      <w:proofErr w:type="spellEnd"/>
      <w:r>
        <w:rPr>
          <w:rFonts w:ascii="Times New Roman" w:hAnsi="Times New Roman"/>
          <w:sz w:val="28"/>
          <w:szCs w:val="28"/>
        </w:rPr>
        <w:t xml:space="preserve">-Казахстан» можно просмотреть на сайте компании </w:t>
      </w:r>
      <w:hyperlink r:id="rId37" w:history="1">
        <w:r>
          <w:rPr>
            <w:rStyle w:val="ac"/>
            <w:rFonts w:ascii="Times New Roman" w:hAnsi="Times New Roman"/>
            <w:sz w:val="28"/>
            <w:szCs w:val="28"/>
          </w:rPr>
          <w:t>https://centeraudit.kz/ru/</w:t>
        </w:r>
      </w:hyperlink>
    </w:p>
    <w:p w14:paraId="63BFD45E" w14:textId="77777777" w:rsidR="0038021E" w:rsidRPr="001C09B1" w:rsidRDefault="0038021E" w:rsidP="0038021E">
      <w:pPr>
        <w:pStyle w:val="aff3"/>
        <w:tabs>
          <w:tab w:val="left" w:pos="567"/>
        </w:tabs>
        <w:ind w:firstLine="567"/>
        <w:jc w:val="both"/>
        <w:rPr>
          <w:rFonts w:ascii="Times New Roman" w:hAnsi="Times New Roman"/>
          <w:sz w:val="28"/>
          <w:szCs w:val="28"/>
        </w:rPr>
      </w:pPr>
    </w:p>
    <w:p w14:paraId="0664ACC7" w14:textId="35286425" w:rsidR="0061713D" w:rsidRPr="001C09B1" w:rsidRDefault="00465625" w:rsidP="00FB6653">
      <w:pPr>
        <w:pStyle w:val="aff3"/>
        <w:tabs>
          <w:tab w:val="left" w:pos="567"/>
          <w:tab w:val="left" w:pos="1134"/>
        </w:tabs>
        <w:ind w:left="283"/>
        <w:jc w:val="both"/>
        <w:outlineLvl w:val="1"/>
        <w:rPr>
          <w:rFonts w:ascii="Times New Roman" w:hAnsi="Times New Roman"/>
          <w:b/>
          <w:sz w:val="28"/>
          <w:szCs w:val="28"/>
        </w:rPr>
      </w:pPr>
      <w:bookmarkStart w:id="73" w:name="_Toc238572682"/>
      <w:r>
        <w:rPr>
          <w:rFonts w:ascii="Times New Roman" w:hAnsi="Times New Roman"/>
          <w:b/>
          <w:sz w:val="28"/>
          <w:szCs w:val="28"/>
        </w:rPr>
        <w:lastRenderedPageBreak/>
        <w:t>11.2 Политика Общества в отношении аудиторов</w:t>
      </w:r>
      <w:bookmarkEnd w:id="73"/>
    </w:p>
    <w:p w14:paraId="5F450FDB" w14:textId="446E9CBF" w:rsidR="00A56434" w:rsidRPr="001C09B1" w:rsidRDefault="0061713D" w:rsidP="00FB6653">
      <w:pPr>
        <w:tabs>
          <w:tab w:val="left" w:pos="851"/>
        </w:tabs>
        <w:ind w:firstLine="567"/>
        <w:jc w:val="both"/>
        <w:rPr>
          <w:rFonts w:ascii="Times New Roman" w:hAnsi="Times New Roman"/>
          <w:sz w:val="28"/>
          <w:szCs w:val="28"/>
        </w:rPr>
      </w:pPr>
      <w:r>
        <w:rPr>
          <w:rFonts w:ascii="Times New Roman" w:hAnsi="Times New Roman"/>
          <w:sz w:val="28"/>
          <w:szCs w:val="28"/>
        </w:rPr>
        <w:t xml:space="preserve">Аудитор в 2023 году определялся в Обществе в соответствии с законодательством Республики Казахстан, Уставом Общества и </w:t>
      </w:r>
      <w:bookmarkStart w:id="74" w:name="_Toc432008221"/>
      <w:r>
        <w:rPr>
          <w:rFonts w:ascii="Times New Roman" w:hAnsi="Times New Roman"/>
          <w:sz w:val="28"/>
          <w:szCs w:val="28"/>
        </w:rPr>
        <w:t xml:space="preserve">Порядком выбора аудиторской организации - Приложение № 13 к </w:t>
      </w:r>
      <w:r>
        <w:rPr>
          <w:rFonts w:ascii="Times New Roman" w:hAnsi="Times New Roman"/>
          <w:sz w:val="28"/>
          <w:szCs w:val="28"/>
          <w:lang w:val="kk-KZ"/>
        </w:rPr>
        <w:t xml:space="preserve">Порядку осуществления закупок </w:t>
      </w:r>
      <w:bookmarkEnd w:id="74"/>
      <w:r>
        <w:rPr>
          <w:rFonts w:ascii="Times New Roman" w:hAnsi="Times New Roman"/>
          <w:sz w:val="28"/>
          <w:szCs w:val="28"/>
        </w:rPr>
        <w:t>акционерным обществом «Фонд национального благосостояния «Самрук-Қазына» и юридическими лицами, пятьдесят и более процентов голосующих акций (долей участия) которых прямо или косвенно принадлежат АО «Самрук-Қазына» на праве собственности или доверительного управления от «3» марта 2022 года № 193.</w:t>
      </w:r>
    </w:p>
    <w:p w14:paraId="3C0224FF" w14:textId="3E184AF8" w:rsidR="0061713D" w:rsidRDefault="001C09B1" w:rsidP="00FB6653">
      <w:pPr>
        <w:pStyle w:val="aff3"/>
        <w:tabs>
          <w:tab w:val="left" w:pos="567"/>
        </w:tabs>
        <w:jc w:val="both"/>
        <w:rPr>
          <w:rFonts w:ascii="Times New Roman" w:hAnsi="Times New Roman"/>
          <w:sz w:val="28"/>
          <w:szCs w:val="28"/>
        </w:rPr>
      </w:pPr>
      <w:r>
        <w:rPr>
          <w:rFonts w:ascii="Times New Roman" w:hAnsi="Times New Roman"/>
          <w:sz w:val="28"/>
          <w:szCs w:val="28"/>
        </w:rPr>
        <w:t xml:space="preserve">       В Обществе действует Политика в отношении порядка осуществления аудита и взаимоотношений с внешним аудитором, целью которой является регулирование порядка назначения и ротации внешнего аудитора и старшего персонала, а также взаимоотношений с ним, одобрения услуг аудиторской организации, не связанных с аудитом финансовой отчетности и прочей информации, а также приема на работу бывших сотрудников аудиторской организации.</w:t>
      </w:r>
    </w:p>
    <w:p w14:paraId="0EB89098" w14:textId="77777777" w:rsidR="002362EC" w:rsidRPr="005016A1" w:rsidRDefault="002362EC" w:rsidP="001C09B1">
      <w:pPr>
        <w:pStyle w:val="aff3"/>
        <w:tabs>
          <w:tab w:val="left" w:pos="567"/>
        </w:tabs>
        <w:jc w:val="both"/>
        <w:rPr>
          <w:rFonts w:ascii="Times New Roman" w:hAnsi="Times New Roman"/>
          <w:sz w:val="28"/>
          <w:szCs w:val="28"/>
        </w:rPr>
      </w:pPr>
    </w:p>
    <w:p w14:paraId="395212A5" w14:textId="5F7E4423" w:rsidR="0009067F" w:rsidRDefault="002362EC" w:rsidP="002362EC">
      <w:pPr>
        <w:pStyle w:val="aff3"/>
        <w:tabs>
          <w:tab w:val="left" w:pos="567"/>
        </w:tabs>
        <w:jc w:val="both"/>
        <w:outlineLvl w:val="1"/>
        <w:rPr>
          <w:rFonts w:ascii="Times New Roman" w:hAnsi="Times New Roman"/>
          <w:b/>
          <w:bCs/>
          <w:sz w:val="28"/>
          <w:szCs w:val="28"/>
        </w:rPr>
      </w:pPr>
      <w:r>
        <w:rPr>
          <w:rFonts w:ascii="Times New Roman" w:hAnsi="Times New Roman"/>
          <w:sz w:val="28"/>
          <w:szCs w:val="28"/>
        </w:rPr>
        <w:t xml:space="preserve">  </w:t>
      </w:r>
      <w:bookmarkStart w:id="75" w:name="_Toc238572683"/>
      <w:r>
        <w:rPr>
          <w:rFonts w:ascii="Times New Roman" w:hAnsi="Times New Roman"/>
          <w:b/>
          <w:bCs/>
          <w:sz w:val="28"/>
          <w:szCs w:val="28"/>
        </w:rPr>
        <w:t>11.3. Заключение аудитора и финансовая отчетность с примечаниями.</w:t>
      </w:r>
      <w:bookmarkEnd w:id="75"/>
    </w:p>
    <w:p w14:paraId="0A2432B8" w14:textId="630217FC" w:rsidR="00B37B8F" w:rsidRDefault="00C514B4" w:rsidP="0011381B">
      <w:pPr>
        <w:pStyle w:val="aff3"/>
        <w:tabs>
          <w:tab w:val="left" w:pos="567"/>
        </w:tabs>
        <w:jc w:val="both"/>
        <w:rPr>
          <w:rFonts w:ascii="Times New Roman" w:hAnsi="Times New Roman"/>
          <w:sz w:val="28"/>
          <w:szCs w:val="28"/>
        </w:rPr>
      </w:pPr>
      <w:r>
        <w:rPr>
          <w:rFonts w:ascii="Times New Roman" w:hAnsi="Times New Roman"/>
          <w:b/>
          <w:bCs/>
          <w:sz w:val="28"/>
          <w:szCs w:val="28"/>
        </w:rPr>
        <w:t xml:space="preserve">        </w:t>
      </w:r>
      <w:r>
        <w:rPr>
          <w:rFonts w:ascii="Times New Roman" w:hAnsi="Times New Roman"/>
          <w:sz w:val="28"/>
          <w:szCs w:val="28"/>
        </w:rPr>
        <w:t>Аудиторский отчет независимого аудитора доступен для ознакомления по следующей ссылке:</w:t>
      </w:r>
    </w:p>
    <w:p w14:paraId="5EB8573C" w14:textId="77777777" w:rsidR="0038021E" w:rsidRPr="0038021E" w:rsidRDefault="0038021E" w:rsidP="0038021E">
      <w:pPr>
        <w:suppressAutoHyphens w:val="0"/>
        <w:jc w:val="both"/>
        <w:rPr>
          <w:rFonts w:cs="Calibri"/>
          <w:color w:val="0563C1"/>
          <w:sz w:val="22"/>
          <w:szCs w:val="22"/>
          <w:u w:val="single"/>
        </w:rPr>
      </w:pPr>
      <w:hyperlink r:id="rId38" w:history="1">
        <w:r>
          <w:rPr>
            <w:rFonts w:cs="Calibri"/>
            <w:color w:val="0563C1"/>
            <w:sz w:val="22"/>
            <w:szCs w:val="22"/>
            <w:u w:val="single"/>
          </w:rPr>
          <w:t>https://sharges.kz/wp-content/uploads/2026/02/Финансовая-отчетность-по-МСФО-за-2025-год.pdf</w:t>
        </w:r>
      </w:hyperlink>
    </w:p>
    <w:p w14:paraId="4A68520F" w14:textId="77777777" w:rsidR="0038021E" w:rsidRDefault="0038021E" w:rsidP="002904FA">
      <w:pPr>
        <w:pStyle w:val="aff3"/>
        <w:tabs>
          <w:tab w:val="left" w:pos="567"/>
        </w:tabs>
        <w:jc w:val="both"/>
        <w:rPr>
          <w:rFonts w:ascii="Times New Roman" w:hAnsi="Times New Roman"/>
          <w:sz w:val="28"/>
          <w:szCs w:val="28"/>
        </w:rPr>
      </w:pPr>
    </w:p>
    <w:p w14:paraId="34D90BB5" w14:textId="10ECF5AD" w:rsidR="002904FA" w:rsidRDefault="002904FA" w:rsidP="002904FA">
      <w:pPr>
        <w:pStyle w:val="aff3"/>
        <w:jc w:val="both"/>
        <w:outlineLvl w:val="0"/>
        <w:rPr>
          <w:rFonts w:ascii="Times New Roman" w:hAnsi="Times New Roman"/>
          <w:b/>
          <w:bCs/>
          <w:sz w:val="28"/>
          <w:szCs w:val="28"/>
        </w:rPr>
      </w:pPr>
      <w:bookmarkStart w:id="76" w:name="_Toc238572684"/>
      <w:r>
        <w:rPr>
          <w:rFonts w:ascii="Times New Roman" w:hAnsi="Times New Roman"/>
          <w:b/>
          <w:bCs/>
          <w:sz w:val="28"/>
          <w:szCs w:val="28"/>
        </w:rPr>
        <w:t>12.</w:t>
      </w:r>
      <w:r w:rsidR="000F509D">
        <w:rPr>
          <w:rFonts w:ascii="Times New Roman" w:hAnsi="Times New Roman"/>
          <w:b/>
          <w:bCs/>
          <w:sz w:val="28"/>
          <w:szCs w:val="28"/>
        </w:rPr>
        <w:t xml:space="preserve"> </w:t>
      </w:r>
      <w:r>
        <w:rPr>
          <w:rFonts w:ascii="Times New Roman" w:hAnsi="Times New Roman"/>
          <w:b/>
          <w:bCs/>
          <w:sz w:val="28"/>
          <w:szCs w:val="28"/>
        </w:rPr>
        <w:t>СТРАТЕГИЧЕСКИЙ ОБЗОР И ПЕРСПЕКТИВЫ РАЗВИТИЯ НА 2026–2030 ГОДЫ</w:t>
      </w:r>
      <w:bookmarkEnd w:id="76"/>
    </w:p>
    <w:p w14:paraId="2EC628DC" w14:textId="77777777" w:rsidR="000F509D" w:rsidRPr="00FA7216" w:rsidRDefault="000F509D" w:rsidP="00E71264">
      <w:pPr>
        <w:pStyle w:val="aff3"/>
        <w:jc w:val="both"/>
        <w:rPr>
          <w:rFonts w:ascii="Times New Roman" w:hAnsi="Times New Roman"/>
          <w:b/>
          <w:bCs/>
          <w:sz w:val="28"/>
          <w:szCs w:val="28"/>
        </w:rPr>
      </w:pPr>
    </w:p>
    <w:p w14:paraId="05A2DF45" w14:textId="77777777" w:rsidR="002904FA" w:rsidRPr="00FA7216" w:rsidRDefault="002904FA" w:rsidP="002904FA">
      <w:pPr>
        <w:pStyle w:val="aff3"/>
        <w:jc w:val="both"/>
        <w:rPr>
          <w:rFonts w:ascii="Times New Roman" w:hAnsi="Times New Roman"/>
          <w:b/>
          <w:bCs/>
          <w:sz w:val="28"/>
          <w:szCs w:val="28"/>
        </w:rPr>
      </w:pPr>
      <w:r>
        <w:rPr>
          <w:rFonts w:ascii="Times New Roman" w:hAnsi="Times New Roman"/>
          <w:b/>
          <w:bCs/>
          <w:sz w:val="28"/>
          <w:szCs w:val="28"/>
        </w:rPr>
        <w:t>Стратегическое видение</w:t>
      </w:r>
    </w:p>
    <w:p w14:paraId="545C1C9A" w14:textId="77777777" w:rsidR="002904FA" w:rsidRPr="00FA7216" w:rsidRDefault="002904FA" w:rsidP="000F509D">
      <w:pPr>
        <w:pStyle w:val="aff3"/>
        <w:ind w:firstLine="567"/>
        <w:jc w:val="both"/>
        <w:rPr>
          <w:rFonts w:ascii="Times New Roman" w:hAnsi="Times New Roman"/>
          <w:sz w:val="28"/>
          <w:szCs w:val="28"/>
        </w:rPr>
      </w:pPr>
      <w:r>
        <w:rPr>
          <w:rFonts w:ascii="Times New Roman" w:hAnsi="Times New Roman"/>
          <w:sz w:val="28"/>
          <w:szCs w:val="28"/>
        </w:rPr>
        <w:t>АО «Шардаринская ГЭС» рассматривает обеспечение надежного, безопасного и эффективного производства электроэнергии в качестве ключевого направления своей деятельности и основы устойчивого развития Общества.</w:t>
      </w:r>
    </w:p>
    <w:p w14:paraId="6CC2252C" w14:textId="77777777" w:rsidR="002904FA" w:rsidRPr="00FA7216" w:rsidRDefault="002904FA" w:rsidP="000F509D">
      <w:pPr>
        <w:pStyle w:val="aff3"/>
        <w:ind w:firstLine="567"/>
        <w:jc w:val="both"/>
        <w:rPr>
          <w:rFonts w:ascii="Times New Roman" w:hAnsi="Times New Roman"/>
          <w:sz w:val="28"/>
          <w:szCs w:val="28"/>
        </w:rPr>
      </w:pPr>
      <w:r>
        <w:rPr>
          <w:rFonts w:ascii="Times New Roman" w:hAnsi="Times New Roman"/>
          <w:sz w:val="28"/>
          <w:szCs w:val="28"/>
        </w:rPr>
        <w:t>Стратегия развития Общества направлена на укрепление позиций компании как одного из ведущих производителей экологически чистой электроэнергии в Туркестанской области и предусматривает повышение операционной эффективности, развитие человеческого капитала, совершенствование корпоративного управления и внедрение современных технологических решений.</w:t>
      </w:r>
    </w:p>
    <w:p w14:paraId="6F18F208" w14:textId="68BC479B" w:rsidR="002904FA" w:rsidRPr="00FA7216" w:rsidRDefault="002904FA" w:rsidP="002904FA">
      <w:pPr>
        <w:pStyle w:val="aff3"/>
        <w:jc w:val="both"/>
        <w:rPr>
          <w:rFonts w:ascii="Times New Roman" w:hAnsi="Times New Roman"/>
          <w:sz w:val="28"/>
          <w:szCs w:val="28"/>
        </w:rPr>
      </w:pPr>
      <w:r>
        <w:rPr>
          <w:rFonts w:ascii="Times New Roman" w:hAnsi="Times New Roman"/>
          <w:sz w:val="28"/>
          <w:szCs w:val="28"/>
        </w:rPr>
        <w:t xml:space="preserve">Деятельность Общества осуществляется в соответствии со стратегическими приоритетами Единственного акционера, долгосрочными целями группы компаний </w:t>
      </w:r>
      <w:r w:rsidR="00E94E2F">
        <w:rPr>
          <w:rFonts w:ascii="Times New Roman" w:hAnsi="Times New Roman"/>
          <w:sz w:val="28"/>
          <w:szCs w:val="28"/>
        </w:rPr>
        <w:t>АО «</w:t>
      </w:r>
      <w:r>
        <w:rPr>
          <w:rFonts w:ascii="Times New Roman" w:hAnsi="Times New Roman"/>
          <w:sz w:val="28"/>
          <w:szCs w:val="28"/>
        </w:rPr>
        <w:t>Самрук-Энерго</w:t>
      </w:r>
      <w:r w:rsidR="00E94E2F">
        <w:rPr>
          <w:rFonts w:ascii="Times New Roman" w:hAnsi="Times New Roman"/>
          <w:sz w:val="28"/>
          <w:szCs w:val="28"/>
        </w:rPr>
        <w:t>»</w:t>
      </w:r>
      <w:r>
        <w:rPr>
          <w:rFonts w:ascii="Times New Roman" w:hAnsi="Times New Roman"/>
          <w:sz w:val="28"/>
          <w:szCs w:val="28"/>
        </w:rPr>
        <w:t xml:space="preserve"> и государственной политикой Республики Казахстан в области энергетики.</w:t>
      </w:r>
    </w:p>
    <w:p w14:paraId="1A13F687" w14:textId="77777777" w:rsidR="00E94E2F" w:rsidRPr="00E94E2F" w:rsidRDefault="00E94E2F" w:rsidP="002904FA">
      <w:pPr>
        <w:pStyle w:val="aff3"/>
        <w:jc w:val="both"/>
        <w:rPr>
          <w:rFonts w:ascii="Times New Roman" w:hAnsi="Times New Roman"/>
          <w:b/>
          <w:bCs/>
          <w:sz w:val="16"/>
          <w:szCs w:val="16"/>
        </w:rPr>
      </w:pPr>
    </w:p>
    <w:p w14:paraId="2B0A1039" w14:textId="77777777" w:rsidR="002904FA" w:rsidRPr="00FA7216" w:rsidRDefault="002904FA" w:rsidP="002904FA">
      <w:pPr>
        <w:pStyle w:val="aff3"/>
        <w:jc w:val="both"/>
        <w:rPr>
          <w:rFonts w:ascii="Times New Roman" w:hAnsi="Times New Roman"/>
          <w:b/>
          <w:bCs/>
          <w:sz w:val="28"/>
          <w:szCs w:val="28"/>
        </w:rPr>
      </w:pPr>
      <w:r>
        <w:rPr>
          <w:rFonts w:ascii="Times New Roman" w:hAnsi="Times New Roman"/>
          <w:b/>
          <w:bCs/>
          <w:sz w:val="28"/>
          <w:szCs w:val="28"/>
        </w:rPr>
        <w:t>Ключевые стратегические цели</w:t>
      </w:r>
    </w:p>
    <w:p w14:paraId="3C1D232A" w14:textId="77777777" w:rsidR="002904FA" w:rsidRPr="00FA7216" w:rsidRDefault="002904FA" w:rsidP="002904FA">
      <w:pPr>
        <w:pStyle w:val="aff3"/>
        <w:jc w:val="both"/>
        <w:rPr>
          <w:rFonts w:ascii="Times New Roman" w:hAnsi="Times New Roman"/>
          <w:sz w:val="28"/>
          <w:szCs w:val="28"/>
        </w:rPr>
      </w:pPr>
      <w:r>
        <w:rPr>
          <w:rFonts w:ascii="Times New Roman" w:hAnsi="Times New Roman"/>
          <w:sz w:val="28"/>
          <w:szCs w:val="28"/>
        </w:rPr>
        <w:t>В среднесрочной перспективе Общество сосредоточит усилия на достижении следующих стратегических целей:</w:t>
      </w:r>
    </w:p>
    <w:p w14:paraId="0AE55E21" w14:textId="77777777" w:rsidR="00E94E2F" w:rsidRPr="00E94E2F" w:rsidRDefault="00E94E2F" w:rsidP="002904FA">
      <w:pPr>
        <w:pStyle w:val="aff3"/>
        <w:jc w:val="both"/>
        <w:rPr>
          <w:rFonts w:ascii="Times New Roman" w:hAnsi="Times New Roman"/>
          <w:b/>
          <w:bCs/>
          <w:sz w:val="16"/>
          <w:szCs w:val="16"/>
        </w:rPr>
      </w:pPr>
    </w:p>
    <w:p w14:paraId="44DACE89" w14:textId="77777777" w:rsidR="002904FA" w:rsidRPr="00FA7216" w:rsidRDefault="002904FA" w:rsidP="002904FA">
      <w:pPr>
        <w:pStyle w:val="aff3"/>
        <w:jc w:val="both"/>
        <w:rPr>
          <w:rFonts w:ascii="Times New Roman" w:hAnsi="Times New Roman"/>
          <w:b/>
          <w:bCs/>
          <w:sz w:val="28"/>
          <w:szCs w:val="28"/>
        </w:rPr>
      </w:pPr>
      <w:r>
        <w:rPr>
          <w:rFonts w:ascii="Times New Roman" w:hAnsi="Times New Roman"/>
          <w:b/>
          <w:bCs/>
          <w:sz w:val="28"/>
          <w:szCs w:val="28"/>
        </w:rPr>
        <w:t>Производственная эффективность</w:t>
      </w:r>
    </w:p>
    <w:p w14:paraId="1932342A" w14:textId="77777777" w:rsidR="002904FA" w:rsidRPr="00FA7216" w:rsidRDefault="002904FA" w:rsidP="002904FA">
      <w:pPr>
        <w:pStyle w:val="aff3"/>
        <w:jc w:val="both"/>
        <w:rPr>
          <w:rFonts w:ascii="Times New Roman" w:hAnsi="Times New Roman"/>
          <w:sz w:val="28"/>
          <w:szCs w:val="28"/>
        </w:rPr>
      </w:pPr>
      <w:r>
        <w:rPr>
          <w:rFonts w:ascii="Times New Roman" w:hAnsi="Times New Roman"/>
          <w:sz w:val="28"/>
          <w:szCs w:val="28"/>
        </w:rPr>
        <w:t>обеспечение надежной и бесперебойной эксплуатации гидроэлектростанции;</w:t>
      </w:r>
    </w:p>
    <w:p w14:paraId="3607F34B" w14:textId="77777777" w:rsidR="002904FA" w:rsidRPr="00FA7216" w:rsidRDefault="002904FA" w:rsidP="002904FA">
      <w:pPr>
        <w:pStyle w:val="aff3"/>
        <w:jc w:val="both"/>
        <w:rPr>
          <w:rFonts w:ascii="Times New Roman" w:hAnsi="Times New Roman"/>
          <w:sz w:val="28"/>
          <w:szCs w:val="28"/>
        </w:rPr>
      </w:pPr>
      <w:r>
        <w:rPr>
          <w:rFonts w:ascii="Times New Roman" w:hAnsi="Times New Roman"/>
          <w:sz w:val="28"/>
          <w:szCs w:val="28"/>
        </w:rPr>
        <w:t>поддержание высокого уровня готовности оборудования;</w:t>
      </w:r>
    </w:p>
    <w:p w14:paraId="6A0D5B63" w14:textId="77777777" w:rsidR="002904FA" w:rsidRPr="00FA7216" w:rsidRDefault="002904FA" w:rsidP="002904FA">
      <w:pPr>
        <w:pStyle w:val="aff3"/>
        <w:jc w:val="both"/>
        <w:rPr>
          <w:rFonts w:ascii="Times New Roman" w:hAnsi="Times New Roman"/>
          <w:sz w:val="28"/>
          <w:szCs w:val="28"/>
        </w:rPr>
      </w:pPr>
      <w:r>
        <w:rPr>
          <w:rFonts w:ascii="Times New Roman" w:hAnsi="Times New Roman"/>
          <w:sz w:val="28"/>
          <w:szCs w:val="28"/>
        </w:rPr>
        <w:t>снижение производственных рисков;</w:t>
      </w:r>
    </w:p>
    <w:p w14:paraId="1D77C852" w14:textId="77777777" w:rsidR="002904FA" w:rsidRPr="00FA7216" w:rsidRDefault="002904FA" w:rsidP="002904FA">
      <w:pPr>
        <w:pStyle w:val="aff3"/>
        <w:jc w:val="both"/>
        <w:rPr>
          <w:rFonts w:ascii="Times New Roman" w:hAnsi="Times New Roman"/>
          <w:sz w:val="28"/>
          <w:szCs w:val="28"/>
        </w:rPr>
      </w:pPr>
      <w:r>
        <w:rPr>
          <w:rFonts w:ascii="Times New Roman" w:hAnsi="Times New Roman"/>
          <w:sz w:val="28"/>
          <w:szCs w:val="28"/>
        </w:rPr>
        <w:t>выполнение плановых показателей по выработке электроэнергии;</w:t>
      </w:r>
    </w:p>
    <w:p w14:paraId="174CC616" w14:textId="77777777" w:rsidR="002904FA" w:rsidRPr="00FA7216" w:rsidRDefault="002904FA" w:rsidP="002904FA">
      <w:pPr>
        <w:pStyle w:val="aff3"/>
        <w:jc w:val="both"/>
        <w:rPr>
          <w:rFonts w:ascii="Times New Roman" w:hAnsi="Times New Roman"/>
          <w:sz w:val="28"/>
          <w:szCs w:val="28"/>
        </w:rPr>
      </w:pPr>
      <w:r>
        <w:rPr>
          <w:rFonts w:ascii="Times New Roman" w:hAnsi="Times New Roman"/>
          <w:sz w:val="28"/>
          <w:szCs w:val="28"/>
        </w:rPr>
        <w:lastRenderedPageBreak/>
        <w:t>повышение эффективности использования водных ресурсов.</w:t>
      </w:r>
    </w:p>
    <w:p w14:paraId="1C58DD99" w14:textId="77777777" w:rsidR="00E94E2F" w:rsidRPr="00E94E2F" w:rsidRDefault="00E94E2F" w:rsidP="002904FA">
      <w:pPr>
        <w:pStyle w:val="aff3"/>
        <w:jc w:val="both"/>
        <w:rPr>
          <w:rFonts w:ascii="Times New Roman" w:hAnsi="Times New Roman"/>
          <w:b/>
          <w:bCs/>
          <w:sz w:val="16"/>
          <w:szCs w:val="16"/>
        </w:rPr>
      </w:pPr>
    </w:p>
    <w:p w14:paraId="7757FABA" w14:textId="77777777" w:rsidR="002904FA" w:rsidRPr="00FA7216" w:rsidRDefault="002904FA" w:rsidP="002904FA">
      <w:pPr>
        <w:pStyle w:val="aff3"/>
        <w:jc w:val="both"/>
        <w:rPr>
          <w:rFonts w:ascii="Times New Roman" w:hAnsi="Times New Roman"/>
          <w:b/>
          <w:bCs/>
          <w:sz w:val="28"/>
          <w:szCs w:val="28"/>
        </w:rPr>
      </w:pPr>
      <w:r>
        <w:rPr>
          <w:rFonts w:ascii="Times New Roman" w:hAnsi="Times New Roman"/>
          <w:b/>
          <w:bCs/>
          <w:sz w:val="28"/>
          <w:szCs w:val="28"/>
        </w:rPr>
        <w:t>Финансовая устойчивость</w:t>
      </w:r>
    </w:p>
    <w:p w14:paraId="053AAF61" w14:textId="77777777" w:rsidR="002904FA" w:rsidRPr="00FA7216" w:rsidRDefault="002904FA" w:rsidP="002904FA">
      <w:pPr>
        <w:pStyle w:val="aff3"/>
        <w:jc w:val="both"/>
        <w:rPr>
          <w:rFonts w:ascii="Times New Roman" w:hAnsi="Times New Roman"/>
          <w:sz w:val="28"/>
          <w:szCs w:val="28"/>
        </w:rPr>
      </w:pPr>
      <w:r>
        <w:rPr>
          <w:rFonts w:ascii="Times New Roman" w:hAnsi="Times New Roman"/>
          <w:sz w:val="28"/>
          <w:szCs w:val="28"/>
        </w:rPr>
        <w:t>сохранение стабильного уровня доходности;</w:t>
      </w:r>
    </w:p>
    <w:p w14:paraId="3766CED1" w14:textId="77777777" w:rsidR="002904FA" w:rsidRPr="00FA7216" w:rsidRDefault="002904FA" w:rsidP="002904FA">
      <w:pPr>
        <w:pStyle w:val="aff3"/>
        <w:jc w:val="both"/>
        <w:rPr>
          <w:rFonts w:ascii="Times New Roman" w:hAnsi="Times New Roman"/>
          <w:sz w:val="28"/>
          <w:szCs w:val="28"/>
        </w:rPr>
      </w:pPr>
      <w:r>
        <w:rPr>
          <w:rFonts w:ascii="Times New Roman" w:hAnsi="Times New Roman"/>
          <w:sz w:val="28"/>
          <w:szCs w:val="28"/>
        </w:rPr>
        <w:t>обеспечение достаточного уровня ликвидности;</w:t>
      </w:r>
    </w:p>
    <w:p w14:paraId="7E18F2B3" w14:textId="77777777" w:rsidR="002904FA" w:rsidRPr="00FA7216" w:rsidRDefault="002904FA" w:rsidP="002904FA">
      <w:pPr>
        <w:pStyle w:val="aff3"/>
        <w:jc w:val="both"/>
        <w:rPr>
          <w:rFonts w:ascii="Times New Roman" w:hAnsi="Times New Roman"/>
          <w:sz w:val="28"/>
          <w:szCs w:val="28"/>
        </w:rPr>
      </w:pPr>
      <w:r>
        <w:rPr>
          <w:rFonts w:ascii="Times New Roman" w:hAnsi="Times New Roman"/>
          <w:sz w:val="28"/>
          <w:szCs w:val="28"/>
        </w:rPr>
        <w:t>эффективное управление долговой нагрузкой;</w:t>
      </w:r>
    </w:p>
    <w:p w14:paraId="1E23C7DF" w14:textId="77777777" w:rsidR="002904FA" w:rsidRPr="00FA7216" w:rsidRDefault="002904FA" w:rsidP="002904FA">
      <w:pPr>
        <w:pStyle w:val="aff3"/>
        <w:jc w:val="both"/>
        <w:rPr>
          <w:rFonts w:ascii="Times New Roman" w:hAnsi="Times New Roman"/>
          <w:sz w:val="28"/>
          <w:szCs w:val="28"/>
        </w:rPr>
      </w:pPr>
      <w:r>
        <w:rPr>
          <w:rFonts w:ascii="Times New Roman" w:hAnsi="Times New Roman"/>
          <w:sz w:val="28"/>
          <w:szCs w:val="28"/>
        </w:rPr>
        <w:t>повышение качества финансового планирования и бюджетирования;</w:t>
      </w:r>
    </w:p>
    <w:p w14:paraId="5DB77FD1" w14:textId="77777777" w:rsidR="002904FA" w:rsidRPr="00FA7216" w:rsidRDefault="002904FA" w:rsidP="002904FA">
      <w:pPr>
        <w:pStyle w:val="aff3"/>
        <w:jc w:val="both"/>
        <w:rPr>
          <w:rFonts w:ascii="Times New Roman" w:hAnsi="Times New Roman"/>
          <w:sz w:val="28"/>
          <w:szCs w:val="28"/>
        </w:rPr>
      </w:pPr>
      <w:r>
        <w:rPr>
          <w:rFonts w:ascii="Times New Roman" w:hAnsi="Times New Roman"/>
          <w:sz w:val="28"/>
          <w:szCs w:val="28"/>
        </w:rPr>
        <w:t>оптимизация затрат.</w:t>
      </w:r>
    </w:p>
    <w:p w14:paraId="183A069C" w14:textId="77777777" w:rsidR="00E94E2F" w:rsidRPr="00E94E2F" w:rsidRDefault="00E94E2F" w:rsidP="002904FA">
      <w:pPr>
        <w:pStyle w:val="aff3"/>
        <w:jc w:val="both"/>
        <w:rPr>
          <w:rFonts w:ascii="Times New Roman" w:hAnsi="Times New Roman"/>
          <w:b/>
          <w:bCs/>
          <w:sz w:val="16"/>
          <w:szCs w:val="16"/>
        </w:rPr>
      </w:pPr>
    </w:p>
    <w:p w14:paraId="63AF4B8B" w14:textId="77777777" w:rsidR="002904FA" w:rsidRPr="00FA7216" w:rsidRDefault="002904FA" w:rsidP="002904FA">
      <w:pPr>
        <w:pStyle w:val="aff3"/>
        <w:jc w:val="both"/>
        <w:rPr>
          <w:rFonts w:ascii="Times New Roman" w:hAnsi="Times New Roman"/>
          <w:b/>
          <w:bCs/>
          <w:sz w:val="28"/>
          <w:szCs w:val="28"/>
        </w:rPr>
      </w:pPr>
      <w:r>
        <w:rPr>
          <w:rFonts w:ascii="Times New Roman" w:hAnsi="Times New Roman"/>
          <w:b/>
          <w:bCs/>
          <w:sz w:val="28"/>
          <w:szCs w:val="28"/>
        </w:rPr>
        <w:t>Корпоративное управление</w:t>
      </w:r>
    </w:p>
    <w:p w14:paraId="56F1EC6F" w14:textId="77777777" w:rsidR="002904FA" w:rsidRPr="00FA7216" w:rsidRDefault="002904FA" w:rsidP="002904FA">
      <w:pPr>
        <w:pStyle w:val="aff3"/>
        <w:jc w:val="both"/>
        <w:rPr>
          <w:rFonts w:ascii="Times New Roman" w:hAnsi="Times New Roman"/>
          <w:sz w:val="28"/>
          <w:szCs w:val="28"/>
        </w:rPr>
      </w:pPr>
      <w:r>
        <w:rPr>
          <w:rFonts w:ascii="Times New Roman" w:hAnsi="Times New Roman"/>
          <w:sz w:val="28"/>
          <w:szCs w:val="28"/>
        </w:rPr>
        <w:t>дальнейшее развитие системы корпоративного управления;</w:t>
      </w:r>
    </w:p>
    <w:p w14:paraId="1A084F78" w14:textId="77777777" w:rsidR="002904FA" w:rsidRPr="00FA7216" w:rsidRDefault="002904FA" w:rsidP="002904FA">
      <w:pPr>
        <w:pStyle w:val="aff3"/>
        <w:jc w:val="both"/>
        <w:rPr>
          <w:rFonts w:ascii="Times New Roman" w:hAnsi="Times New Roman"/>
          <w:sz w:val="28"/>
          <w:szCs w:val="28"/>
        </w:rPr>
      </w:pPr>
      <w:r>
        <w:rPr>
          <w:rFonts w:ascii="Times New Roman" w:hAnsi="Times New Roman"/>
          <w:sz w:val="28"/>
          <w:szCs w:val="28"/>
        </w:rPr>
        <w:t>повышение прозрачности деятельности Общества;</w:t>
      </w:r>
    </w:p>
    <w:p w14:paraId="4BDD6CB5" w14:textId="77777777" w:rsidR="002904FA" w:rsidRPr="00FA7216" w:rsidRDefault="002904FA" w:rsidP="002904FA">
      <w:pPr>
        <w:pStyle w:val="aff3"/>
        <w:jc w:val="both"/>
        <w:rPr>
          <w:rFonts w:ascii="Times New Roman" w:hAnsi="Times New Roman"/>
          <w:sz w:val="28"/>
          <w:szCs w:val="28"/>
        </w:rPr>
      </w:pPr>
      <w:r>
        <w:rPr>
          <w:rFonts w:ascii="Times New Roman" w:hAnsi="Times New Roman"/>
          <w:sz w:val="28"/>
          <w:szCs w:val="28"/>
        </w:rPr>
        <w:t>совершенствование системы управления рисками и внутреннего контроля;</w:t>
      </w:r>
    </w:p>
    <w:p w14:paraId="08A04BDA" w14:textId="77777777" w:rsidR="002904FA" w:rsidRPr="00FA7216" w:rsidRDefault="002904FA" w:rsidP="002904FA">
      <w:pPr>
        <w:pStyle w:val="aff3"/>
        <w:jc w:val="both"/>
        <w:rPr>
          <w:rFonts w:ascii="Times New Roman" w:hAnsi="Times New Roman"/>
          <w:sz w:val="28"/>
          <w:szCs w:val="28"/>
        </w:rPr>
      </w:pPr>
      <w:r>
        <w:rPr>
          <w:rFonts w:ascii="Times New Roman" w:hAnsi="Times New Roman"/>
          <w:sz w:val="28"/>
          <w:szCs w:val="28"/>
        </w:rPr>
        <w:t>укрепление деловой этики и комплаенс-культуры.</w:t>
      </w:r>
    </w:p>
    <w:p w14:paraId="051C41DA" w14:textId="77777777" w:rsidR="00E94E2F" w:rsidRPr="00E94E2F" w:rsidRDefault="00E94E2F" w:rsidP="002904FA">
      <w:pPr>
        <w:pStyle w:val="aff3"/>
        <w:jc w:val="both"/>
        <w:rPr>
          <w:rFonts w:ascii="Times New Roman" w:hAnsi="Times New Roman"/>
          <w:b/>
          <w:bCs/>
          <w:sz w:val="16"/>
          <w:szCs w:val="16"/>
        </w:rPr>
      </w:pPr>
    </w:p>
    <w:p w14:paraId="088A937C" w14:textId="7EA59EFD" w:rsidR="002904FA" w:rsidRPr="00FA7216" w:rsidRDefault="002904FA" w:rsidP="002904FA">
      <w:pPr>
        <w:pStyle w:val="aff3"/>
        <w:jc w:val="both"/>
        <w:rPr>
          <w:rFonts w:ascii="Times New Roman" w:hAnsi="Times New Roman"/>
          <w:b/>
          <w:bCs/>
          <w:sz w:val="28"/>
          <w:szCs w:val="28"/>
        </w:rPr>
      </w:pPr>
      <w:r>
        <w:rPr>
          <w:rFonts w:ascii="Times New Roman" w:hAnsi="Times New Roman"/>
          <w:b/>
          <w:bCs/>
          <w:sz w:val="28"/>
          <w:szCs w:val="28"/>
        </w:rPr>
        <w:t>Развитие человеческого капитала</w:t>
      </w:r>
    </w:p>
    <w:p w14:paraId="4748B2BF" w14:textId="77777777" w:rsidR="002904FA" w:rsidRPr="00FA7216" w:rsidRDefault="002904FA" w:rsidP="002904FA">
      <w:pPr>
        <w:pStyle w:val="aff3"/>
        <w:jc w:val="both"/>
        <w:rPr>
          <w:rFonts w:ascii="Times New Roman" w:hAnsi="Times New Roman"/>
          <w:sz w:val="28"/>
          <w:szCs w:val="28"/>
        </w:rPr>
      </w:pPr>
      <w:r>
        <w:rPr>
          <w:rFonts w:ascii="Times New Roman" w:hAnsi="Times New Roman"/>
          <w:sz w:val="28"/>
          <w:szCs w:val="28"/>
        </w:rPr>
        <w:t>повышение квалификации сотрудников;</w:t>
      </w:r>
    </w:p>
    <w:p w14:paraId="4AFE13CA" w14:textId="77777777" w:rsidR="002904FA" w:rsidRPr="00FA7216" w:rsidRDefault="002904FA" w:rsidP="002904FA">
      <w:pPr>
        <w:pStyle w:val="aff3"/>
        <w:jc w:val="both"/>
        <w:rPr>
          <w:rFonts w:ascii="Times New Roman" w:hAnsi="Times New Roman"/>
          <w:sz w:val="28"/>
          <w:szCs w:val="28"/>
        </w:rPr>
      </w:pPr>
      <w:r>
        <w:rPr>
          <w:rFonts w:ascii="Times New Roman" w:hAnsi="Times New Roman"/>
          <w:sz w:val="28"/>
          <w:szCs w:val="28"/>
        </w:rPr>
        <w:t>развитие кадрового потенциала;</w:t>
      </w:r>
    </w:p>
    <w:p w14:paraId="104A1463" w14:textId="77777777" w:rsidR="002904FA" w:rsidRPr="00FA7216" w:rsidRDefault="002904FA" w:rsidP="002904FA">
      <w:pPr>
        <w:pStyle w:val="aff3"/>
        <w:jc w:val="both"/>
        <w:rPr>
          <w:rFonts w:ascii="Times New Roman" w:hAnsi="Times New Roman"/>
          <w:sz w:val="28"/>
          <w:szCs w:val="28"/>
        </w:rPr>
      </w:pPr>
      <w:r>
        <w:rPr>
          <w:rFonts w:ascii="Times New Roman" w:hAnsi="Times New Roman"/>
          <w:sz w:val="28"/>
          <w:szCs w:val="28"/>
        </w:rPr>
        <w:t>совершенствование системы мотивации персонала;</w:t>
      </w:r>
    </w:p>
    <w:p w14:paraId="04FCD1F1" w14:textId="77777777" w:rsidR="002904FA" w:rsidRPr="00FA7216" w:rsidRDefault="002904FA" w:rsidP="002904FA">
      <w:pPr>
        <w:pStyle w:val="aff3"/>
        <w:jc w:val="both"/>
        <w:rPr>
          <w:rFonts w:ascii="Times New Roman" w:hAnsi="Times New Roman"/>
          <w:sz w:val="28"/>
          <w:szCs w:val="28"/>
        </w:rPr>
      </w:pPr>
      <w:r>
        <w:rPr>
          <w:rFonts w:ascii="Times New Roman" w:hAnsi="Times New Roman"/>
          <w:sz w:val="28"/>
          <w:szCs w:val="28"/>
        </w:rPr>
        <w:t>поддержание высокого уровня производственной безопасности;</w:t>
      </w:r>
    </w:p>
    <w:p w14:paraId="720EB1F6" w14:textId="77777777" w:rsidR="002904FA" w:rsidRPr="00FA7216" w:rsidRDefault="002904FA" w:rsidP="002904FA">
      <w:pPr>
        <w:pStyle w:val="aff3"/>
        <w:jc w:val="both"/>
        <w:rPr>
          <w:rFonts w:ascii="Times New Roman" w:hAnsi="Times New Roman"/>
          <w:sz w:val="28"/>
          <w:szCs w:val="28"/>
        </w:rPr>
      </w:pPr>
      <w:r>
        <w:rPr>
          <w:rFonts w:ascii="Times New Roman" w:hAnsi="Times New Roman"/>
          <w:sz w:val="28"/>
          <w:szCs w:val="28"/>
        </w:rPr>
        <w:t>развитие корпоративной культуры.</w:t>
      </w:r>
    </w:p>
    <w:p w14:paraId="2816FDFF" w14:textId="77777777" w:rsidR="00E94E2F" w:rsidRPr="00E94E2F" w:rsidRDefault="00E94E2F" w:rsidP="002904FA">
      <w:pPr>
        <w:pStyle w:val="aff3"/>
        <w:jc w:val="both"/>
        <w:rPr>
          <w:rFonts w:ascii="Times New Roman" w:hAnsi="Times New Roman"/>
          <w:b/>
          <w:bCs/>
          <w:sz w:val="16"/>
          <w:szCs w:val="16"/>
        </w:rPr>
      </w:pPr>
    </w:p>
    <w:p w14:paraId="38CE1909" w14:textId="77777777" w:rsidR="002904FA" w:rsidRPr="00FA7216" w:rsidRDefault="002904FA" w:rsidP="002904FA">
      <w:pPr>
        <w:pStyle w:val="aff3"/>
        <w:jc w:val="both"/>
        <w:rPr>
          <w:rFonts w:ascii="Times New Roman" w:hAnsi="Times New Roman"/>
          <w:b/>
          <w:bCs/>
          <w:sz w:val="28"/>
          <w:szCs w:val="28"/>
        </w:rPr>
      </w:pPr>
      <w:r>
        <w:rPr>
          <w:rFonts w:ascii="Times New Roman" w:hAnsi="Times New Roman"/>
          <w:b/>
          <w:bCs/>
          <w:sz w:val="28"/>
          <w:szCs w:val="28"/>
        </w:rPr>
        <w:t>Основные направления развития на 2026–2030 годы</w:t>
      </w:r>
    </w:p>
    <w:p w14:paraId="55A3530C" w14:textId="77777777" w:rsidR="002904FA" w:rsidRPr="00FA7216" w:rsidRDefault="002904FA" w:rsidP="002904FA">
      <w:pPr>
        <w:pStyle w:val="aff3"/>
        <w:jc w:val="both"/>
        <w:rPr>
          <w:rFonts w:ascii="Times New Roman" w:hAnsi="Times New Roman"/>
          <w:sz w:val="28"/>
          <w:szCs w:val="28"/>
        </w:rPr>
      </w:pPr>
      <w:r>
        <w:rPr>
          <w:rFonts w:ascii="Times New Roman" w:hAnsi="Times New Roman"/>
          <w:sz w:val="28"/>
          <w:szCs w:val="28"/>
        </w:rPr>
        <w:t>Модернизация и повышение надежности оборудования</w:t>
      </w:r>
    </w:p>
    <w:p w14:paraId="75B5D8F6" w14:textId="77777777" w:rsidR="002904FA" w:rsidRPr="00FA7216" w:rsidRDefault="002904FA" w:rsidP="002904FA">
      <w:pPr>
        <w:pStyle w:val="aff3"/>
        <w:jc w:val="both"/>
        <w:rPr>
          <w:rFonts w:ascii="Times New Roman" w:hAnsi="Times New Roman"/>
          <w:sz w:val="28"/>
          <w:szCs w:val="28"/>
        </w:rPr>
      </w:pPr>
      <w:r>
        <w:rPr>
          <w:rFonts w:ascii="Times New Roman" w:hAnsi="Times New Roman"/>
          <w:sz w:val="28"/>
          <w:szCs w:val="28"/>
        </w:rPr>
        <w:t>Одним из приоритетных направлений остается реализация мероприятий по поддержанию и повышению надежности основного и вспомогательного оборудования гидроэлектростанции.</w:t>
      </w:r>
    </w:p>
    <w:p w14:paraId="5C513AE5" w14:textId="77777777" w:rsidR="002904FA" w:rsidRPr="00FA7216" w:rsidRDefault="002904FA" w:rsidP="002904FA">
      <w:pPr>
        <w:pStyle w:val="aff3"/>
        <w:jc w:val="both"/>
        <w:rPr>
          <w:rFonts w:ascii="Times New Roman" w:hAnsi="Times New Roman"/>
          <w:sz w:val="28"/>
          <w:szCs w:val="28"/>
        </w:rPr>
      </w:pPr>
      <w:r>
        <w:rPr>
          <w:rFonts w:ascii="Times New Roman" w:hAnsi="Times New Roman"/>
          <w:sz w:val="28"/>
          <w:szCs w:val="28"/>
        </w:rPr>
        <w:t>Общество продолжит выполнение плановых ремонтов, диагностических обследований и технических мероприятий, направленных на увеличение срока службы оборудования и снижение вероятности аварийных ситуаций.</w:t>
      </w:r>
    </w:p>
    <w:p w14:paraId="151AE326" w14:textId="77777777" w:rsidR="00E94E2F" w:rsidRPr="00E94E2F" w:rsidRDefault="00E94E2F" w:rsidP="002904FA">
      <w:pPr>
        <w:pStyle w:val="aff3"/>
        <w:jc w:val="both"/>
        <w:rPr>
          <w:rFonts w:ascii="Times New Roman" w:hAnsi="Times New Roman"/>
          <w:b/>
          <w:bCs/>
          <w:sz w:val="16"/>
          <w:szCs w:val="16"/>
        </w:rPr>
      </w:pPr>
    </w:p>
    <w:p w14:paraId="334D41D4" w14:textId="77777777" w:rsidR="002904FA" w:rsidRPr="00FA7216" w:rsidRDefault="002904FA" w:rsidP="002904FA">
      <w:pPr>
        <w:pStyle w:val="aff3"/>
        <w:jc w:val="both"/>
        <w:rPr>
          <w:rFonts w:ascii="Times New Roman" w:hAnsi="Times New Roman"/>
          <w:b/>
          <w:bCs/>
          <w:sz w:val="28"/>
          <w:szCs w:val="28"/>
        </w:rPr>
      </w:pPr>
      <w:r>
        <w:rPr>
          <w:rFonts w:ascii="Times New Roman" w:hAnsi="Times New Roman"/>
          <w:b/>
          <w:bCs/>
          <w:sz w:val="28"/>
          <w:szCs w:val="28"/>
        </w:rPr>
        <w:t>Цифровая трансформация</w:t>
      </w:r>
    </w:p>
    <w:p w14:paraId="35E3254D" w14:textId="77777777" w:rsidR="002904FA" w:rsidRPr="00FA7216" w:rsidRDefault="002904FA" w:rsidP="002904FA">
      <w:pPr>
        <w:pStyle w:val="aff3"/>
        <w:jc w:val="both"/>
        <w:rPr>
          <w:rFonts w:ascii="Times New Roman" w:hAnsi="Times New Roman"/>
          <w:sz w:val="28"/>
          <w:szCs w:val="28"/>
        </w:rPr>
      </w:pPr>
      <w:r>
        <w:rPr>
          <w:rFonts w:ascii="Times New Roman" w:hAnsi="Times New Roman"/>
          <w:sz w:val="28"/>
          <w:szCs w:val="28"/>
        </w:rPr>
        <w:t>Для повышения эффективности управления производственными процессами Общество планирует расширять применение цифровых технологий и современных информационных систем.</w:t>
      </w:r>
    </w:p>
    <w:p w14:paraId="661AD928" w14:textId="77777777" w:rsidR="002904FA" w:rsidRPr="00FA7216" w:rsidRDefault="002904FA" w:rsidP="002904FA">
      <w:pPr>
        <w:pStyle w:val="aff3"/>
        <w:jc w:val="both"/>
        <w:rPr>
          <w:rFonts w:ascii="Times New Roman" w:hAnsi="Times New Roman"/>
          <w:sz w:val="28"/>
          <w:szCs w:val="28"/>
        </w:rPr>
      </w:pPr>
      <w:r>
        <w:rPr>
          <w:rFonts w:ascii="Times New Roman" w:hAnsi="Times New Roman"/>
          <w:sz w:val="28"/>
          <w:szCs w:val="28"/>
        </w:rPr>
        <w:t>Основными направлениями цифровизации являются:</w:t>
      </w:r>
    </w:p>
    <w:p w14:paraId="5AC45182" w14:textId="7B8EC935" w:rsidR="005303F0" w:rsidRPr="005303F0" w:rsidRDefault="005303F0" w:rsidP="002904FA">
      <w:pPr>
        <w:pStyle w:val="aff3"/>
        <w:jc w:val="both"/>
        <w:rPr>
          <w:rFonts w:ascii="Times New Roman" w:hAnsi="Times New Roman"/>
          <w:sz w:val="28"/>
          <w:szCs w:val="28"/>
        </w:rPr>
      </w:pPr>
      <w:r>
        <w:rPr>
          <w:rFonts w:ascii="Times New Roman" w:hAnsi="Times New Roman"/>
          <w:sz w:val="28"/>
          <w:szCs w:val="28"/>
        </w:rPr>
        <w:t>внедрение искусственного интеллекта в производственные процессы;</w:t>
      </w:r>
    </w:p>
    <w:p w14:paraId="232731D9" w14:textId="77777777" w:rsidR="002904FA" w:rsidRPr="00FA7216" w:rsidRDefault="002904FA" w:rsidP="002904FA">
      <w:pPr>
        <w:pStyle w:val="aff3"/>
        <w:jc w:val="both"/>
        <w:rPr>
          <w:rFonts w:ascii="Times New Roman" w:hAnsi="Times New Roman"/>
          <w:sz w:val="28"/>
          <w:szCs w:val="28"/>
        </w:rPr>
      </w:pPr>
      <w:r>
        <w:rPr>
          <w:rFonts w:ascii="Times New Roman" w:hAnsi="Times New Roman"/>
          <w:sz w:val="28"/>
          <w:szCs w:val="28"/>
        </w:rPr>
        <w:t>развитие систем мониторинга оборудования;</w:t>
      </w:r>
    </w:p>
    <w:p w14:paraId="31B00F6D" w14:textId="77777777" w:rsidR="002904FA" w:rsidRPr="00FA7216" w:rsidRDefault="002904FA" w:rsidP="002904FA">
      <w:pPr>
        <w:pStyle w:val="aff3"/>
        <w:jc w:val="both"/>
        <w:rPr>
          <w:rFonts w:ascii="Times New Roman" w:hAnsi="Times New Roman"/>
          <w:sz w:val="28"/>
          <w:szCs w:val="28"/>
        </w:rPr>
      </w:pPr>
      <w:r>
        <w:rPr>
          <w:rFonts w:ascii="Times New Roman" w:hAnsi="Times New Roman"/>
          <w:sz w:val="28"/>
          <w:szCs w:val="28"/>
        </w:rPr>
        <w:t>цифровизация управленческой отчетности;</w:t>
      </w:r>
    </w:p>
    <w:p w14:paraId="4A4C87E9" w14:textId="77777777" w:rsidR="002904FA" w:rsidRPr="00FA7216" w:rsidRDefault="002904FA" w:rsidP="002904FA">
      <w:pPr>
        <w:pStyle w:val="aff3"/>
        <w:jc w:val="both"/>
        <w:rPr>
          <w:rFonts w:ascii="Times New Roman" w:hAnsi="Times New Roman"/>
          <w:sz w:val="28"/>
          <w:szCs w:val="28"/>
        </w:rPr>
      </w:pPr>
      <w:r>
        <w:rPr>
          <w:rFonts w:ascii="Times New Roman" w:hAnsi="Times New Roman"/>
          <w:sz w:val="28"/>
          <w:szCs w:val="28"/>
        </w:rPr>
        <w:t>совершенствование информационной безопасности;</w:t>
      </w:r>
    </w:p>
    <w:p w14:paraId="7506E223" w14:textId="77777777" w:rsidR="002904FA" w:rsidRPr="00FA7216" w:rsidRDefault="002904FA" w:rsidP="002904FA">
      <w:pPr>
        <w:pStyle w:val="aff3"/>
        <w:jc w:val="both"/>
        <w:rPr>
          <w:rFonts w:ascii="Times New Roman" w:hAnsi="Times New Roman"/>
          <w:sz w:val="28"/>
          <w:szCs w:val="28"/>
        </w:rPr>
      </w:pPr>
      <w:r>
        <w:rPr>
          <w:rFonts w:ascii="Times New Roman" w:hAnsi="Times New Roman"/>
          <w:sz w:val="28"/>
          <w:szCs w:val="28"/>
        </w:rPr>
        <w:t>повышение эффективности принятия управленческих решений.</w:t>
      </w:r>
    </w:p>
    <w:p w14:paraId="4388F588" w14:textId="77777777" w:rsidR="00E94E2F" w:rsidRPr="00E94E2F" w:rsidRDefault="00E94E2F" w:rsidP="002904FA">
      <w:pPr>
        <w:pStyle w:val="aff3"/>
        <w:jc w:val="both"/>
        <w:rPr>
          <w:rFonts w:ascii="Times New Roman" w:hAnsi="Times New Roman"/>
          <w:b/>
          <w:bCs/>
          <w:sz w:val="16"/>
          <w:szCs w:val="16"/>
        </w:rPr>
      </w:pPr>
    </w:p>
    <w:p w14:paraId="241E5985" w14:textId="77777777" w:rsidR="002904FA" w:rsidRPr="00FA7216" w:rsidRDefault="002904FA" w:rsidP="002904FA">
      <w:pPr>
        <w:pStyle w:val="aff3"/>
        <w:jc w:val="both"/>
        <w:rPr>
          <w:rFonts w:ascii="Times New Roman" w:hAnsi="Times New Roman"/>
          <w:b/>
          <w:bCs/>
          <w:sz w:val="28"/>
          <w:szCs w:val="28"/>
        </w:rPr>
      </w:pPr>
      <w:r>
        <w:rPr>
          <w:rFonts w:ascii="Times New Roman" w:hAnsi="Times New Roman"/>
          <w:b/>
          <w:bCs/>
          <w:sz w:val="28"/>
          <w:szCs w:val="28"/>
        </w:rPr>
        <w:t>Экологическая ответственность</w:t>
      </w:r>
    </w:p>
    <w:p w14:paraId="3B5D0015" w14:textId="77777777" w:rsidR="002904FA" w:rsidRPr="00FA7216" w:rsidRDefault="002904FA" w:rsidP="002904FA">
      <w:pPr>
        <w:pStyle w:val="aff3"/>
        <w:jc w:val="both"/>
        <w:rPr>
          <w:rFonts w:ascii="Times New Roman" w:hAnsi="Times New Roman"/>
          <w:sz w:val="28"/>
          <w:szCs w:val="28"/>
        </w:rPr>
      </w:pPr>
      <w:r>
        <w:rPr>
          <w:rFonts w:ascii="Times New Roman" w:hAnsi="Times New Roman"/>
          <w:sz w:val="28"/>
          <w:szCs w:val="28"/>
        </w:rPr>
        <w:t>Гидроэнергетика является одним из наиболее экологически безопасных способов производства электроэнергии.</w:t>
      </w:r>
    </w:p>
    <w:p w14:paraId="79D90B61" w14:textId="77777777" w:rsidR="002904FA" w:rsidRPr="00FA7216" w:rsidRDefault="002904FA" w:rsidP="002904FA">
      <w:pPr>
        <w:pStyle w:val="aff3"/>
        <w:jc w:val="both"/>
        <w:rPr>
          <w:rFonts w:ascii="Times New Roman" w:hAnsi="Times New Roman"/>
          <w:sz w:val="28"/>
          <w:szCs w:val="28"/>
        </w:rPr>
      </w:pPr>
      <w:r>
        <w:rPr>
          <w:rFonts w:ascii="Times New Roman" w:hAnsi="Times New Roman"/>
          <w:sz w:val="28"/>
          <w:szCs w:val="28"/>
        </w:rPr>
        <w:t>В рамках экологической политики Общество продолжит реализацию мероприятий по:</w:t>
      </w:r>
    </w:p>
    <w:p w14:paraId="16967BB5" w14:textId="77777777" w:rsidR="002904FA" w:rsidRPr="00FA7216" w:rsidRDefault="002904FA" w:rsidP="002904FA">
      <w:pPr>
        <w:pStyle w:val="aff3"/>
        <w:jc w:val="both"/>
        <w:rPr>
          <w:rFonts w:ascii="Times New Roman" w:hAnsi="Times New Roman"/>
          <w:sz w:val="28"/>
          <w:szCs w:val="28"/>
        </w:rPr>
      </w:pPr>
      <w:r>
        <w:rPr>
          <w:rFonts w:ascii="Times New Roman" w:hAnsi="Times New Roman"/>
          <w:sz w:val="28"/>
          <w:szCs w:val="28"/>
        </w:rPr>
        <w:t>снижению воздействия на окружающую среду;</w:t>
      </w:r>
    </w:p>
    <w:p w14:paraId="26147EC9" w14:textId="77777777" w:rsidR="002904FA" w:rsidRPr="00FA7216" w:rsidRDefault="002904FA" w:rsidP="002904FA">
      <w:pPr>
        <w:pStyle w:val="aff3"/>
        <w:jc w:val="both"/>
        <w:rPr>
          <w:rFonts w:ascii="Times New Roman" w:hAnsi="Times New Roman"/>
          <w:sz w:val="28"/>
          <w:szCs w:val="28"/>
        </w:rPr>
      </w:pPr>
      <w:r>
        <w:rPr>
          <w:rFonts w:ascii="Times New Roman" w:hAnsi="Times New Roman"/>
          <w:sz w:val="28"/>
          <w:szCs w:val="28"/>
        </w:rPr>
        <w:lastRenderedPageBreak/>
        <w:t>рациональному использованию природных ресурсов;</w:t>
      </w:r>
    </w:p>
    <w:p w14:paraId="7B50A90D" w14:textId="77777777" w:rsidR="002904FA" w:rsidRPr="00FA7216" w:rsidRDefault="002904FA" w:rsidP="002904FA">
      <w:pPr>
        <w:pStyle w:val="aff3"/>
        <w:jc w:val="both"/>
        <w:rPr>
          <w:rFonts w:ascii="Times New Roman" w:hAnsi="Times New Roman"/>
          <w:sz w:val="28"/>
          <w:szCs w:val="28"/>
        </w:rPr>
      </w:pPr>
      <w:r>
        <w:rPr>
          <w:rFonts w:ascii="Times New Roman" w:hAnsi="Times New Roman"/>
          <w:sz w:val="28"/>
          <w:szCs w:val="28"/>
        </w:rPr>
        <w:t>соблюдению экологических требований законодательства;</w:t>
      </w:r>
    </w:p>
    <w:p w14:paraId="6072553A" w14:textId="77777777" w:rsidR="002904FA" w:rsidRPr="00FA7216" w:rsidRDefault="002904FA" w:rsidP="002904FA">
      <w:pPr>
        <w:pStyle w:val="aff3"/>
        <w:jc w:val="both"/>
        <w:rPr>
          <w:rFonts w:ascii="Times New Roman" w:hAnsi="Times New Roman"/>
          <w:sz w:val="28"/>
          <w:szCs w:val="28"/>
        </w:rPr>
      </w:pPr>
      <w:r>
        <w:rPr>
          <w:rFonts w:ascii="Times New Roman" w:hAnsi="Times New Roman"/>
          <w:sz w:val="28"/>
          <w:szCs w:val="28"/>
        </w:rPr>
        <w:t>повышению экологической культуры сотрудников.</w:t>
      </w:r>
    </w:p>
    <w:p w14:paraId="65B03103" w14:textId="77777777" w:rsidR="000F509D" w:rsidRPr="00E94E2F" w:rsidRDefault="000F509D" w:rsidP="002904FA">
      <w:pPr>
        <w:pStyle w:val="aff3"/>
        <w:jc w:val="both"/>
        <w:rPr>
          <w:rFonts w:ascii="Times New Roman" w:hAnsi="Times New Roman"/>
          <w:b/>
          <w:bCs/>
          <w:sz w:val="16"/>
          <w:szCs w:val="16"/>
        </w:rPr>
      </w:pPr>
    </w:p>
    <w:p w14:paraId="1D3C7581" w14:textId="77777777" w:rsidR="002904FA" w:rsidRPr="002904FA" w:rsidRDefault="002904FA" w:rsidP="002904FA">
      <w:pPr>
        <w:pStyle w:val="aff3"/>
        <w:jc w:val="both"/>
        <w:rPr>
          <w:rFonts w:ascii="Times New Roman" w:hAnsi="Times New Roman"/>
          <w:b/>
          <w:bCs/>
          <w:sz w:val="28"/>
          <w:szCs w:val="28"/>
        </w:rPr>
      </w:pPr>
      <w:r>
        <w:rPr>
          <w:rFonts w:ascii="Times New Roman" w:hAnsi="Times New Roman"/>
          <w:b/>
          <w:bCs/>
          <w:sz w:val="28"/>
          <w:szCs w:val="28"/>
        </w:rPr>
        <w:t>ESG и устойчивое развитие</w:t>
      </w:r>
    </w:p>
    <w:p w14:paraId="33748AC4" w14:textId="77777777" w:rsidR="002904FA" w:rsidRPr="00FA7216" w:rsidRDefault="002904FA" w:rsidP="002904FA">
      <w:pPr>
        <w:pStyle w:val="aff3"/>
        <w:jc w:val="both"/>
        <w:rPr>
          <w:rFonts w:ascii="Times New Roman" w:hAnsi="Times New Roman"/>
          <w:sz w:val="28"/>
          <w:szCs w:val="28"/>
        </w:rPr>
      </w:pPr>
      <w:r>
        <w:rPr>
          <w:rFonts w:ascii="Times New Roman" w:hAnsi="Times New Roman"/>
          <w:sz w:val="28"/>
          <w:szCs w:val="28"/>
        </w:rPr>
        <w:t>АО «Шардаринская ГЭС» последовательно интегрирует принципы устойчивого развития в систему корпоративного управления и производственную деятельность.</w:t>
      </w:r>
    </w:p>
    <w:p w14:paraId="18FC3DD3" w14:textId="77777777" w:rsidR="002904FA" w:rsidRPr="00FA7216" w:rsidRDefault="002904FA" w:rsidP="002904FA">
      <w:pPr>
        <w:pStyle w:val="aff3"/>
        <w:jc w:val="both"/>
        <w:rPr>
          <w:rFonts w:ascii="Times New Roman" w:hAnsi="Times New Roman"/>
          <w:sz w:val="28"/>
          <w:szCs w:val="28"/>
        </w:rPr>
      </w:pPr>
      <w:r>
        <w:rPr>
          <w:rFonts w:ascii="Times New Roman" w:hAnsi="Times New Roman"/>
          <w:sz w:val="28"/>
          <w:szCs w:val="28"/>
        </w:rPr>
        <w:t>Приоритетными направлениями ESG-повестки являются:</w:t>
      </w:r>
    </w:p>
    <w:p w14:paraId="329A3FF2" w14:textId="77777777" w:rsidR="00E94E2F" w:rsidRPr="00E94E2F" w:rsidRDefault="00E94E2F" w:rsidP="002904FA">
      <w:pPr>
        <w:pStyle w:val="aff3"/>
        <w:jc w:val="both"/>
        <w:rPr>
          <w:rFonts w:ascii="Times New Roman" w:hAnsi="Times New Roman"/>
          <w:b/>
          <w:bCs/>
          <w:sz w:val="16"/>
          <w:szCs w:val="16"/>
        </w:rPr>
      </w:pPr>
    </w:p>
    <w:p w14:paraId="1FDC791B" w14:textId="782886F3" w:rsidR="002904FA" w:rsidRPr="00DA71DE" w:rsidRDefault="002904FA" w:rsidP="002904FA">
      <w:pPr>
        <w:pStyle w:val="aff3"/>
        <w:jc w:val="both"/>
        <w:rPr>
          <w:rFonts w:ascii="Times New Roman" w:hAnsi="Times New Roman"/>
          <w:b/>
          <w:bCs/>
          <w:sz w:val="28"/>
          <w:szCs w:val="28"/>
        </w:rPr>
      </w:pPr>
      <w:r>
        <w:rPr>
          <w:rFonts w:ascii="Times New Roman" w:hAnsi="Times New Roman"/>
          <w:b/>
          <w:bCs/>
          <w:sz w:val="28"/>
          <w:szCs w:val="28"/>
        </w:rPr>
        <w:t>Экология</w:t>
      </w:r>
    </w:p>
    <w:p w14:paraId="681ED626" w14:textId="77777777" w:rsidR="002904FA" w:rsidRPr="00FA7216" w:rsidRDefault="002904FA" w:rsidP="002904FA">
      <w:pPr>
        <w:pStyle w:val="aff3"/>
        <w:jc w:val="both"/>
        <w:rPr>
          <w:rFonts w:ascii="Times New Roman" w:hAnsi="Times New Roman"/>
          <w:sz w:val="28"/>
          <w:szCs w:val="28"/>
        </w:rPr>
      </w:pPr>
      <w:r>
        <w:rPr>
          <w:rFonts w:ascii="Times New Roman" w:hAnsi="Times New Roman"/>
          <w:sz w:val="28"/>
          <w:szCs w:val="28"/>
        </w:rPr>
        <w:t>сохранение экологического баланса;</w:t>
      </w:r>
    </w:p>
    <w:p w14:paraId="020A6BBD" w14:textId="77777777" w:rsidR="002904FA" w:rsidRPr="00FA7216" w:rsidRDefault="002904FA" w:rsidP="002904FA">
      <w:pPr>
        <w:pStyle w:val="aff3"/>
        <w:jc w:val="both"/>
        <w:rPr>
          <w:rFonts w:ascii="Times New Roman" w:hAnsi="Times New Roman"/>
          <w:sz w:val="28"/>
          <w:szCs w:val="28"/>
        </w:rPr>
      </w:pPr>
      <w:r>
        <w:rPr>
          <w:rFonts w:ascii="Times New Roman" w:hAnsi="Times New Roman"/>
          <w:sz w:val="28"/>
          <w:szCs w:val="28"/>
        </w:rPr>
        <w:t>рациональное использование водных ресурсов;</w:t>
      </w:r>
    </w:p>
    <w:p w14:paraId="64D3F5C5" w14:textId="77777777" w:rsidR="002904FA" w:rsidRPr="00FA7216" w:rsidRDefault="002904FA" w:rsidP="002904FA">
      <w:pPr>
        <w:pStyle w:val="aff3"/>
        <w:jc w:val="both"/>
        <w:rPr>
          <w:rFonts w:ascii="Times New Roman" w:hAnsi="Times New Roman"/>
          <w:sz w:val="28"/>
          <w:szCs w:val="28"/>
        </w:rPr>
      </w:pPr>
      <w:r>
        <w:rPr>
          <w:rFonts w:ascii="Times New Roman" w:hAnsi="Times New Roman"/>
          <w:sz w:val="28"/>
          <w:szCs w:val="28"/>
        </w:rPr>
        <w:t>минимизация воздействия на окружающую среду.</w:t>
      </w:r>
    </w:p>
    <w:p w14:paraId="39FD3FA9" w14:textId="77777777" w:rsidR="00E94E2F" w:rsidRPr="00E94E2F" w:rsidRDefault="00E94E2F" w:rsidP="002904FA">
      <w:pPr>
        <w:pStyle w:val="aff3"/>
        <w:jc w:val="both"/>
        <w:rPr>
          <w:rFonts w:ascii="Times New Roman" w:hAnsi="Times New Roman"/>
          <w:b/>
          <w:bCs/>
          <w:sz w:val="16"/>
          <w:szCs w:val="16"/>
        </w:rPr>
      </w:pPr>
    </w:p>
    <w:p w14:paraId="328864AE" w14:textId="54599333" w:rsidR="002904FA" w:rsidRPr="00DA71DE" w:rsidRDefault="002904FA" w:rsidP="002904FA">
      <w:pPr>
        <w:pStyle w:val="aff3"/>
        <w:jc w:val="both"/>
        <w:rPr>
          <w:rFonts w:ascii="Times New Roman" w:hAnsi="Times New Roman"/>
          <w:b/>
          <w:bCs/>
          <w:sz w:val="28"/>
          <w:szCs w:val="28"/>
        </w:rPr>
      </w:pPr>
      <w:r>
        <w:rPr>
          <w:rFonts w:ascii="Times New Roman" w:hAnsi="Times New Roman"/>
          <w:b/>
          <w:bCs/>
          <w:sz w:val="28"/>
          <w:szCs w:val="28"/>
        </w:rPr>
        <w:t>Социальная ответственность</w:t>
      </w:r>
    </w:p>
    <w:p w14:paraId="358B3716" w14:textId="77777777" w:rsidR="002904FA" w:rsidRPr="00FA7216" w:rsidRDefault="002904FA" w:rsidP="002904FA">
      <w:pPr>
        <w:pStyle w:val="aff3"/>
        <w:jc w:val="both"/>
        <w:rPr>
          <w:rFonts w:ascii="Times New Roman" w:hAnsi="Times New Roman"/>
          <w:sz w:val="28"/>
          <w:szCs w:val="28"/>
        </w:rPr>
      </w:pPr>
      <w:r>
        <w:rPr>
          <w:rFonts w:ascii="Times New Roman" w:hAnsi="Times New Roman"/>
          <w:sz w:val="28"/>
          <w:szCs w:val="28"/>
        </w:rPr>
        <w:t>обеспечение безопасных условий труда;</w:t>
      </w:r>
    </w:p>
    <w:p w14:paraId="38CD1298" w14:textId="77777777" w:rsidR="002904FA" w:rsidRPr="00FA7216" w:rsidRDefault="002904FA" w:rsidP="002904FA">
      <w:pPr>
        <w:pStyle w:val="aff3"/>
        <w:jc w:val="both"/>
        <w:rPr>
          <w:rFonts w:ascii="Times New Roman" w:hAnsi="Times New Roman"/>
          <w:sz w:val="28"/>
          <w:szCs w:val="28"/>
        </w:rPr>
      </w:pPr>
      <w:r>
        <w:rPr>
          <w:rFonts w:ascii="Times New Roman" w:hAnsi="Times New Roman"/>
          <w:sz w:val="28"/>
          <w:szCs w:val="28"/>
        </w:rPr>
        <w:t>развитие персонала;</w:t>
      </w:r>
    </w:p>
    <w:p w14:paraId="2E4F35A0" w14:textId="77777777" w:rsidR="002904FA" w:rsidRPr="00FA7216" w:rsidRDefault="002904FA" w:rsidP="002904FA">
      <w:pPr>
        <w:pStyle w:val="aff3"/>
        <w:jc w:val="both"/>
        <w:rPr>
          <w:rFonts w:ascii="Times New Roman" w:hAnsi="Times New Roman"/>
          <w:sz w:val="28"/>
          <w:szCs w:val="28"/>
        </w:rPr>
      </w:pPr>
      <w:r>
        <w:rPr>
          <w:rFonts w:ascii="Times New Roman" w:hAnsi="Times New Roman"/>
          <w:sz w:val="28"/>
          <w:szCs w:val="28"/>
        </w:rPr>
        <w:t>поддержка социальной стабильности;</w:t>
      </w:r>
    </w:p>
    <w:p w14:paraId="2FC8FDE3" w14:textId="77777777" w:rsidR="002904FA" w:rsidRPr="00FA7216" w:rsidRDefault="002904FA" w:rsidP="002904FA">
      <w:pPr>
        <w:pStyle w:val="aff3"/>
        <w:jc w:val="both"/>
        <w:rPr>
          <w:rFonts w:ascii="Times New Roman" w:hAnsi="Times New Roman"/>
          <w:sz w:val="28"/>
          <w:szCs w:val="28"/>
        </w:rPr>
      </w:pPr>
      <w:r>
        <w:rPr>
          <w:rFonts w:ascii="Times New Roman" w:hAnsi="Times New Roman"/>
          <w:sz w:val="28"/>
          <w:szCs w:val="28"/>
        </w:rPr>
        <w:t>взаимодействие с местными сообществами.</w:t>
      </w:r>
    </w:p>
    <w:p w14:paraId="5B80922F" w14:textId="77777777" w:rsidR="00E94E2F" w:rsidRPr="00E94E2F" w:rsidRDefault="00E94E2F" w:rsidP="002904FA">
      <w:pPr>
        <w:pStyle w:val="aff3"/>
        <w:jc w:val="both"/>
        <w:rPr>
          <w:rFonts w:ascii="Times New Roman" w:hAnsi="Times New Roman"/>
          <w:b/>
          <w:bCs/>
          <w:sz w:val="16"/>
          <w:szCs w:val="16"/>
        </w:rPr>
      </w:pPr>
    </w:p>
    <w:p w14:paraId="4CC0C13C" w14:textId="5C48D67F" w:rsidR="002904FA" w:rsidRPr="00DA71DE" w:rsidRDefault="002904FA" w:rsidP="002904FA">
      <w:pPr>
        <w:pStyle w:val="aff3"/>
        <w:jc w:val="both"/>
        <w:rPr>
          <w:rFonts w:ascii="Times New Roman" w:hAnsi="Times New Roman"/>
          <w:b/>
          <w:bCs/>
          <w:sz w:val="28"/>
          <w:szCs w:val="28"/>
        </w:rPr>
      </w:pPr>
      <w:r>
        <w:rPr>
          <w:rFonts w:ascii="Times New Roman" w:hAnsi="Times New Roman"/>
          <w:b/>
          <w:bCs/>
          <w:sz w:val="28"/>
          <w:szCs w:val="28"/>
        </w:rPr>
        <w:t>Корпоративное управление</w:t>
      </w:r>
    </w:p>
    <w:p w14:paraId="19C1F77C" w14:textId="77777777" w:rsidR="002904FA" w:rsidRPr="00FA7216" w:rsidRDefault="002904FA" w:rsidP="002904FA">
      <w:pPr>
        <w:pStyle w:val="aff3"/>
        <w:jc w:val="both"/>
        <w:rPr>
          <w:rFonts w:ascii="Times New Roman" w:hAnsi="Times New Roman"/>
          <w:sz w:val="28"/>
          <w:szCs w:val="28"/>
        </w:rPr>
      </w:pPr>
      <w:r>
        <w:rPr>
          <w:rFonts w:ascii="Times New Roman" w:hAnsi="Times New Roman"/>
          <w:sz w:val="28"/>
          <w:szCs w:val="28"/>
        </w:rPr>
        <w:t>прозрачность деятельности;</w:t>
      </w:r>
    </w:p>
    <w:p w14:paraId="41401DF9" w14:textId="77777777" w:rsidR="002904FA" w:rsidRPr="00FA7216" w:rsidRDefault="002904FA" w:rsidP="002904FA">
      <w:pPr>
        <w:pStyle w:val="aff3"/>
        <w:jc w:val="both"/>
        <w:rPr>
          <w:rFonts w:ascii="Times New Roman" w:hAnsi="Times New Roman"/>
          <w:sz w:val="28"/>
          <w:szCs w:val="28"/>
        </w:rPr>
      </w:pPr>
      <w:r>
        <w:rPr>
          <w:rFonts w:ascii="Times New Roman" w:hAnsi="Times New Roman"/>
          <w:sz w:val="28"/>
          <w:szCs w:val="28"/>
        </w:rPr>
        <w:t>соблюдение норм корпоративной этики;</w:t>
      </w:r>
    </w:p>
    <w:p w14:paraId="53CAAFB3" w14:textId="77777777" w:rsidR="002904FA" w:rsidRPr="00FA7216" w:rsidRDefault="002904FA" w:rsidP="002904FA">
      <w:pPr>
        <w:pStyle w:val="aff3"/>
        <w:jc w:val="both"/>
        <w:rPr>
          <w:rFonts w:ascii="Times New Roman" w:hAnsi="Times New Roman"/>
          <w:sz w:val="28"/>
          <w:szCs w:val="28"/>
        </w:rPr>
      </w:pPr>
      <w:r>
        <w:rPr>
          <w:rFonts w:ascii="Times New Roman" w:hAnsi="Times New Roman"/>
          <w:sz w:val="28"/>
          <w:szCs w:val="28"/>
        </w:rPr>
        <w:t>противодействие коррупции;</w:t>
      </w:r>
    </w:p>
    <w:p w14:paraId="21C3427E" w14:textId="77777777" w:rsidR="002904FA" w:rsidRPr="00FA7216" w:rsidRDefault="002904FA" w:rsidP="002904FA">
      <w:pPr>
        <w:pStyle w:val="aff3"/>
        <w:jc w:val="both"/>
        <w:rPr>
          <w:rFonts w:ascii="Times New Roman" w:hAnsi="Times New Roman"/>
          <w:sz w:val="28"/>
          <w:szCs w:val="28"/>
        </w:rPr>
      </w:pPr>
      <w:r>
        <w:rPr>
          <w:rFonts w:ascii="Times New Roman" w:hAnsi="Times New Roman"/>
          <w:sz w:val="28"/>
          <w:szCs w:val="28"/>
        </w:rPr>
        <w:t>совершенствование системы внутреннего контроля и управления рисками.</w:t>
      </w:r>
    </w:p>
    <w:p w14:paraId="75A97291" w14:textId="77777777" w:rsidR="00E94E2F" w:rsidRPr="00E94E2F" w:rsidRDefault="00E94E2F" w:rsidP="002904FA">
      <w:pPr>
        <w:pStyle w:val="aff3"/>
        <w:jc w:val="both"/>
        <w:rPr>
          <w:rFonts w:ascii="Times New Roman" w:hAnsi="Times New Roman"/>
          <w:b/>
          <w:bCs/>
          <w:sz w:val="16"/>
          <w:szCs w:val="16"/>
        </w:rPr>
      </w:pPr>
    </w:p>
    <w:p w14:paraId="5ADA94CB" w14:textId="77777777" w:rsidR="002904FA" w:rsidRPr="00DA71DE" w:rsidRDefault="002904FA" w:rsidP="002904FA">
      <w:pPr>
        <w:pStyle w:val="aff3"/>
        <w:jc w:val="both"/>
        <w:rPr>
          <w:rFonts w:ascii="Times New Roman" w:hAnsi="Times New Roman"/>
          <w:b/>
          <w:bCs/>
          <w:sz w:val="28"/>
          <w:szCs w:val="28"/>
        </w:rPr>
      </w:pPr>
      <w:r>
        <w:rPr>
          <w:rFonts w:ascii="Times New Roman" w:hAnsi="Times New Roman"/>
          <w:b/>
          <w:bCs/>
          <w:sz w:val="28"/>
          <w:szCs w:val="28"/>
        </w:rPr>
        <w:t>Основные риски долгосрочного развития</w:t>
      </w:r>
    </w:p>
    <w:p w14:paraId="0E8B125B" w14:textId="77777777" w:rsidR="002904FA" w:rsidRPr="00FA7216" w:rsidRDefault="002904FA" w:rsidP="002904FA">
      <w:pPr>
        <w:pStyle w:val="aff3"/>
        <w:jc w:val="both"/>
        <w:rPr>
          <w:rFonts w:ascii="Times New Roman" w:hAnsi="Times New Roman"/>
          <w:sz w:val="28"/>
          <w:szCs w:val="28"/>
        </w:rPr>
      </w:pPr>
      <w:r>
        <w:rPr>
          <w:rFonts w:ascii="Times New Roman" w:hAnsi="Times New Roman"/>
          <w:sz w:val="28"/>
          <w:szCs w:val="28"/>
        </w:rPr>
        <w:t>При реализации стратегии развития Общество учитывает влияние следующих факторов:</w:t>
      </w:r>
    </w:p>
    <w:p w14:paraId="084BE209" w14:textId="77777777" w:rsidR="002904FA" w:rsidRPr="00FA7216" w:rsidRDefault="002904FA" w:rsidP="002904FA">
      <w:pPr>
        <w:pStyle w:val="aff3"/>
        <w:jc w:val="both"/>
        <w:rPr>
          <w:rFonts w:ascii="Times New Roman" w:hAnsi="Times New Roman"/>
          <w:sz w:val="28"/>
          <w:szCs w:val="28"/>
        </w:rPr>
      </w:pPr>
      <w:r>
        <w:rPr>
          <w:rFonts w:ascii="Times New Roman" w:hAnsi="Times New Roman"/>
          <w:sz w:val="28"/>
          <w:szCs w:val="28"/>
        </w:rPr>
        <w:t>изменение гидрологического режима бассейна реки Сырдарья;</w:t>
      </w:r>
    </w:p>
    <w:p w14:paraId="622B36DA" w14:textId="77777777" w:rsidR="002904FA" w:rsidRPr="00FA7216" w:rsidRDefault="002904FA" w:rsidP="002904FA">
      <w:pPr>
        <w:pStyle w:val="aff3"/>
        <w:jc w:val="both"/>
        <w:rPr>
          <w:rFonts w:ascii="Times New Roman" w:hAnsi="Times New Roman"/>
          <w:sz w:val="28"/>
          <w:szCs w:val="28"/>
        </w:rPr>
      </w:pPr>
      <w:r>
        <w:rPr>
          <w:rFonts w:ascii="Times New Roman" w:hAnsi="Times New Roman"/>
          <w:sz w:val="28"/>
          <w:szCs w:val="28"/>
        </w:rPr>
        <w:t>климатические изменения и снижение водности;</w:t>
      </w:r>
    </w:p>
    <w:p w14:paraId="2EE44341" w14:textId="77777777" w:rsidR="002904FA" w:rsidRPr="00FA7216" w:rsidRDefault="002904FA" w:rsidP="002904FA">
      <w:pPr>
        <w:pStyle w:val="aff3"/>
        <w:jc w:val="both"/>
        <w:rPr>
          <w:rFonts w:ascii="Times New Roman" w:hAnsi="Times New Roman"/>
          <w:sz w:val="28"/>
          <w:szCs w:val="28"/>
        </w:rPr>
      </w:pPr>
      <w:r>
        <w:rPr>
          <w:rFonts w:ascii="Times New Roman" w:hAnsi="Times New Roman"/>
          <w:sz w:val="28"/>
          <w:szCs w:val="28"/>
        </w:rPr>
        <w:t>изменения законодательства в сфере энергетики и водопользования;</w:t>
      </w:r>
    </w:p>
    <w:p w14:paraId="05F4EA56" w14:textId="77777777" w:rsidR="002904FA" w:rsidRPr="00FA7216" w:rsidRDefault="002904FA" w:rsidP="002904FA">
      <w:pPr>
        <w:pStyle w:val="aff3"/>
        <w:jc w:val="both"/>
        <w:rPr>
          <w:rFonts w:ascii="Times New Roman" w:hAnsi="Times New Roman"/>
          <w:sz w:val="28"/>
          <w:szCs w:val="28"/>
        </w:rPr>
      </w:pPr>
      <w:r>
        <w:rPr>
          <w:rFonts w:ascii="Times New Roman" w:hAnsi="Times New Roman"/>
          <w:sz w:val="28"/>
          <w:szCs w:val="28"/>
        </w:rPr>
        <w:t>инфляционные процессы;</w:t>
      </w:r>
    </w:p>
    <w:p w14:paraId="1FCE90ED" w14:textId="77777777" w:rsidR="002904FA" w:rsidRPr="00FA7216" w:rsidRDefault="002904FA" w:rsidP="002904FA">
      <w:pPr>
        <w:pStyle w:val="aff3"/>
        <w:jc w:val="both"/>
        <w:rPr>
          <w:rFonts w:ascii="Times New Roman" w:hAnsi="Times New Roman"/>
          <w:sz w:val="28"/>
          <w:szCs w:val="28"/>
        </w:rPr>
      </w:pPr>
      <w:r>
        <w:rPr>
          <w:rFonts w:ascii="Times New Roman" w:hAnsi="Times New Roman"/>
          <w:sz w:val="28"/>
          <w:szCs w:val="28"/>
        </w:rPr>
        <w:t>рост стоимости оборудования и материалов;</w:t>
      </w:r>
    </w:p>
    <w:p w14:paraId="529AA9F7" w14:textId="77777777" w:rsidR="002904FA" w:rsidRPr="00FA7216" w:rsidRDefault="002904FA" w:rsidP="002904FA">
      <w:pPr>
        <w:pStyle w:val="aff3"/>
        <w:jc w:val="both"/>
        <w:rPr>
          <w:rFonts w:ascii="Times New Roman" w:hAnsi="Times New Roman"/>
          <w:sz w:val="28"/>
          <w:szCs w:val="28"/>
        </w:rPr>
      </w:pPr>
      <w:r>
        <w:rPr>
          <w:rFonts w:ascii="Times New Roman" w:hAnsi="Times New Roman"/>
          <w:sz w:val="28"/>
          <w:szCs w:val="28"/>
        </w:rPr>
        <w:t>риски нарушения производственной деятельности вследствие внешних факторов.</w:t>
      </w:r>
    </w:p>
    <w:p w14:paraId="127748B7" w14:textId="6B0DFF5F" w:rsidR="002904FA" w:rsidRPr="00FA7216" w:rsidRDefault="00DA71DE" w:rsidP="002904FA">
      <w:pPr>
        <w:pStyle w:val="aff3"/>
        <w:jc w:val="both"/>
        <w:rPr>
          <w:rFonts w:ascii="Times New Roman" w:hAnsi="Times New Roman"/>
          <w:sz w:val="28"/>
          <w:szCs w:val="28"/>
        </w:rPr>
      </w:pPr>
      <w:r>
        <w:rPr>
          <w:rFonts w:ascii="Times New Roman" w:hAnsi="Times New Roman"/>
          <w:sz w:val="28"/>
          <w:szCs w:val="28"/>
        </w:rPr>
        <w:t xml:space="preserve">       Для минимизации указанных рисков Общество осуществляет постоянный мониторинг внешней среды и реализует мероприятия по повышению устойчивости бизнес-процессов.</w:t>
      </w:r>
    </w:p>
    <w:p w14:paraId="34F20711" w14:textId="77777777" w:rsidR="00E94E2F" w:rsidRPr="00E94E2F" w:rsidRDefault="00E94E2F" w:rsidP="002904FA">
      <w:pPr>
        <w:pStyle w:val="aff3"/>
        <w:jc w:val="both"/>
        <w:rPr>
          <w:rFonts w:ascii="Times New Roman" w:hAnsi="Times New Roman"/>
          <w:b/>
          <w:bCs/>
          <w:sz w:val="16"/>
          <w:szCs w:val="16"/>
        </w:rPr>
      </w:pPr>
    </w:p>
    <w:p w14:paraId="052D621C" w14:textId="77777777" w:rsidR="002904FA" w:rsidRPr="00DA71DE" w:rsidRDefault="002904FA" w:rsidP="002904FA">
      <w:pPr>
        <w:pStyle w:val="aff3"/>
        <w:jc w:val="both"/>
        <w:rPr>
          <w:rFonts w:ascii="Times New Roman" w:hAnsi="Times New Roman"/>
          <w:b/>
          <w:bCs/>
          <w:sz w:val="28"/>
          <w:szCs w:val="28"/>
        </w:rPr>
      </w:pPr>
      <w:r>
        <w:rPr>
          <w:rFonts w:ascii="Times New Roman" w:hAnsi="Times New Roman"/>
          <w:b/>
          <w:bCs/>
          <w:sz w:val="28"/>
          <w:szCs w:val="28"/>
        </w:rPr>
        <w:t>Ожидания и перспективы</w:t>
      </w:r>
    </w:p>
    <w:p w14:paraId="3919868B" w14:textId="75EA40AD" w:rsidR="002904FA" w:rsidRPr="00FA7216" w:rsidRDefault="00DA71DE" w:rsidP="00E94E2F">
      <w:pPr>
        <w:pStyle w:val="aff3"/>
        <w:ind w:firstLine="142"/>
        <w:jc w:val="both"/>
        <w:rPr>
          <w:rFonts w:ascii="Times New Roman" w:hAnsi="Times New Roman"/>
          <w:sz w:val="28"/>
          <w:szCs w:val="28"/>
        </w:rPr>
      </w:pPr>
      <w:r>
        <w:rPr>
          <w:rFonts w:ascii="Times New Roman" w:hAnsi="Times New Roman"/>
          <w:sz w:val="28"/>
          <w:szCs w:val="28"/>
        </w:rPr>
        <w:t xml:space="preserve">    В период до 2030 года АО «Шардаринская ГЭС» планирует сохранить статус надежного производителя электроэнергии, обеспечивающего энергетическую безопасность региона и устойчивое развитие предприятия.</w:t>
      </w:r>
    </w:p>
    <w:p w14:paraId="234B4915" w14:textId="77777777" w:rsidR="002904FA" w:rsidRPr="00FA7216" w:rsidRDefault="002904FA" w:rsidP="00E94E2F">
      <w:pPr>
        <w:pStyle w:val="aff3"/>
        <w:ind w:firstLine="426"/>
        <w:jc w:val="both"/>
        <w:rPr>
          <w:rFonts w:ascii="Times New Roman" w:hAnsi="Times New Roman"/>
          <w:sz w:val="28"/>
          <w:szCs w:val="28"/>
        </w:rPr>
      </w:pPr>
      <w:r>
        <w:rPr>
          <w:rFonts w:ascii="Times New Roman" w:hAnsi="Times New Roman"/>
          <w:sz w:val="28"/>
          <w:szCs w:val="28"/>
        </w:rPr>
        <w:t>Реализация намеченных мероприятий позволит:</w:t>
      </w:r>
    </w:p>
    <w:p w14:paraId="1A3F6227" w14:textId="77777777" w:rsidR="002904FA" w:rsidRPr="00FA7216" w:rsidRDefault="002904FA" w:rsidP="002904FA">
      <w:pPr>
        <w:pStyle w:val="aff3"/>
        <w:jc w:val="both"/>
        <w:rPr>
          <w:rFonts w:ascii="Times New Roman" w:hAnsi="Times New Roman"/>
          <w:sz w:val="28"/>
          <w:szCs w:val="28"/>
        </w:rPr>
      </w:pPr>
      <w:r>
        <w:rPr>
          <w:rFonts w:ascii="Times New Roman" w:hAnsi="Times New Roman"/>
          <w:sz w:val="28"/>
          <w:szCs w:val="28"/>
        </w:rPr>
        <w:t>обеспечить надежную работу производственных мощностей;</w:t>
      </w:r>
    </w:p>
    <w:p w14:paraId="0CA53C80" w14:textId="77777777" w:rsidR="002904FA" w:rsidRPr="00FA7216" w:rsidRDefault="002904FA" w:rsidP="002904FA">
      <w:pPr>
        <w:pStyle w:val="aff3"/>
        <w:jc w:val="both"/>
        <w:rPr>
          <w:rFonts w:ascii="Times New Roman" w:hAnsi="Times New Roman"/>
          <w:sz w:val="28"/>
          <w:szCs w:val="28"/>
        </w:rPr>
      </w:pPr>
      <w:r>
        <w:rPr>
          <w:rFonts w:ascii="Times New Roman" w:hAnsi="Times New Roman"/>
          <w:sz w:val="28"/>
          <w:szCs w:val="28"/>
        </w:rPr>
        <w:t>сохранить финансовую устойчивость Общества;</w:t>
      </w:r>
    </w:p>
    <w:p w14:paraId="3A0EB52B" w14:textId="77777777" w:rsidR="002904FA" w:rsidRPr="00FA7216" w:rsidRDefault="002904FA" w:rsidP="002904FA">
      <w:pPr>
        <w:pStyle w:val="aff3"/>
        <w:jc w:val="both"/>
        <w:rPr>
          <w:rFonts w:ascii="Times New Roman" w:hAnsi="Times New Roman"/>
          <w:sz w:val="28"/>
          <w:szCs w:val="28"/>
        </w:rPr>
      </w:pPr>
      <w:r>
        <w:rPr>
          <w:rFonts w:ascii="Times New Roman" w:hAnsi="Times New Roman"/>
          <w:sz w:val="28"/>
          <w:szCs w:val="28"/>
        </w:rPr>
        <w:t>повысить эффективность производственной деятельности;</w:t>
      </w:r>
    </w:p>
    <w:p w14:paraId="61491513" w14:textId="77777777" w:rsidR="002904FA" w:rsidRPr="00FA7216" w:rsidRDefault="002904FA" w:rsidP="002904FA">
      <w:pPr>
        <w:pStyle w:val="aff3"/>
        <w:jc w:val="both"/>
        <w:rPr>
          <w:rFonts w:ascii="Times New Roman" w:hAnsi="Times New Roman"/>
          <w:sz w:val="28"/>
          <w:szCs w:val="28"/>
        </w:rPr>
      </w:pPr>
      <w:r>
        <w:rPr>
          <w:rFonts w:ascii="Times New Roman" w:hAnsi="Times New Roman"/>
          <w:sz w:val="28"/>
          <w:szCs w:val="28"/>
        </w:rPr>
        <w:t>укрепить систему корпоративного управления;</w:t>
      </w:r>
    </w:p>
    <w:p w14:paraId="4BBA6DAB" w14:textId="77777777" w:rsidR="002904FA" w:rsidRPr="00FA7216" w:rsidRDefault="002904FA" w:rsidP="002904FA">
      <w:pPr>
        <w:pStyle w:val="aff3"/>
        <w:jc w:val="both"/>
        <w:rPr>
          <w:rFonts w:ascii="Times New Roman" w:hAnsi="Times New Roman"/>
          <w:sz w:val="28"/>
          <w:szCs w:val="28"/>
        </w:rPr>
      </w:pPr>
      <w:r>
        <w:rPr>
          <w:rFonts w:ascii="Times New Roman" w:hAnsi="Times New Roman"/>
          <w:sz w:val="28"/>
          <w:szCs w:val="28"/>
        </w:rPr>
        <w:lastRenderedPageBreak/>
        <w:t>создать условия для долгосрочного роста стоимости компании.</w:t>
      </w:r>
    </w:p>
    <w:p w14:paraId="4A0E04F3" w14:textId="5426F74E" w:rsidR="002904FA" w:rsidRDefault="00DA71DE" w:rsidP="00E94E2F">
      <w:pPr>
        <w:pStyle w:val="aff3"/>
        <w:ind w:firstLine="142"/>
        <w:jc w:val="both"/>
        <w:rPr>
          <w:rFonts w:ascii="Times New Roman" w:hAnsi="Times New Roman"/>
          <w:sz w:val="28"/>
          <w:szCs w:val="28"/>
        </w:rPr>
      </w:pPr>
      <w:r>
        <w:rPr>
          <w:rFonts w:ascii="Times New Roman" w:hAnsi="Times New Roman"/>
          <w:sz w:val="28"/>
          <w:szCs w:val="28"/>
        </w:rPr>
        <w:t xml:space="preserve">    Общество продолжит следовать принципам ответственности, эффективности и устойчивого развития, обеспечивая баланс интересов акционера, сотрудников, партнеров и общества в целом.</w:t>
      </w:r>
    </w:p>
    <w:p w14:paraId="16E0B13A" w14:textId="77777777" w:rsidR="002904FA" w:rsidRDefault="002904FA" w:rsidP="002904FA">
      <w:pPr>
        <w:pStyle w:val="aff3"/>
        <w:jc w:val="both"/>
        <w:rPr>
          <w:rFonts w:ascii="Times New Roman" w:hAnsi="Times New Roman"/>
          <w:sz w:val="28"/>
          <w:szCs w:val="28"/>
        </w:rPr>
      </w:pPr>
    </w:p>
    <w:p w14:paraId="7E9759AE" w14:textId="315BCDCD" w:rsidR="00961753" w:rsidRDefault="002C1811" w:rsidP="00961753">
      <w:pPr>
        <w:pStyle w:val="aff3"/>
        <w:tabs>
          <w:tab w:val="left" w:pos="567"/>
        </w:tabs>
        <w:jc w:val="both"/>
        <w:outlineLvl w:val="1"/>
        <w:rPr>
          <w:rFonts w:ascii="Times New Roman" w:hAnsi="Times New Roman"/>
          <w:b/>
          <w:bCs/>
          <w:sz w:val="28"/>
          <w:szCs w:val="28"/>
        </w:rPr>
      </w:pPr>
      <w:r>
        <w:rPr>
          <w:rFonts w:ascii="Times New Roman" w:hAnsi="Times New Roman"/>
          <w:b/>
          <w:bCs/>
          <w:sz w:val="28"/>
          <w:szCs w:val="28"/>
        </w:rPr>
        <w:t xml:space="preserve"> </w:t>
      </w:r>
      <w:bookmarkStart w:id="77" w:name="_Toc238572685"/>
      <w:r>
        <w:rPr>
          <w:rFonts w:ascii="Times New Roman" w:hAnsi="Times New Roman"/>
          <w:b/>
          <w:bCs/>
          <w:sz w:val="28"/>
          <w:szCs w:val="28"/>
        </w:rPr>
        <w:t>13. ЗАКЛЮЧЕНИЕ</w:t>
      </w:r>
      <w:bookmarkEnd w:id="77"/>
    </w:p>
    <w:p w14:paraId="161B7275" w14:textId="77777777" w:rsidR="00842ECC" w:rsidRPr="00961753" w:rsidRDefault="00842ECC" w:rsidP="00961753">
      <w:pPr>
        <w:pStyle w:val="aff3"/>
        <w:tabs>
          <w:tab w:val="left" w:pos="567"/>
        </w:tabs>
        <w:jc w:val="both"/>
        <w:outlineLvl w:val="1"/>
        <w:rPr>
          <w:rFonts w:ascii="Times New Roman" w:hAnsi="Times New Roman"/>
          <w:b/>
          <w:bCs/>
          <w:sz w:val="28"/>
          <w:szCs w:val="28"/>
        </w:rPr>
      </w:pPr>
    </w:p>
    <w:p w14:paraId="0F586711" w14:textId="322E1B3E" w:rsidR="00961753" w:rsidRPr="00961753" w:rsidRDefault="00961753" w:rsidP="00E94E2F">
      <w:pPr>
        <w:pStyle w:val="aff3"/>
        <w:tabs>
          <w:tab w:val="left" w:pos="567"/>
        </w:tabs>
        <w:ind w:firstLine="142"/>
        <w:jc w:val="both"/>
        <w:rPr>
          <w:rFonts w:ascii="Times New Roman" w:hAnsi="Times New Roman"/>
          <w:sz w:val="28"/>
          <w:szCs w:val="28"/>
        </w:rPr>
      </w:pPr>
      <w:r>
        <w:rPr>
          <w:rFonts w:ascii="Times New Roman" w:hAnsi="Times New Roman"/>
          <w:sz w:val="28"/>
          <w:szCs w:val="28"/>
        </w:rPr>
        <w:t xml:space="preserve">   2025 год стал для АО «Шардаринская ГЭС» периодом работы в условиях сложной гидрологической обстановки и снижения объемов водных ресурсов. Несмотря на внешние вызовы, Общество обеспечило надежную эксплуатацию производственных объектов, выполнило обязательства перед потребителями и сохранило финансовую устойчивость.</w:t>
      </w:r>
    </w:p>
    <w:p w14:paraId="4D76BE95" w14:textId="35DB854A" w:rsidR="00961753" w:rsidRPr="00961753" w:rsidRDefault="00961753" w:rsidP="00961753">
      <w:pPr>
        <w:pStyle w:val="aff3"/>
        <w:tabs>
          <w:tab w:val="left" w:pos="567"/>
        </w:tabs>
        <w:jc w:val="both"/>
        <w:rPr>
          <w:rFonts w:ascii="Times New Roman" w:hAnsi="Times New Roman"/>
          <w:sz w:val="28"/>
          <w:szCs w:val="28"/>
        </w:rPr>
      </w:pPr>
      <w:r>
        <w:rPr>
          <w:rFonts w:ascii="Times New Roman" w:hAnsi="Times New Roman"/>
          <w:sz w:val="28"/>
          <w:szCs w:val="28"/>
        </w:rPr>
        <w:t xml:space="preserve">     По итогам отчетного года Обществом достигнуты следующие результаты:</w:t>
      </w:r>
    </w:p>
    <w:p w14:paraId="5F7A37F0" w14:textId="77777777" w:rsidR="00961753" w:rsidRPr="00961753" w:rsidRDefault="00961753" w:rsidP="000F509D">
      <w:pPr>
        <w:pStyle w:val="aff3"/>
        <w:numPr>
          <w:ilvl w:val="0"/>
          <w:numId w:val="28"/>
        </w:numPr>
        <w:tabs>
          <w:tab w:val="left" w:pos="567"/>
        </w:tabs>
        <w:jc w:val="both"/>
        <w:rPr>
          <w:rFonts w:ascii="Times New Roman" w:hAnsi="Times New Roman"/>
          <w:sz w:val="28"/>
          <w:szCs w:val="28"/>
        </w:rPr>
      </w:pPr>
      <w:r>
        <w:rPr>
          <w:rFonts w:ascii="Times New Roman" w:hAnsi="Times New Roman"/>
          <w:sz w:val="28"/>
          <w:szCs w:val="28"/>
        </w:rPr>
        <w:t xml:space="preserve">произведено 435,9 млн </w:t>
      </w:r>
      <w:proofErr w:type="spellStart"/>
      <w:r>
        <w:rPr>
          <w:rFonts w:ascii="Times New Roman" w:hAnsi="Times New Roman"/>
          <w:sz w:val="28"/>
          <w:szCs w:val="28"/>
        </w:rPr>
        <w:t>кВт·ч</w:t>
      </w:r>
      <w:proofErr w:type="spellEnd"/>
      <w:r>
        <w:rPr>
          <w:rFonts w:ascii="Times New Roman" w:hAnsi="Times New Roman"/>
          <w:sz w:val="28"/>
          <w:szCs w:val="28"/>
        </w:rPr>
        <w:t xml:space="preserve"> электроэнергии;</w:t>
      </w:r>
    </w:p>
    <w:p w14:paraId="6EC0DBE9" w14:textId="77777777" w:rsidR="00961753" w:rsidRPr="00961753" w:rsidRDefault="00961753" w:rsidP="000F509D">
      <w:pPr>
        <w:pStyle w:val="aff3"/>
        <w:numPr>
          <w:ilvl w:val="0"/>
          <w:numId w:val="28"/>
        </w:numPr>
        <w:tabs>
          <w:tab w:val="left" w:pos="567"/>
        </w:tabs>
        <w:jc w:val="both"/>
        <w:rPr>
          <w:rFonts w:ascii="Times New Roman" w:hAnsi="Times New Roman"/>
          <w:sz w:val="28"/>
          <w:szCs w:val="28"/>
        </w:rPr>
      </w:pPr>
      <w:r>
        <w:rPr>
          <w:rFonts w:ascii="Times New Roman" w:hAnsi="Times New Roman"/>
          <w:sz w:val="28"/>
          <w:szCs w:val="28"/>
        </w:rPr>
        <w:t>получен доход в размере 7,1 млрд тенге;</w:t>
      </w:r>
    </w:p>
    <w:p w14:paraId="77C15ECB" w14:textId="77777777" w:rsidR="00961753" w:rsidRPr="00961753" w:rsidRDefault="00961753" w:rsidP="000F509D">
      <w:pPr>
        <w:pStyle w:val="aff3"/>
        <w:numPr>
          <w:ilvl w:val="0"/>
          <w:numId w:val="28"/>
        </w:numPr>
        <w:tabs>
          <w:tab w:val="left" w:pos="567"/>
        </w:tabs>
        <w:jc w:val="both"/>
        <w:rPr>
          <w:rFonts w:ascii="Times New Roman" w:hAnsi="Times New Roman"/>
          <w:sz w:val="28"/>
          <w:szCs w:val="28"/>
        </w:rPr>
      </w:pPr>
      <w:r>
        <w:rPr>
          <w:rFonts w:ascii="Times New Roman" w:hAnsi="Times New Roman"/>
          <w:sz w:val="28"/>
          <w:szCs w:val="28"/>
        </w:rPr>
        <w:t>обеспечена чистая прибыль в размере 1,14 млрд тенге;</w:t>
      </w:r>
    </w:p>
    <w:p w14:paraId="505E9A57" w14:textId="77777777" w:rsidR="00961753" w:rsidRPr="00961753" w:rsidRDefault="00961753" w:rsidP="000F509D">
      <w:pPr>
        <w:pStyle w:val="aff3"/>
        <w:numPr>
          <w:ilvl w:val="0"/>
          <w:numId w:val="28"/>
        </w:numPr>
        <w:tabs>
          <w:tab w:val="left" w:pos="567"/>
        </w:tabs>
        <w:jc w:val="both"/>
        <w:rPr>
          <w:rFonts w:ascii="Times New Roman" w:hAnsi="Times New Roman"/>
          <w:sz w:val="28"/>
          <w:szCs w:val="28"/>
        </w:rPr>
      </w:pPr>
      <w:r>
        <w:rPr>
          <w:rFonts w:ascii="Times New Roman" w:hAnsi="Times New Roman"/>
          <w:sz w:val="28"/>
          <w:szCs w:val="28"/>
        </w:rPr>
        <w:t>сохранен высокий уровень операционной эффективности;</w:t>
      </w:r>
    </w:p>
    <w:p w14:paraId="5853DA8A" w14:textId="77777777" w:rsidR="00961753" w:rsidRPr="00961753" w:rsidRDefault="00961753" w:rsidP="000F509D">
      <w:pPr>
        <w:pStyle w:val="aff3"/>
        <w:numPr>
          <w:ilvl w:val="0"/>
          <w:numId w:val="28"/>
        </w:numPr>
        <w:tabs>
          <w:tab w:val="left" w:pos="567"/>
        </w:tabs>
        <w:jc w:val="both"/>
        <w:rPr>
          <w:rFonts w:ascii="Times New Roman" w:hAnsi="Times New Roman"/>
          <w:sz w:val="28"/>
          <w:szCs w:val="28"/>
        </w:rPr>
      </w:pPr>
      <w:r>
        <w:rPr>
          <w:rFonts w:ascii="Times New Roman" w:hAnsi="Times New Roman"/>
          <w:sz w:val="28"/>
          <w:szCs w:val="28"/>
        </w:rPr>
        <w:t>обеспечено отсутствие несчастных случаев на производстве;</w:t>
      </w:r>
    </w:p>
    <w:p w14:paraId="23F3BF4B" w14:textId="77777777" w:rsidR="00961753" w:rsidRPr="00961753" w:rsidRDefault="00961753" w:rsidP="000F509D">
      <w:pPr>
        <w:pStyle w:val="aff3"/>
        <w:numPr>
          <w:ilvl w:val="0"/>
          <w:numId w:val="28"/>
        </w:numPr>
        <w:tabs>
          <w:tab w:val="left" w:pos="567"/>
        </w:tabs>
        <w:ind w:left="0" w:firstLine="360"/>
        <w:jc w:val="both"/>
        <w:rPr>
          <w:rFonts w:ascii="Times New Roman" w:hAnsi="Times New Roman"/>
          <w:sz w:val="28"/>
          <w:szCs w:val="28"/>
        </w:rPr>
      </w:pPr>
      <w:r>
        <w:rPr>
          <w:rFonts w:ascii="Times New Roman" w:hAnsi="Times New Roman"/>
          <w:sz w:val="28"/>
          <w:szCs w:val="28"/>
        </w:rPr>
        <w:t>продолжено развитие системы корпоративного управления и управления рисками;</w:t>
      </w:r>
    </w:p>
    <w:p w14:paraId="58FE6DF2" w14:textId="77777777" w:rsidR="00961753" w:rsidRPr="00961753" w:rsidRDefault="00961753" w:rsidP="000F509D">
      <w:pPr>
        <w:pStyle w:val="aff3"/>
        <w:numPr>
          <w:ilvl w:val="0"/>
          <w:numId w:val="28"/>
        </w:numPr>
        <w:tabs>
          <w:tab w:val="left" w:pos="567"/>
        </w:tabs>
        <w:jc w:val="both"/>
        <w:rPr>
          <w:rFonts w:ascii="Times New Roman" w:hAnsi="Times New Roman"/>
          <w:sz w:val="28"/>
          <w:szCs w:val="28"/>
        </w:rPr>
      </w:pPr>
      <w:r>
        <w:rPr>
          <w:rFonts w:ascii="Times New Roman" w:hAnsi="Times New Roman"/>
          <w:sz w:val="28"/>
          <w:szCs w:val="28"/>
        </w:rPr>
        <w:t xml:space="preserve">увеличена доля </w:t>
      </w:r>
      <w:proofErr w:type="spellStart"/>
      <w:r>
        <w:rPr>
          <w:rFonts w:ascii="Times New Roman" w:hAnsi="Times New Roman"/>
          <w:sz w:val="28"/>
          <w:szCs w:val="28"/>
        </w:rPr>
        <w:t>внутристрановой</w:t>
      </w:r>
      <w:proofErr w:type="spellEnd"/>
      <w:r>
        <w:rPr>
          <w:rFonts w:ascii="Times New Roman" w:hAnsi="Times New Roman"/>
          <w:sz w:val="28"/>
          <w:szCs w:val="28"/>
        </w:rPr>
        <w:t xml:space="preserve"> ценности в закупках товаров до 52 %.</w:t>
      </w:r>
    </w:p>
    <w:p w14:paraId="33CCC49E" w14:textId="2AD88E98" w:rsidR="00961753" w:rsidRPr="00961753" w:rsidRDefault="00961753" w:rsidP="000F509D">
      <w:pPr>
        <w:pStyle w:val="aff3"/>
        <w:tabs>
          <w:tab w:val="left" w:pos="567"/>
        </w:tabs>
        <w:ind w:firstLine="142"/>
        <w:jc w:val="both"/>
        <w:rPr>
          <w:rFonts w:ascii="Times New Roman" w:hAnsi="Times New Roman"/>
          <w:sz w:val="28"/>
          <w:szCs w:val="28"/>
        </w:rPr>
      </w:pPr>
      <w:r>
        <w:rPr>
          <w:rFonts w:ascii="Times New Roman" w:hAnsi="Times New Roman"/>
          <w:sz w:val="28"/>
          <w:szCs w:val="28"/>
        </w:rPr>
        <w:t xml:space="preserve">    В отчетном году Общество подтвердило способность эффективно функционировать в условиях изменяющейся внешней среды и сохранять устойчивость основных бизнес-процессов.</w:t>
      </w:r>
    </w:p>
    <w:p w14:paraId="519FA3DC" w14:textId="2ACBA421" w:rsidR="00961753" w:rsidRPr="00961753" w:rsidRDefault="00961753" w:rsidP="00961753">
      <w:pPr>
        <w:pStyle w:val="aff3"/>
        <w:tabs>
          <w:tab w:val="left" w:pos="567"/>
        </w:tabs>
        <w:jc w:val="both"/>
        <w:rPr>
          <w:rFonts w:ascii="Times New Roman" w:hAnsi="Times New Roman"/>
          <w:sz w:val="28"/>
          <w:szCs w:val="28"/>
        </w:rPr>
      </w:pPr>
      <w:r>
        <w:rPr>
          <w:rFonts w:ascii="Times New Roman" w:hAnsi="Times New Roman"/>
          <w:sz w:val="28"/>
          <w:szCs w:val="28"/>
        </w:rPr>
        <w:t xml:space="preserve">     </w:t>
      </w:r>
      <w:r w:rsidR="000F509D">
        <w:rPr>
          <w:rFonts w:ascii="Times New Roman" w:hAnsi="Times New Roman"/>
          <w:sz w:val="28"/>
          <w:szCs w:val="28"/>
        </w:rPr>
        <w:t xml:space="preserve"> </w:t>
      </w:r>
      <w:r>
        <w:rPr>
          <w:rFonts w:ascii="Times New Roman" w:hAnsi="Times New Roman"/>
          <w:sz w:val="28"/>
          <w:szCs w:val="28"/>
        </w:rPr>
        <w:t>В дальнейшем АО «Шардаринская ГЭС» продолжит реализацию стратегических задач, направленных на повышение производственной эффективности, развитие человеческого капитала, укрепление финансовой устойчивости и совершенствование корпоративного управления.</w:t>
      </w:r>
    </w:p>
    <w:p w14:paraId="5111D9B0" w14:textId="62611DD3" w:rsidR="000F509D" w:rsidRDefault="00961753" w:rsidP="00961753">
      <w:pPr>
        <w:pStyle w:val="aff3"/>
        <w:tabs>
          <w:tab w:val="left" w:pos="567"/>
        </w:tabs>
        <w:jc w:val="both"/>
        <w:rPr>
          <w:rFonts w:ascii="Times New Roman" w:hAnsi="Times New Roman"/>
          <w:sz w:val="28"/>
          <w:szCs w:val="28"/>
        </w:rPr>
      </w:pPr>
      <w:r>
        <w:rPr>
          <w:rFonts w:ascii="Times New Roman" w:hAnsi="Times New Roman"/>
          <w:sz w:val="28"/>
          <w:szCs w:val="28"/>
        </w:rPr>
        <w:t xml:space="preserve">    </w:t>
      </w:r>
      <w:r w:rsidR="000F509D">
        <w:rPr>
          <w:rFonts w:ascii="Times New Roman" w:hAnsi="Times New Roman"/>
          <w:sz w:val="28"/>
          <w:szCs w:val="28"/>
        </w:rPr>
        <w:t xml:space="preserve">  </w:t>
      </w:r>
      <w:r>
        <w:rPr>
          <w:rFonts w:ascii="Times New Roman" w:hAnsi="Times New Roman"/>
          <w:sz w:val="28"/>
          <w:szCs w:val="28"/>
        </w:rPr>
        <w:t>Общество сохраняет приверженность принципам устойчивого развития, прозрачности, ответственности и деловой этики, обеспечивая долгосрочное создание ценности для акционера, сотрудников, партнеров и общества в целом.</w:t>
      </w:r>
    </w:p>
    <w:p w14:paraId="7639EAF7" w14:textId="77777777" w:rsidR="000F509D" w:rsidRPr="000F509D" w:rsidRDefault="000F509D" w:rsidP="000F509D"/>
    <w:p w14:paraId="13089F29" w14:textId="77777777" w:rsidR="000F509D" w:rsidRPr="000F509D" w:rsidRDefault="000F509D" w:rsidP="000F509D"/>
    <w:p w14:paraId="2CAA0301" w14:textId="77777777" w:rsidR="000F509D" w:rsidRPr="000F509D" w:rsidRDefault="000F509D" w:rsidP="000F509D"/>
    <w:p w14:paraId="2E7B6355" w14:textId="77777777" w:rsidR="000F509D" w:rsidRPr="000F509D" w:rsidRDefault="000F509D" w:rsidP="000F509D"/>
    <w:p w14:paraId="3253CD2A" w14:textId="77777777" w:rsidR="000F509D" w:rsidRPr="000F509D" w:rsidRDefault="000F509D" w:rsidP="000F509D"/>
    <w:p w14:paraId="1D93D7A9" w14:textId="77777777" w:rsidR="000F509D" w:rsidRPr="000F509D" w:rsidRDefault="000F509D" w:rsidP="000F509D"/>
    <w:p w14:paraId="68F2A8AB" w14:textId="77777777" w:rsidR="000F509D" w:rsidRPr="000F509D" w:rsidRDefault="000F509D" w:rsidP="000F509D"/>
    <w:p w14:paraId="1444D9CF" w14:textId="77777777" w:rsidR="000F509D" w:rsidRPr="000F509D" w:rsidRDefault="000F509D" w:rsidP="000F509D"/>
    <w:p w14:paraId="1BB321FF" w14:textId="4465A4F8" w:rsidR="000F509D" w:rsidRPr="000F509D" w:rsidRDefault="00842ECC" w:rsidP="00842ECC">
      <w:pPr>
        <w:tabs>
          <w:tab w:val="left" w:pos="2790"/>
        </w:tabs>
      </w:pPr>
      <w:r>
        <w:tab/>
      </w:r>
    </w:p>
    <w:p w14:paraId="2D44C78E" w14:textId="77777777" w:rsidR="000F509D" w:rsidRPr="000F509D" w:rsidRDefault="000F509D" w:rsidP="000F509D"/>
    <w:p w14:paraId="52B8FEBE" w14:textId="77777777" w:rsidR="000F509D" w:rsidRPr="000F509D" w:rsidRDefault="000F509D" w:rsidP="000F509D"/>
    <w:p w14:paraId="248BEB0D" w14:textId="77777777" w:rsidR="00E94E2F" w:rsidRDefault="00E94E2F" w:rsidP="000F509D"/>
    <w:p w14:paraId="26C50726" w14:textId="77777777" w:rsidR="00E94E2F" w:rsidRDefault="00E94E2F" w:rsidP="000F509D"/>
    <w:p w14:paraId="5379BAC6" w14:textId="7FFF2075" w:rsidR="002904FA" w:rsidRPr="000F509D" w:rsidRDefault="000F509D" w:rsidP="000F509D">
      <w:pPr>
        <w:tabs>
          <w:tab w:val="left" w:pos="3735"/>
        </w:tabs>
      </w:pPr>
      <w:r>
        <w:tab/>
      </w:r>
    </w:p>
    <w:sectPr w:rsidR="002904FA" w:rsidRPr="000F509D" w:rsidSect="004E73A9">
      <w:footerReference w:type="first" r:id="rId39"/>
      <w:type w:val="continuous"/>
      <w:pgSz w:w="11906" w:h="16838"/>
      <w:pgMar w:top="1135" w:right="567" w:bottom="993" w:left="1134" w:header="284" w:footer="17" w:gutter="0"/>
      <w:pgNumType w:start="25"/>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997FB9" w14:textId="77777777" w:rsidR="006628CC" w:rsidRDefault="006628CC">
      <w:r>
        <w:separator/>
      </w:r>
    </w:p>
  </w:endnote>
  <w:endnote w:type="continuationSeparator" w:id="0">
    <w:p w14:paraId="45B17BD4" w14:textId="77777777" w:rsidR="006628CC" w:rsidRDefault="006628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OpenSymbol">
    <w:charset w:val="00"/>
    <w:family w:val="auto"/>
    <w:pitch w:val="variable"/>
    <w:sig w:usb0="800000AF" w:usb1="1001ECEA" w:usb2="00000000" w:usb3="00000000" w:csb0="00000001"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Helvetica Light">
    <w:altName w:val="Times New Roman"/>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font185">
    <w:altName w:val="Times New Roman"/>
    <w:charset w:val="CC"/>
    <w:family w:val="auto"/>
    <w:pitch w:val="variable"/>
  </w:font>
  <w:font w:name="Swiss Light 10pt">
    <w:altName w:val="Arial"/>
    <w:panose1 w:val="00000000000000000000"/>
    <w:charset w:val="00"/>
    <w:family w:val="swiss"/>
    <w:notTrueType/>
    <w:pitch w:val="default"/>
    <w:sig w:usb0="00000003" w:usb1="00000000" w:usb2="00000000" w:usb3="00000000" w:csb0="00000001" w:csb1="00000000"/>
  </w:font>
  <w:font w:name="NTTimes/Cyrillic">
    <w:altName w:val="Times New Roman"/>
    <w:charset w:val="00"/>
    <w:family w:val="auto"/>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wis721 Lt BT">
    <w:altName w:val="Times New Roman"/>
    <w:charset w:val="00"/>
    <w:family w:val="swiss"/>
    <w:pitch w:val="variable"/>
    <w:sig w:usb0="800000AF" w:usb1="1000204A" w:usb2="00000000" w:usb3="00000000" w:csb0="0000001B" w:csb1="00000000"/>
  </w:font>
  <w:font w:name="Arial Unicode MS">
    <w:altName w:val="Yu Gothic"/>
    <w:panose1 w:val="020B0604020202020204"/>
    <w:charset w:val="80"/>
    <w:family w:val="swiss"/>
    <w:pitch w:val="variable"/>
    <w:sig w:usb0="F7FFAFFF" w:usb1="E9DFFFFF" w:usb2="0000003F" w:usb3="00000000" w:csb0="003F01FF" w:csb1="00000000"/>
  </w:font>
  <w:font w:name="Times">
    <w:panose1 w:val="02020603050405020304"/>
    <w:charset w:val="CC"/>
    <w:family w:val="roman"/>
    <w:pitch w:val="variable"/>
    <w:sig w:usb0="E0002EFF" w:usb1="C000785B" w:usb2="00000009" w:usb3="00000000" w:csb0="000001FF" w:csb1="00000000"/>
  </w:font>
  <w:font w:name="Univers 45 Light">
    <w:altName w:val="Times New Roman"/>
    <w:panose1 w:val="00000000000000000000"/>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NewRomanPS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137284"/>
      <w:docPartObj>
        <w:docPartGallery w:val="Page Numbers (Bottom of Page)"/>
        <w:docPartUnique/>
      </w:docPartObj>
    </w:sdtPr>
    <w:sdtContent>
      <w:sdt>
        <w:sdtPr>
          <w:id w:val="-1705238520"/>
          <w:docPartObj>
            <w:docPartGallery w:val="Page Numbers (Top of Page)"/>
            <w:docPartUnique/>
          </w:docPartObj>
        </w:sdtPr>
        <w:sdtContent>
          <w:p w14:paraId="5FB8BEE0" w14:textId="33884F3C" w:rsidR="00341EA0" w:rsidRDefault="00341EA0" w:rsidP="00D81605">
            <w:pPr>
              <w:pStyle w:val="affc"/>
              <w:jc w:val="center"/>
            </w:pPr>
            <w:r w:rsidRPr="00D81605">
              <w:rPr>
                <w:rFonts w:ascii="Times New Roman" w:hAnsi="Times New Roman"/>
                <w:i/>
                <w:iCs/>
                <w:sz w:val="24"/>
                <w:szCs w:val="24"/>
              </w:rPr>
              <w:t xml:space="preserve">Страница </w:t>
            </w:r>
            <w:r w:rsidRPr="00D81605">
              <w:rPr>
                <w:rFonts w:ascii="Times New Roman" w:hAnsi="Times New Roman"/>
                <w:i/>
                <w:iCs/>
                <w:sz w:val="24"/>
                <w:szCs w:val="24"/>
              </w:rPr>
              <w:fldChar w:fldCharType="begin"/>
            </w:r>
            <w:r w:rsidRPr="00D81605">
              <w:rPr>
                <w:rFonts w:ascii="Times New Roman" w:hAnsi="Times New Roman"/>
                <w:i/>
                <w:iCs/>
                <w:sz w:val="24"/>
                <w:szCs w:val="24"/>
              </w:rPr>
              <w:instrText>PAGE</w:instrText>
            </w:r>
            <w:r w:rsidRPr="00D81605">
              <w:rPr>
                <w:rFonts w:ascii="Times New Roman" w:hAnsi="Times New Roman"/>
                <w:i/>
                <w:iCs/>
                <w:sz w:val="24"/>
                <w:szCs w:val="24"/>
              </w:rPr>
              <w:fldChar w:fldCharType="separate"/>
            </w:r>
            <w:r w:rsidR="005A747B">
              <w:rPr>
                <w:rFonts w:ascii="Times New Roman" w:hAnsi="Times New Roman"/>
                <w:i/>
                <w:iCs/>
                <w:noProof/>
                <w:sz w:val="24"/>
                <w:szCs w:val="24"/>
              </w:rPr>
              <w:t>2</w:t>
            </w:r>
            <w:r w:rsidRPr="00D81605">
              <w:rPr>
                <w:rFonts w:ascii="Times New Roman" w:hAnsi="Times New Roman"/>
                <w:i/>
                <w:iCs/>
                <w:sz w:val="24"/>
                <w:szCs w:val="24"/>
              </w:rPr>
              <w:fldChar w:fldCharType="end"/>
            </w:r>
            <w:r w:rsidRPr="00D81605">
              <w:rPr>
                <w:rFonts w:ascii="Times New Roman" w:hAnsi="Times New Roman"/>
                <w:i/>
                <w:iCs/>
                <w:sz w:val="24"/>
                <w:szCs w:val="24"/>
              </w:rPr>
              <w:t xml:space="preserve"> из </w:t>
            </w:r>
            <w:r w:rsidR="005A747B">
              <w:rPr>
                <w:rFonts w:ascii="Times New Roman" w:hAnsi="Times New Roman"/>
                <w:i/>
                <w:iCs/>
                <w:sz w:val="24"/>
                <w:szCs w:val="24"/>
              </w:rPr>
              <w:t>80</w:t>
            </w:r>
          </w:p>
        </w:sdtContent>
      </w:sdt>
    </w:sdtContent>
  </w:sdt>
  <w:p w14:paraId="6524A0F8" w14:textId="77777777" w:rsidR="00341EA0" w:rsidRPr="00FC3E59" w:rsidRDefault="00341EA0">
    <w:pPr>
      <w:pStyle w:val="affc"/>
      <w:rPr>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64FCA" w14:textId="77777777" w:rsidR="00341EA0" w:rsidRDefault="00341EA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71F58" w14:textId="4960F45C" w:rsidR="00341EA0" w:rsidRPr="00AD2362" w:rsidRDefault="00341EA0" w:rsidP="00AD2362">
    <w:pPr>
      <w:jc w:val="center"/>
      <w:rPr>
        <w:rFonts w:ascii="Times New Roman" w:hAnsi="Times New Roman"/>
        <w:i/>
        <w:iCs/>
      </w:rPr>
    </w:pPr>
    <w:r w:rsidRPr="00AD2362">
      <w:rPr>
        <w:rFonts w:ascii="Times New Roman" w:hAnsi="Times New Roman"/>
        <w:i/>
        <w:iCs/>
      </w:rPr>
      <w:t xml:space="preserve">Страница </w:t>
    </w:r>
    <w:r w:rsidRPr="00AD2362">
      <w:rPr>
        <w:rFonts w:ascii="Times New Roman" w:hAnsi="Times New Roman"/>
        <w:i/>
        <w:iCs/>
      </w:rPr>
      <w:fldChar w:fldCharType="begin"/>
    </w:r>
    <w:r w:rsidRPr="00AD2362">
      <w:rPr>
        <w:rFonts w:ascii="Times New Roman" w:hAnsi="Times New Roman"/>
        <w:i/>
        <w:iCs/>
      </w:rPr>
      <w:instrText>PAGE  \* Arabic  \* MERGEFORMAT</w:instrText>
    </w:r>
    <w:r w:rsidRPr="00AD2362">
      <w:rPr>
        <w:rFonts w:ascii="Times New Roman" w:hAnsi="Times New Roman"/>
        <w:i/>
        <w:iCs/>
      </w:rPr>
      <w:fldChar w:fldCharType="separate"/>
    </w:r>
    <w:r w:rsidR="005A747B">
      <w:rPr>
        <w:rFonts w:ascii="Times New Roman" w:hAnsi="Times New Roman"/>
        <w:i/>
        <w:iCs/>
        <w:noProof/>
      </w:rPr>
      <w:t>23</w:t>
    </w:r>
    <w:r w:rsidRPr="00AD2362">
      <w:rPr>
        <w:rFonts w:ascii="Times New Roman" w:hAnsi="Times New Roman"/>
        <w:i/>
        <w:iCs/>
      </w:rPr>
      <w:fldChar w:fldCharType="end"/>
    </w:r>
    <w:r w:rsidRPr="00AD2362">
      <w:rPr>
        <w:rFonts w:ascii="Times New Roman" w:hAnsi="Times New Roman"/>
        <w:i/>
        <w:iCs/>
      </w:rPr>
      <w:t xml:space="preserve"> из </w:t>
    </w:r>
    <w:r w:rsidR="00E04DC8">
      <w:rPr>
        <w:rFonts w:ascii="Times New Roman" w:hAnsi="Times New Roman"/>
        <w:i/>
        <w:iCs/>
      </w:rPr>
      <w:t>80</w:t>
    </w:r>
  </w:p>
  <w:p w14:paraId="30B1DCCB" w14:textId="547E46A0" w:rsidR="00341EA0" w:rsidRDefault="00341EA0">
    <w:pPr>
      <w:pStyle w:val="affc"/>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6566E" w14:textId="2EEC27AF" w:rsidR="00341EA0" w:rsidRPr="001311DE" w:rsidRDefault="00341EA0" w:rsidP="001311DE">
    <w:pPr>
      <w:rPr>
        <w:rFonts w:ascii="Times New Roman" w:hAnsi="Times New Roman"/>
        <w:i/>
        <w:iCs/>
      </w:rPr>
    </w:pPr>
    <w:r>
      <w:t xml:space="preserve">                                               </w:t>
    </w:r>
    <w:r w:rsidRPr="001311DE">
      <w:rPr>
        <w:rFonts w:ascii="Times New Roman" w:hAnsi="Times New Roman"/>
        <w:i/>
        <w:iCs/>
      </w:rPr>
      <w:t>Годовой отчет АО «Шардаринская ГЭС»</w:t>
    </w:r>
  </w:p>
  <w:p w14:paraId="3A35817C" w14:textId="66AE8842" w:rsidR="00341EA0" w:rsidRDefault="00341EA0"/>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5159752"/>
      <w:docPartObj>
        <w:docPartGallery w:val="Page Numbers (Bottom of Page)"/>
        <w:docPartUnique/>
      </w:docPartObj>
    </w:sdtPr>
    <w:sdtContent>
      <w:sdt>
        <w:sdtPr>
          <w:id w:val="1724485951"/>
          <w:docPartObj>
            <w:docPartGallery w:val="Page Numbers (Top of Page)"/>
            <w:docPartUnique/>
          </w:docPartObj>
        </w:sdtPr>
        <w:sdtContent>
          <w:p w14:paraId="449BA3A2" w14:textId="7E032707" w:rsidR="00341EA0" w:rsidRDefault="00341EA0" w:rsidP="00AD2362">
            <w:pPr>
              <w:pStyle w:val="affc"/>
              <w:jc w:val="center"/>
            </w:pPr>
            <w:r w:rsidRPr="00AD2362">
              <w:rPr>
                <w:rFonts w:ascii="Times New Roman" w:hAnsi="Times New Roman"/>
                <w:i/>
                <w:iCs/>
                <w:sz w:val="24"/>
                <w:szCs w:val="24"/>
              </w:rPr>
              <w:t xml:space="preserve">Страница </w:t>
            </w:r>
            <w:r w:rsidRPr="00AD2362">
              <w:rPr>
                <w:rFonts w:ascii="Times New Roman" w:hAnsi="Times New Roman"/>
                <w:i/>
                <w:iCs/>
                <w:sz w:val="24"/>
                <w:szCs w:val="24"/>
              </w:rPr>
              <w:fldChar w:fldCharType="begin"/>
            </w:r>
            <w:r w:rsidRPr="00AD2362">
              <w:rPr>
                <w:rFonts w:ascii="Times New Roman" w:hAnsi="Times New Roman"/>
                <w:i/>
                <w:iCs/>
                <w:sz w:val="24"/>
                <w:szCs w:val="24"/>
              </w:rPr>
              <w:instrText>PAGE</w:instrText>
            </w:r>
            <w:r w:rsidRPr="00AD2362">
              <w:rPr>
                <w:rFonts w:ascii="Times New Roman" w:hAnsi="Times New Roman"/>
                <w:i/>
                <w:iCs/>
                <w:sz w:val="24"/>
                <w:szCs w:val="24"/>
              </w:rPr>
              <w:fldChar w:fldCharType="separate"/>
            </w:r>
            <w:r w:rsidR="005A747B">
              <w:rPr>
                <w:rFonts w:ascii="Times New Roman" w:hAnsi="Times New Roman"/>
                <w:i/>
                <w:iCs/>
                <w:noProof/>
                <w:sz w:val="24"/>
                <w:szCs w:val="24"/>
              </w:rPr>
              <w:t>25</w:t>
            </w:r>
            <w:r w:rsidRPr="00AD2362">
              <w:rPr>
                <w:rFonts w:ascii="Times New Roman" w:hAnsi="Times New Roman"/>
                <w:i/>
                <w:iCs/>
                <w:sz w:val="24"/>
                <w:szCs w:val="24"/>
              </w:rPr>
              <w:fldChar w:fldCharType="end"/>
            </w:r>
            <w:r w:rsidRPr="00AD2362">
              <w:rPr>
                <w:rFonts w:ascii="Times New Roman" w:hAnsi="Times New Roman"/>
                <w:i/>
                <w:iCs/>
                <w:sz w:val="24"/>
                <w:szCs w:val="24"/>
              </w:rPr>
              <w:t xml:space="preserve"> из </w:t>
            </w:r>
            <w:r w:rsidR="005A747B">
              <w:rPr>
                <w:rFonts w:ascii="Times New Roman" w:hAnsi="Times New Roman"/>
                <w:i/>
                <w:iCs/>
                <w:sz w:val="24"/>
                <w:szCs w:val="24"/>
              </w:rPr>
              <w:t>80</w:t>
            </w:r>
          </w:p>
        </w:sdtContent>
      </w:sdt>
    </w:sdtContent>
  </w:sdt>
  <w:p w14:paraId="2B7B6ECA" w14:textId="77777777" w:rsidR="00341EA0" w:rsidRDefault="00341EA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AF17F8" w14:textId="77777777" w:rsidR="006628CC" w:rsidRDefault="006628CC">
      <w:r>
        <w:separator/>
      </w:r>
    </w:p>
  </w:footnote>
  <w:footnote w:type="continuationSeparator" w:id="0">
    <w:p w14:paraId="551C1328" w14:textId="77777777" w:rsidR="006628CC" w:rsidRDefault="006628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AF519" w14:textId="6F986334" w:rsidR="00341EA0" w:rsidRPr="001311DE" w:rsidRDefault="00341EA0" w:rsidP="001311DE">
    <w:pPr>
      <w:pStyle w:val="affb"/>
      <w:jc w:val="center"/>
      <w:rPr>
        <w:rFonts w:ascii="Times New Roman" w:hAnsi="Times New Roman"/>
        <w:i/>
        <w:iCs/>
        <w:sz w:val="24"/>
        <w:szCs w:val="24"/>
      </w:rPr>
    </w:pPr>
    <w:r>
      <w:rPr>
        <w:rFonts w:ascii="Times New Roman" w:hAnsi="Times New Roman"/>
        <w:i/>
        <w:sz w:val="24"/>
        <w:szCs w:val="24"/>
      </w:rPr>
      <w:t>Годовой отчет АО «Шардаринская ГЭС»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ED03F" w14:textId="77777777" w:rsidR="00341EA0" w:rsidRDefault="00341EA0">
    <w:pPr>
      <w:pStyle w:val="affb"/>
      <w:jc w:val="right"/>
    </w:pPr>
  </w:p>
  <w:p w14:paraId="4427A2FB" w14:textId="77777777" w:rsidR="00341EA0" w:rsidRDefault="00341EA0">
    <w:pPr>
      <w:pStyle w:val="affb"/>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B98CF" w14:textId="77777777" w:rsidR="00341EA0" w:rsidRDefault="00341EA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50A07" w14:textId="727C8702" w:rsidR="00341EA0" w:rsidRDefault="00341EA0" w:rsidP="001311DE">
    <w:pPr>
      <w:rPr>
        <w:rFonts w:ascii="Times New Roman" w:hAnsi="Times New Roman"/>
        <w:i/>
        <w:iCs/>
      </w:rPr>
    </w:pPr>
    <w:r w:rsidRPr="001311DE">
      <w:rPr>
        <w:rFonts w:ascii="Times New Roman" w:hAnsi="Times New Roman"/>
        <w:i/>
        <w:iCs/>
      </w:rPr>
      <w:t xml:space="preserve">                              </w:t>
    </w:r>
    <w:r>
      <w:rPr>
        <w:rFonts w:ascii="Times New Roman" w:hAnsi="Times New Roman"/>
        <w:i/>
        <w:iCs/>
      </w:rPr>
      <w:t xml:space="preserve">        </w:t>
    </w:r>
    <w:r w:rsidRPr="001311DE">
      <w:rPr>
        <w:rFonts w:ascii="Times New Roman" w:hAnsi="Times New Roman"/>
        <w:i/>
        <w:iCs/>
      </w:rPr>
      <w:t xml:space="preserve"> Годовой отчет АО «Шардаринская ГЭС»</w:t>
    </w:r>
  </w:p>
  <w:p w14:paraId="20004A1C" w14:textId="4627C6F9" w:rsidR="00B470C8" w:rsidRPr="001311DE" w:rsidRDefault="00B470C8" w:rsidP="00B470C8">
    <w:pPr>
      <w:jc w:val="center"/>
      <w:rPr>
        <w:rFonts w:ascii="Times New Roman" w:hAnsi="Times New Roman"/>
        <w:i/>
        <w:iCs/>
      </w:rPr>
    </w:pPr>
    <w:r>
      <w:rPr>
        <w:rFonts w:ascii="Times New Roman" w:hAnsi="Times New Roman"/>
        <w:i/>
        <w:iCs/>
      </w:rPr>
      <w:t>2025 год</w:t>
    </w:r>
  </w:p>
  <w:p w14:paraId="3F25F5E0" w14:textId="57730DBB" w:rsidR="00341EA0" w:rsidRDefault="00341EA0">
    <w:pPr>
      <w:pStyle w:val="affb"/>
      <w:tabs>
        <w:tab w:val="clear" w:pos="4677"/>
        <w:tab w:val="left" w:pos="0"/>
        <w:tab w:val="left" w:pos="8222"/>
      </w:tabs>
      <w:jc w:val="center"/>
      <w:rPr>
        <w:rFonts w:ascii="Times New Roman" w:hAnsi="Times New Roman"/>
        <w:color w:val="244061"/>
        <w:sz w:val="24"/>
        <w:szCs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B44AD" w14:textId="16DA0FA7" w:rsidR="00341EA0" w:rsidRPr="001311DE" w:rsidRDefault="00341EA0">
    <w:pPr>
      <w:rPr>
        <w:rFonts w:ascii="Times New Roman" w:hAnsi="Times New Roman"/>
        <w:i/>
        <w:iCs/>
      </w:rPr>
    </w:pPr>
    <w:r w:rsidRPr="001311DE">
      <w:rPr>
        <w:rFonts w:ascii="Times New Roman" w:hAnsi="Times New Roman"/>
        <w:i/>
        <w:iCs/>
      </w:rPr>
      <w:t xml:space="preserve">                               Годовой отчет АО «Шардаринская ГЭС»</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CFECF8E"/>
    <w:name w:val="WWNum1"/>
    <w:lvl w:ilvl="0">
      <w:start w:val="1"/>
      <w:numFmt w:val="decimal"/>
      <w:lvlText w:val="1.%1"/>
      <w:lvlJc w:val="left"/>
      <w:pPr>
        <w:tabs>
          <w:tab w:val="num" w:pos="0"/>
        </w:tabs>
        <w:ind w:left="720" w:hanging="360"/>
      </w:pPr>
      <w:rPr>
        <w:rFonts w:ascii="Times New Roman" w:hAnsi="Times New Roman" w:cs="Times New Roman" w:hint="default"/>
        <w:b/>
        <w:color w:val="auto"/>
        <w:sz w:val="28"/>
      </w:rPr>
    </w:lvl>
    <w:lvl w:ilvl="1">
      <w:start w:val="1"/>
      <w:numFmt w:val="decimal"/>
      <w:lvlText w:val="%2."/>
      <w:lvlJc w:val="left"/>
      <w:pPr>
        <w:tabs>
          <w:tab w:val="num" w:pos="55"/>
        </w:tabs>
        <w:ind w:left="2350" w:hanging="1215"/>
      </w:pPr>
      <w:rPr>
        <w:rFonts w:ascii="Times New Roman" w:hAnsi="Times New Roman" w:cs="Times New Roman" w:hint="default"/>
        <w:b/>
        <w:sz w:val="28"/>
        <w:szCs w:val="28"/>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0000002"/>
    <w:multiLevelType w:val="multilevel"/>
    <w:tmpl w:val="00000002"/>
    <w:name w:val="WWNum2"/>
    <w:lvl w:ilvl="0">
      <w:start w:val="1"/>
      <w:numFmt w:val="decimal"/>
      <w:lvlText w:val="%1."/>
      <w:lvlJc w:val="left"/>
      <w:pPr>
        <w:tabs>
          <w:tab w:val="num" w:pos="720"/>
        </w:tabs>
        <w:ind w:left="720" w:hanging="360"/>
      </w:pPr>
      <w:rPr>
        <w:rFonts w:ascii="Times New Roman" w:hAnsi="Times New Roman"/>
        <w:sz w:val="28"/>
        <w:szCs w:val="28"/>
      </w:rPr>
    </w:lvl>
    <w:lvl w:ilvl="1">
      <w:start w:val="1"/>
      <w:numFmt w:val="upperRoman"/>
      <w:lvlText w:val="%2."/>
      <w:lvlJc w:val="left"/>
      <w:pPr>
        <w:tabs>
          <w:tab w:val="num" w:pos="0"/>
        </w:tabs>
        <w:ind w:left="1800" w:hanging="720"/>
      </w:pPr>
    </w:lvl>
    <w:lvl w:ilvl="2">
      <w:start w:val="1998"/>
      <w:numFmt w:val="decimal"/>
      <w:lvlText w:val="%3"/>
      <w:lvlJc w:val="left"/>
      <w:pPr>
        <w:tabs>
          <w:tab w:val="num" w:pos="0"/>
        </w:tabs>
        <w:ind w:left="2400" w:hanging="600"/>
      </w:pPr>
    </w:lvl>
    <w:lvl w:ilvl="3">
      <w:start w:val="1"/>
      <w:numFmt w:val="bullet"/>
      <w:lvlText w:val=""/>
      <w:lvlJc w:val="left"/>
      <w:pPr>
        <w:tabs>
          <w:tab w:val="num" w:pos="2880"/>
        </w:tabs>
        <w:ind w:left="2880" w:hanging="360"/>
      </w:pPr>
      <w:rPr>
        <w:rFonts w:ascii="Wingdings" w:hAnsi="Wingdings" w:cs="Wingdings"/>
        <w:sz w:val="20"/>
      </w:rPr>
    </w:lvl>
    <w:lvl w:ilvl="4">
      <w:start w:val="1"/>
      <w:numFmt w:val="bullet"/>
      <w:lvlText w:val=""/>
      <w:lvlJc w:val="left"/>
      <w:pPr>
        <w:tabs>
          <w:tab w:val="num" w:pos="3600"/>
        </w:tabs>
        <w:ind w:left="3600" w:hanging="360"/>
      </w:pPr>
      <w:rPr>
        <w:rFonts w:ascii="Wingdings" w:hAnsi="Wingdings" w:cs="Wingdings"/>
        <w:sz w:val="20"/>
      </w:rPr>
    </w:lvl>
    <w:lvl w:ilvl="5">
      <w:start w:val="1"/>
      <w:numFmt w:val="bullet"/>
      <w:lvlText w:val=""/>
      <w:lvlJc w:val="left"/>
      <w:pPr>
        <w:tabs>
          <w:tab w:val="num" w:pos="4320"/>
        </w:tabs>
        <w:ind w:left="4320" w:hanging="360"/>
      </w:pPr>
      <w:rPr>
        <w:rFonts w:ascii="Wingdings" w:hAnsi="Wingdings" w:cs="Wingdings"/>
        <w:sz w:val="20"/>
      </w:rPr>
    </w:lvl>
    <w:lvl w:ilvl="6">
      <w:start w:val="1"/>
      <w:numFmt w:val="bullet"/>
      <w:lvlText w:val=""/>
      <w:lvlJc w:val="left"/>
      <w:pPr>
        <w:tabs>
          <w:tab w:val="num" w:pos="5040"/>
        </w:tabs>
        <w:ind w:left="5040" w:hanging="360"/>
      </w:pPr>
      <w:rPr>
        <w:rFonts w:ascii="Wingdings" w:hAnsi="Wingdings" w:cs="Wingdings"/>
        <w:sz w:val="20"/>
      </w:rPr>
    </w:lvl>
    <w:lvl w:ilvl="7">
      <w:start w:val="1"/>
      <w:numFmt w:val="bullet"/>
      <w:lvlText w:val=""/>
      <w:lvlJc w:val="left"/>
      <w:pPr>
        <w:tabs>
          <w:tab w:val="num" w:pos="5760"/>
        </w:tabs>
        <w:ind w:left="5760" w:hanging="360"/>
      </w:pPr>
      <w:rPr>
        <w:rFonts w:ascii="Wingdings" w:hAnsi="Wingdings" w:cs="Wingdings"/>
        <w:sz w:val="20"/>
      </w:rPr>
    </w:lvl>
    <w:lvl w:ilvl="8">
      <w:start w:val="1"/>
      <w:numFmt w:val="bullet"/>
      <w:lvlText w:val=""/>
      <w:lvlJc w:val="left"/>
      <w:pPr>
        <w:tabs>
          <w:tab w:val="num" w:pos="6480"/>
        </w:tabs>
        <w:ind w:left="6480" w:hanging="360"/>
      </w:pPr>
      <w:rPr>
        <w:rFonts w:ascii="Wingdings" w:hAnsi="Wingdings" w:cs="Wingdings"/>
        <w:sz w:val="20"/>
      </w:rPr>
    </w:lvl>
  </w:abstractNum>
  <w:abstractNum w:abstractNumId="2" w15:restartNumberingAfterBreak="0">
    <w:nsid w:val="00000003"/>
    <w:multiLevelType w:val="multilevel"/>
    <w:tmpl w:val="68A84E88"/>
    <w:name w:val="WWNum3"/>
    <w:lvl w:ilvl="0">
      <w:start w:val="1"/>
      <w:numFmt w:val="bullet"/>
      <w:lvlText w:val=""/>
      <w:lvlJc w:val="left"/>
      <w:pPr>
        <w:tabs>
          <w:tab w:val="num" w:pos="0"/>
        </w:tabs>
        <w:ind w:left="786" w:hanging="360"/>
      </w:pPr>
      <w:rPr>
        <w:rFonts w:ascii="Symbol" w:hAnsi="Symbol" w:cs="Symbol"/>
        <w:b/>
        <w:sz w:val="28"/>
      </w:rPr>
    </w:lvl>
    <w:lvl w:ilvl="1">
      <w:start w:val="1"/>
      <w:numFmt w:val="bullet"/>
      <w:lvlText w:val="o"/>
      <w:lvlJc w:val="left"/>
      <w:pPr>
        <w:tabs>
          <w:tab w:val="num" w:pos="0"/>
        </w:tabs>
        <w:ind w:left="2149" w:hanging="360"/>
      </w:pPr>
      <w:rPr>
        <w:rFonts w:ascii="Courier New" w:hAnsi="Courier New" w:cs="Courier New"/>
      </w:rPr>
    </w:lvl>
    <w:lvl w:ilvl="2">
      <w:start w:val="1"/>
      <w:numFmt w:val="bullet"/>
      <w:lvlText w:val=""/>
      <w:lvlJc w:val="left"/>
      <w:pPr>
        <w:tabs>
          <w:tab w:val="num" w:pos="0"/>
        </w:tabs>
        <w:ind w:left="2869" w:hanging="360"/>
      </w:pPr>
      <w:rPr>
        <w:rFonts w:ascii="Wingdings" w:hAnsi="Wingdings" w:cs="Wingdings"/>
      </w:rPr>
    </w:lvl>
    <w:lvl w:ilvl="3">
      <w:start w:val="1"/>
      <w:numFmt w:val="bullet"/>
      <w:lvlText w:val=""/>
      <w:lvlJc w:val="left"/>
      <w:pPr>
        <w:tabs>
          <w:tab w:val="num" w:pos="0"/>
        </w:tabs>
        <w:ind w:left="3589" w:hanging="360"/>
      </w:pPr>
      <w:rPr>
        <w:rFonts w:ascii="Symbol" w:hAnsi="Symbol" w:cs="Symbol"/>
      </w:rPr>
    </w:lvl>
    <w:lvl w:ilvl="4">
      <w:start w:val="1"/>
      <w:numFmt w:val="bullet"/>
      <w:lvlText w:val="o"/>
      <w:lvlJc w:val="left"/>
      <w:pPr>
        <w:tabs>
          <w:tab w:val="num" w:pos="0"/>
        </w:tabs>
        <w:ind w:left="4309" w:hanging="360"/>
      </w:pPr>
      <w:rPr>
        <w:rFonts w:ascii="Courier New" w:hAnsi="Courier New" w:cs="Courier New"/>
      </w:rPr>
    </w:lvl>
    <w:lvl w:ilvl="5">
      <w:start w:val="1"/>
      <w:numFmt w:val="bullet"/>
      <w:lvlText w:val=""/>
      <w:lvlJc w:val="left"/>
      <w:pPr>
        <w:tabs>
          <w:tab w:val="num" w:pos="0"/>
        </w:tabs>
        <w:ind w:left="5029" w:hanging="360"/>
      </w:pPr>
      <w:rPr>
        <w:rFonts w:ascii="Wingdings" w:hAnsi="Wingdings" w:cs="Wingdings"/>
      </w:rPr>
    </w:lvl>
    <w:lvl w:ilvl="6">
      <w:start w:val="1"/>
      <w:numFmt w:val="bullet"/>
      <w:lvlText w:val=""/>
      <w:lvlJc w:val="left"/>
      <w:pPr>
        <w:tabs>
          <w:tab w:val="num" w:pos="0"/>
        </w:tabs>
        <w:ind w:left="5749" w:hanging="360"/>
      </w:pPr>
      <w:rPr>
        <w:rFonts w:ascii="Symbol" w:hAnsi="Symbol" w:cs="Symbol"/>
      </w:rPr>
    </w:lvl>
    <w:lvl w:ilvl="7">
      <w:start w:val="1"/>
      <w:numFmt w:val="bullet"/>
      <w:lvlText w:val="o"/>
      <w:lvlJc w:val="left"/>
      <w:pPr>
        <w:tabs>
          <w:tab w:val="num" w:pos="0"/>
        </w:tabs>
        <w:ind w:left="6469" w:hanging="360"/>
      </w:pPr>
      <w:rPr>
        <w:rFonts w:ascii="Courier New" w:hAnsi="Courier New" w:cs="Courier New"/>
      </w:rPr>
    </w:lvl>
    <w:lvl w:ilvl="8">
      <w:start w:val="1"/>
      <w:numFmt w:val="bullet"/>
      <w:lvlText w:val=""/>
      <w:lvlJc w:val="left"/>
      <w:pPr>
        <w:tabs>
          <w:tab w:val="num" w:pos="0"/>
        </w:tabs>
        <w:ind w:left="7189" w:hanging="360"/>
      </w:pPr>
      <w:rPr>
        <w:rFonts w:ascii="Wingdings" w:hAnsi="Wingdings" w:cs="Wingdings"/>
      </w:rPr>
    </w:lvl>
  </w:abstractNum>
  <w:abstractNum w:abstractNumId="3" w15:restartNumberingAfterBreak="0">
    <w:nsid w:val="00000004"/>
    <w:multiLevelType w:val="multilevel"/>
    <w:tmpl w:val="00000004"/>
    <w:name w:val="WWNum4"/>
    <w:lvl w:ilvl="0">
      <w:start w:val="1"/>
      <w:numFmt w:val="decimal"/>
      <w:lvlText w:val="%1."/>
      <w:lvlJc w:val="left"/>
      <w:pPr>
        <w:tabs>
          <w:tab w:val="num" w:pos="720"/>
        </w:tabs>
        <w:ind w:left="720" w:hanging="360"/>
      </w:pPr>
      <w:rPr>
        <w:rFonts w:ascii="Times New Roman" w:hAnsi="Times New Roman"/>
        <w:b/>
        <w:sz w:val="28"/>
      </w:rPr>
    </w:lvl>
    <w:lvl w:ilvl="1">
      <w:start w:val="2"/>
      <w:numFmt w:val="decimal"/>
      <w:lvlText w:val="%1.%2."/>
      <w:lvlJc w:val="left"/>
      <w:pPr>
        <w:tabs>
          <w:tab w:val="num" w:pos="0"/>
        </w:tabs>
        <w:ind w:left="1183" w:hanging="720"/>
      </w:pPr>
    </w:lvl>
    <w:lvl w:ilvl="2">
      <w:start w:val="3"/>
      <w:numFmt w:val="decimal"/>
      <w:lvlText w:val="%1.%2.%3."/>
      <w:lvlJc w:val="left"/>
      <w:pPr>
        <w:tabs>
          <w:tab w:val="num" w:pos="0"/>
        </w:tabs>
        <w:ind w:left="1286" w:hanging="720"/>
      </w:pPr>
    </w:lvl>
    <w:lvl w:ilvl="3">
      <w:start w:val="1"/>
      <w:numFmt w:val="decimal"/>
      <w:lvlText w:val="%1.%2.%3.%4."/>
      <w:lvlJc w:val="left"/>
      <w:pPr>
        <w:tabs>
          <w:tab w:val="num" w:pos="0"/>
        </w:tabs>
        <w:ind w:left="1749" w:hanging="1080"/>
      </w:pPr>
    </w:lvl>
    <w:lvl w:ilvl="4">
      <w:start w:val="1"/>
      <w:numFmt w:val="decimal"/>
      <w:lvlText w:val="%1.%2.%3.%4.%5."/>
      <w:lvlJc w:val="left"/>
      <w:pPr>
        <w:tabs>
          <w:tab w:val="num" w:pos="0"/>
        </w:tabs>
        <w:ind w:left="1852" w:hanging="1080"/>
      </w:pPr>
    </w:lvl>
    <w:lvl w:ilvl="5">
      <w:start w:val="1"/>
      <w:numFmt w:val="decimal"/>
      <w:lvlText w:val="%1.%2.%3.%4.%5.%6."/>
      <w:lvlJc w:val="left"/>
      <w:pPr>
        <w:tabs>
          <w:tab w:val="num" w:pos="0"/>
        </w:tabs>
        <w:ind w:left="2315" w:hanging="1440"/>
      </w:pPr>
    </w:lvl>
    <w:lvl w:ilvl="6">
      <w:start w:val="1"/>
      <w:numFmt w:val="decimal"/>
      <w:lvlText w:val="%1.%2.%3.%4.%5.%6.%7."/>
      <w:lvlJc w:val="left"/>
      <w:pPr>
        <w:tabs>
          <w:tab w:val="num" w:pos="0"/>
        </w:tabs>
        <w:ind w:left="2778" w:hanging="1800"/>
      </w:pPr>
    </w:lvl>
    <w:lvl w:ilvl="7">
      <w:start w:val="1"/>
      <w:numFmt w:val="decimal"/>
      <w:lvlText w:val="%1.%2.%3.%4.%5.%6.%7.%8."/>
      <w:lvlJc w:val="left"/>
      <w:pPr>
        <w:tabs>
          <w:tab w:val="num" w:pos="0"/>
        </w:tabs>
        <w:ind w:left="2881" w:hanging="1800"/>
      </w:pPr>
    </w:lvl>
    <w:lvl w:ilvl="8">
      <w:start w:val="1"/>
      <w:numFmt w:val="decimal"/>
      <w:lvlText w:val="%1.%2.%3.%4.%5.%6.%7.%8.%9."/>
      <w:lvlJc w:val="left"/>
      <w:pPr>
        <w:tabs>
          <w:tab w:val="num" w:pos="0"/>
        </w:tabs>
        <w:ind w:left="3344" w:hanging="2160"/>
      </w:pPr>
    </w:lvl>
  </w:abstractNum>
  <w:abstractNum w:abstractNumId="4" w15:restartNumberingAfterBreak="0">
    <w:nsid w:val="00000005"/>
    <w:multiLevelType w:val="multilevel"/>
    <w:tmpl w:val="00000005"/>
    <w:name w:val="WWNum5"/>
    <w:lvl w:ilvl="0">
      <w:start w:val="1"/>
      <w:numFmt w:val="decimal"/>
      <w:lvlText w:val="%1."/>
      <w:lvlJc w:val="left"/>
      <w:pPr>
        <w:tabs>
          <w:tab w:val="num" w:pos="360"/>
        </w:tabs>
        <w:ind w:left="360" w:hanging="360"/>
      </w:pPr>
      <w:rPr>
        <w:rFonts w:ascii="Times New Roman" w:hAnsi="Times New Roman"/>
        <w:b/>
        <w:sz w:val="28"/>
      </w:rPr>
    </w:lvl>
    <w:lvl w:ilvl="1">
      <w:start w:val="3"/>
      <w:numFmt w:val="decimal"/>
      <w:lvlText w:val="%1.%2"/>
      <w:lvlJc w:val="left"/>
      <w:pPr>
        <w:tabs>
          <w:tab w:val="num" w:pos="0"/>
        </w:tabs>
        <w:ind w:left="1215" w:hanging="360"/>
      </w:pPr>
    </w:lvl>
    <w:lvl w:ilvl="2">
      <w:start w:val="1"/>
      <w:numFmt w:val="decimal"/>
      <w:lvlText w:val="%1.%2.%3"/>
      <w:lvlJc w:val="left"/>
      <w:pPr>
        <w:tabs>
          <w:tab w:val="num" w:pos="0"/>
        </w:tabs>
        <w:ind w:left="2070" w:hanging="720"/>
      </w:pPr>
    </w:lvl>
    <w:lvl w:ilvl="3">
      <w:start w:val="1"/>
      <w:numFmt w:val="decimal"/>
      <w:lvlText w:val="%1.%2.%3.%4"/>
      <w:lvlJc w:val="left"/>
      <w:pPr>
        <w:tabs>
          <w:tab w:val="num" w:pos="0"/>
        </w:tabs>
        <w:ind w:left="2565" w:hanging="720"/>
      </w:pPr>
    </w:lvl>
    <w:lvl w:ilvl="4">
      <w:start w:val="1"/>
      <w:numFmt w:val="decimal"/>
      <w:lvlText w:val="%1.%2.%3.%4.%5"/>
      <w:lvlJc w:val="left"/>
      <w:pPr>
        <w:tabs>
          <w:tab w:val="num" w:pos="0"/>
        </w:tabs>
        <w:ind w:left="3420" w:hanging="1080"/>
      </w:pPr>
    </w:lvl>
    <w:lvl w:ilvl="5">
      <w:start w:val="1"/>
      <w:numFmt w:val="decimal"/>
      <w:lvlText w:val="%1.%2.%3.%4.%5.%6"/>
      <w:lvlJc w:val="left"/>
      <w:pPr>
        <w:tabs>
          <w:tab w:val="num" w:pos="0"/>
        </w:tabs>
        <w:ind w:left="3915" w:hanging="1080"/>
      </w:pPr>
    </w:lvl>
    <w:lvl w:ilvl="6">
      <w:start w:val="1"/>
      <w:numFmt w:val="decimal"/>
      <w:lvlText w:val="%1.%2.%3.%4.%5.%6.%7"/>
      <w:lvlJc w:val="left"/>
      <w:pPr>
        <w:tabs>
          <w:tab w:val="num" w:pos="0"/>
        </w:tabs>
        <w:ind w:left="4770" w:hanging="1440"/>
      </w:pPr>
    </w:lvl>
    <w:lvl w:ilvl="7">
      <w:start w:val="1"/>
      <w:numFmt w:val="decimal"/>
      <w:lvlText w:val="%1.%2.%3.%4.%5.%6.%7.%8"/>
      <w:lvlJc w:val="left"/>
      <w:pPr>
        <w:tabs>
          <w:tab w:val="num" w:pos="0"/>
        </w:tabs>
        <w:ind w:left="5265" w:hanging="1440"/>
      </w:pPr>
    </w:lvl>
    <w:lvl w:ilvl="8">
      <w:start w:val="1"/>
      <w:numFmt w:val="decimal"/>
      <w:lvlText w:val="%1.%2.%3.%4.%5.%6.%7.%8.%9"/>
      <w:lvlJc w:val="left"/>
      <w:pPr>
        <w:tabs>
          <w:tab w:val="num" w:pos="0"/>
        </w:tabs>
        <w:ind w:left="6120" w:hanging="1800"/>
      </w:pPr>
    </w:lvl>
  </w:abstractNum>
  <w:abstractNum w:abstractNumId="5" w15:restartNumberingAfterBreak="0">
    <w:nsid w:val="00000006"/>
    <w:multiLevelType w:val="multilevel"/>
    <w:tmpl w:val="00000006"/>
    <w:name w:val="WWNum6"/>
    <w:lvl w:ilvl="0">
      <w:start w:val="1"/>
      <w:numFmt w:val="decimal"/>
      <w:lvlText w:val="%1."/>
      <w:lvlJc w:val="left"/>
      <w:pPr>
        <w:tabs>
          <w:tab w:val="num" w:pos="786"/>
        </w:tabs>
        <w:ind w:left="786" w:hanging="360"/>
      </w:pPr>
      <w:rPr>
        <w:rFonts w:ascii="Times New Roman" w:hAnsi="Times New Roman"/>
        <w:b/>
        <w:sz w:val="28"/>
      </w:r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00000007"/>
    <w:multiLevelType w:val="multilevel"/>
    <w:tmpl w:val="8ADC9E32"/>
    <w:name w:val="WWNum7"/>
    <w:lvl w:ilvl="0">
      <w:start w:val="1"/>
      <w:numFmt w:val="decimal"/>
      <w:lvlText w:val="%1)"/>
      <w:lvlJc w:val="left"/>
      <w:pPr>
        <w:tabs>
          <w:tab w:val="num" w:pos="0"/>
        </w:tabs>
        <w:ind w:left="720" w:hanging="360"/>
      </w:pPr>
      <w:rPr>
        <w:rFonts w:ascii="Times New Roman" w:hAnsi="Times New Roman" w:cs="Times New Roman" w:hint="default"/>
        <w:sz w:val="28"/>
        <w:szCs w:val="28"/>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00000008"/>
    <w:multiLevelType w:val="multilevel"/>
    <w:tmpl w:val="00000008"/>
    <w:name w:val="WWNum8"/>
    <w:lvl w:ilvl="0">
      <w:start w:val="4"/>
      <w:numFmt w:val="decimal"/>
      <w:lvlText w:val="%1"/>
      <w:lvlJc w:val="left"/>
      <w:pPr>
        <w:tabs>
          <w:tab w:val="num" w:pos="0"/>
        </w:tabs>
        <w:ind w:left="360" w:hanging="360"/>
      </w:pPr>
    </w:lvl>
    <w:lvl w:ilvl="1">
      <w:start w:val="1"/>
      <w:numFmt w:val="decimal"/>
      <w:lvlText w:val="2.%2"/>
      <w:lvlJc w:val="left"/>
      <w:pPr>
        <w:tabs>
          <w:tab w:val="num" w:pos="0"/>
        </w:tabs>
        <w:ind w:left="360" w:hanging="360"/>
      </w:pPr>
      <w:rPr>
        <w:rFonts w:ascii="Times New Roman" w:hAnsi="Times New Roman"/>
        <w:b/>
        <w:i w:val="0"/>
        <w:sz w:val="28"/>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8" w15:restartNumberingAfterBreak="0">
    <w:nsid w:val="00000009"/>
    <w:multiLevelType w:val="multilevel"/>
    <w:tmpl w:val="F2FC70C4"/>
    <w:name w:val="WWNum9"/>
    <w:lvl w:ilvl="0">
      <w:start w:val="1"/>
      <w:numFmt w:val="decimal"/>
      <w:lvlText w:val="1.5.%1"/>
      <w:lvlJc w:val="left"/>
      <w:pPr>
        <w:tabs>
          <w:tab w:val="num" w:pos="1418"/>
        </w:tabs>
        <w:ind w:left="9008" w:hanging="360"/>
      </w:pPr>
      <w:rPr>
        <w:rFonts w:ascii="Times New Roman" w:hAnsi="Times New Roman"/>
        <w:b/>
        <w:i w:val="0"/>
        <w:color w:val="auto"/>
        <w:sz w:val="28"/>
      </w:rPr>
    </w:lvl>
    <w:lvl w:ilvl="1">
      <w:start w:val="1"/>
      <w:numFmt w:val="lowerLetter"/>
      <w:lvlText w:val="%2."/>
      <w:lvlJc w:val="left"/>
      <w:pPr>
        <w:tabs>
          <w:tab w:val="num" w:pos="1418"/>
        </w:tabs>
        <w:ind w:left="9728" w:hanging="360"/>
      </w:pPr>
    </w:lvl>
    <w:lvl w:ilvl="2">
      <w:start w:val="1"/>
      <w:numFmt w:val="lowerRoman"/>
      <w:lvlText w:val="%3."/>
      <w:lvlJc w:val="right"/>
      <w:pPr>
        <w:tabs>
          <w:tab w:val="num" w:pos="1418"/>
        </w:tabs>
        <w:ind w:left="10448" w:hanging="180"/>
      </w:pPr>
    </w:lvl>
    <w:lvl w:ilvl="3">
      <w:start w:val="1"/>
      <w:numFmt w:val="decimal"/>
      <w:lvlText w:val="%4."/>
      <w:lvlJc w:val="left"/>
      <w:pPr>
        <w:tabs>
          <w:tab w:val="num" w:pos="1418"/>
        </w:tabs>
        <w:ind w:left="11168" w:hanging="360"/>
      </w:pPr>
    </w:lvl>
    <w:lvl w:ilvl="4">
      <w:start w:val="1"/>
      <w:numFmt w:val="lowerLetter"/>
      <w:lvlText w:val="%5."/>
      <w:lvlJc w:val="left"/>
      <w:pPr>
        <w:tabs>
          <w:tab w:val="num" w:pos="1418"/>
        </w:tabs>
        <w:ind w:left="11888" w:hanging="360"/>
      </w:pPr>
    </w:lvl>
    <w:lvl w:ilvl="5">
      <w:start w:val="1"/>
      <w:numFmt w:val="lowerRoman"/>
      <w:lvlText w:val="%6."/>
      <w:lvlJc w:val="right"/>
      <w:pPr>
        <w:tabs>
          <w:tab w:val="num" w:pos="1418"/>
        </w:tabs>
        <w:ind w:left="12608" w:hanging="180"/>
      </w:pPr>
    </w:lvl>
    <w:lvl w:ilvl="6">
      <w:start w:val="1"/>
      <w:numFmt w:val="decimal"/>
      <w:lvlText w:val="%7."/>
      <w:lvlJc w:val="left"/>
      <w:pPr>
        <w:tabs>
          <w:tab w:val="num" w:pos="1418"/>
        </w:tabs>
        <w:ind w:left="13328" w:hanging="360"/>
      </w:pPr>
    </w:lvl>
    <w:lvl w:ilvl="7">
      <w:start w:val="1"/>
      <w:numFmt w:val="lowerLetter"/>
      <w:lvlText w:val="%8."/>
      <w:lvlJc w:val="left"/>
      <w:pPr>
        <w:tabs>
          <w:tab w:val="num" w:pos="1418"/>
        </w:tabs>
        <w:ind w:left="14048" w:hanging="360"/>
      </w:pPr>
    </w:lvl>
    <w:lvl w:ilvl="8">
      <w:start w:val="1"/>
      <w:numFmt w:val="lowerRoman"/>
      <w:lvlText w:val="%9."/>
      <w:lvlJc w:val="right"/>
      <w:pPr>
        <w:tabs>
          <w:tab w:val="num" w:pos="1418"/>
        </w:tabs>
        <w:ind w:left="14768" w:hanging="180"/>
      </w:pPr>
    </w:lvl>
  </w:abstractNum>
  <w:abstractNum w:abstractNumId="9" w15:restartNumberingAfterBreak="0">
    <w:nsid w:val="0000000A"/>
    <w:multiLevelType w:val="multilevel"/>
    <w:tmpl w:val="0000000A"/>
    <w:name w:val="WWNum10"/>
    <w:lvl w:ilvl="0">
      <w:start w:val="1"/>
      <w:numFmt w:val="decimal"/>
      <w:lvlText w:val="1.6.%1"/>
      <w:lvlJc w:val="left"/>
      <w:pPr>
        <w:tabs>
          <w:tab w:val="num" w:pos="0"/>
        </w:tabs>
        <w:ind w:left="720" w:hanging="360"/>
      </w:pPr>
      <w:rPr>
        <w:rFonts w:ascii="Times New Roman" w:hAnsi="Times New Roman"/>
        <w:b/>
        <w:i w:val="0"/>
        <w:sz w:val="28"/>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0000000B"/>
    <w:multiLevelType w:val="multilevel"/>
    <w:tmpl w:val="0000000B"/>
    <w:name w:val="WWNum11"/>
    <w:lvl w:ilvl="0">
      <w:start w:val="1"/>
      <w:numFmt w:val="decimal"/>
      <w:lvlText w:val="%1."/>
      <w:lvlJc w:val="left"/>
      <w:pPr>
        <w:tabs>
          <w:tab w:val="num" w:pos="786"/>
        </w:tabs>
        <w:ind w:left="786" w:hanging="360"/>
      </w:pPr>
      <w:rPr>
        <w:rFonts w:ascii="Times New Roman" w:hAnsi="Times New Roman"/>
        <w:b/>
        <w:sz w:val="28"/>
      </w:r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0000000C"/>
    <w:multiLevelType w:val="multilevel"/>
    <w:tmpl w:val="90520868"/>
    <w:name w:val="WWNum12"/>
    <w:lvl w:ilvl="0">
      <w:start w:val="1"/>
      <w:numFmt w:val="decimal"/>
      <w:lvlText w:val="%1."/>
      <w:lvlJc w:val="left"/>
      <w:pPr>
        <w:tabs>
          <w:tab w:val="num" w:pos="0"/>
        </w:tabs>
        <w:ind w:left="375" w:hanging="375"/>
      </w:pPr>
      <w:rPr>
        <w:rFonts w:ascii="Times New Roman" w:hAnsi="Times New Roman" w:cs="Times New Roman" w:hint="default"/>
        <w:b/>
        <w:sz w:val="28"/>
        <w:szCs w:val="28"/>
      </w:rPr>
    </w:lvl>
    <w:lvl w:ilvl="1">
      <w:start w:val="3"/>
      <w:numFmt w:val="decimal"/>
      <w:lvlText w:val="%1.%2."/>
      <w:lvlJc w:val="left"/>
      <w:pPr>
        <w:tabs>
          <w:tab w:val="num" w:pos="0"/>
        </w:tabs>
        <w:ind w:left="720" w:hanging="720"/>
      </w:pPr>
      <w:rPr>
        <w:rFonts w:ascii="Times New Roman" w:hAnsi="Times New Roman"/>
        <w:b/>
        <w:color w:val="auto"/>
        <w:sz w:val="28"/>
      </w:rPr>
    </w:lvl>
    <w:lvl w:ilvl="2">
      <w:start w:val="1"/>
      <w:numFmt w:val="decimal"/>
      <w:lvlText w:val="%1.%2.%3."/>
      <w:lvlJc w:val="left"/>
      <w:pPr>
        <w:tabs>
          <w:tab w:val="num" w:pos="0"/>
        </w:tabs>
        <w:ind w:left="720" w:hanging="720"/>
      </w:pPr>
      <w:rPr>
        <w:b w:val="0"/>
      </w:rPr>
    </w:lvl>
    <w:lvl w:ilvl="3">
      <w:start w:val="1"/>
      <w:numFmt w:val="decimal"/>
      <w:lvlText w:val="%1.%2.%3.%4."/>
      <w:lvlJc w:val="left"/>
      <w:pPr>
        <w:tabs>
          <w:tab w:val="num" w:pos="0"/>
        </w:tabs>
        <w:ind w:left="1080" w:hanging="1080"/>
      </w:pPr>
      <w:rPr>
        <w:b w:val="0"/>
      </w:rPr>
    </w:lvl>
    <w:lvl w:ilvl="4">
      <w:start w:val="1"/>
      <w:numFmt w:val="decimal"/>
      <w:lvlText w:val="%1.%2.%3.%4.%5."/>
      <w:lvlJc w:val="left"/>
      <w:pPr>
        <w:tabs>
          <w:tab w:val="num" w:pos="0"/>
        </w:tabs>
        <w:ind w:left="1080" w:hanging="1080"/>
      </w:pPr>
      <w:rPr>
        <w:b w:val="0"/>
      </w:rPr>
    </w:lvl>
    <w:lvl w:ilvl="5">
      <w:start w:val="1"/>
      <w:numFmt w:val="decimal"/>
      <w:lvlText w:val="%1.%2.%3.%4.%5.%6."/>
      <w:lvlJc w:val="left"/>
      <w:pPr>
        <w:tabs>
          <w:tab w:val="num" w:pos="0"/>
        </w:tabs>
        <w:ind w:left="1440" w:hanging="1440"/>
      </w:pPr>
      <w:rPr>
        <w:b w:val="0"/>
      </w:rPr>
    </w:lvl>
    <w:lvl w:ilvl="6">
      <w:start w:val="1"/>
      <w:numFmt w:val="decimal"/>
      <w:lvlText w:val="%1.%2.%3.%4.%5.%6.%7."/>
      <w:lvlJc w:val="left"/>
      <w:pPr>
        <w:tabs>
          <w:tab w:val="num" w:pos="0"/>
        </w:tabs>
        <w:ind w:left="1800" w:hanging="1800"/>
      </w:pPr>
      <w:rPr>
        <w:b w:val="0"/>
      </w:rPr>
    </w:lvl>
    <w:lvl w:ilvl="7">
      <w:start w:val="1"/>
      <w:numFmt w:val="decimal"/>
      <w:lvlText w:val="%1.%2.%3.%4.%5.%6.%7.%8."/>
      <w:lvlJc w:val="left"/>
      <w:pPr>
        <w:tabs>
          <w:tab w:val="num" w:pos="0"/>
        </w:tabs>
        <w:ind w:left="1800" w:hanging="1800"/>
      </w:pPr>
      <w:rPr>
        <w:b w:val="0"/>
      </w:rPr>
    </w:lvl>
    <w:lvl w:ilvl="8">
      <w:start w:val="1"/>
      <w:numFmt w:val="decimal"/>
      <w:lvlText w:val="%1.%2.%3.%4.%5.%6.%7.%8.%9."/>
      <w:lvlJc w:val="left"/>
      <w:pPr>
        <w:tabs>
          <w:tab w:val="num" w:pos="0"/>
        </w:tabs>
        <w:ind w:left="2160" w:hanging="2160"/>
      </w:pPr>
      <w:rPr>
        <w:b w:val="0"/>
      </w:rPr>
    </w:lvl>
  </w:abstractNum>
  <w:abstractNum w:abstractNumId="12" w15:restartNumberingAfterBreak="0">
    <w:nsid w:val="0000000D"/>
    <w:multiLevelType w:val="multilevel"/>
    <w:tmpl w:val="ED2EA1AA"/>
    <w:name w:val="WWNum13"/>
    <w:lvl w:ilvl="0">
      <w:start w:val="1"/>
      <w:numFmt w:val="decimal"/>
      <w:lvlText w:val="%1"/>
      <w:lvlJc w:val="left"/>
      <w:pPr>
        <w:tabs>
          <w:tab w:val="num" w:pos="0"/>
        </w:tabs>
        <w:ind w:left="375" w:hanging="375"/>
      </w:pPr>
    </w:lvl>
    <w:lvl w:ilvl="1">
      <w:start w:val="4"/>
      <w:numFmt w:val="decimal"/>
      <w:lvlText w:val="%1.%2"/>
      <w:lvlJc w:val="left"/>
      <w:pPr>
        <w:tabs>
          <w:tab w:val="num" w:pos="0"/>
        </w:tabs>
        <w:ind w:left="735" w:hanging="375"/>
      </w:pPr>
      <w:rPr>
        <w:rFonts w:ascii="Times New Roman" w:hAnsi="Times New Roman" w:cs="Times New Roman" w:hint="default"/>
        <w:b/>
        <w:color w:val="auto"/>
        <w:sz w:val="28"/>
        <w:szCs w:val="28"/>
      </w:rPr>
    </w:lvl>
    <w:lvl w:ilvl="2">
      <w:start w:val="1"/>
      <w:numFmt w:val="decimal"/>
      <w:lvlText w:val="%1.%2.%3"/>
      <w:lvlJc w:val="left"/>
      <w:pPr>
        <w:tabs>
          <w:tab w:val="num" w:pos="0"/>
        </w:tabs>
        <w:ind w:left="1440" w:hanging="720"/>
      </w:pPr>
      <w:rPr>
        <w:rFonts w:ascii="Times New Roman" w:hAnsi="Times New Roman" w:cs="Times New Roman" w:hint="default"/>
        <w:b/>
        <w:sz w:val="28"/>
        <w:szCs w:val="28"/>
      </w:rPr>
    </w:lvl>
    <w:lvl w:ilvl="3">
      <w:start w:val="1"/>
      <w:numFmt w:val="decimal"/>
      <w:lvlText w:val="%1.%2.%3.%4"/>
      <w:lvlJc w:val="left"/>
      <w:pPr>
        <w:tabs>
          <w:tab w:val="num" w:pos="0"/>
        </w:tabs>
        <w:ind w:left="2160" w:hanging="108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3240" w:hanging="144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4320" w:hanging="1800"/>
      </w:pPr>
    </w:lvl>
    <w:lvl w:ilvl="8">
      <w:start w:val="1"/>
      <w:numFmt w:val="decimal"/>
      <w:lvlText w:val="%1.%2.%3.%4.%5.%6.%7.%8.%9"/>
      <w:lvlJc w:val="left"/>
      <w:pPr>
        <w:tabs>
          <w:tab w:val="num" w:pos="0"/>
        </w:tabs>
        <w:ind w:left="5040" w:hanging="2160"/>
      </w:pPr>
    </w:lvl>
  </w:abstractNum>
  <w:abstractNum w:abstractNumId="13" w15:restartNumberingAfterBreak="0">
    <w:nsid w:val="0000000E"/>
    <w:multiLevelType w:val="multilevel"/>
    <w:tmpl w:val="0000000E"/>
    <w:name w:val="WWNum14"/>
    <w:lvl w:ilvl="0">
      <w:start w:val="4"/>
      <w:numFmt w:val="decimal"/>
      <w:lvlText w:val="%1"/>
      <w:lvlJc w:val="left"/>
      <w:pPr>
        <w:tabs>
          <w:tab w:val="num" w:pos="0"/>
        </w:tabs>
        <w:ind w:left="360" w:hanging="360"/>
      </w:pPr>
    </w:lvl>
    <w:lvl w:ilvl="1">
      <w:start w:val="1"/>
      <w:numFmt w:val="decimal"/>
      <w:lvlText w:val="2.%2"/>
      <w:lvlJc w:val="left"/>
      <w:pPr>
        <w:tabs>
          <w:tab w:val="num" w:pos="0"/>
        </w:tabs>
        <w:ind w:left="360" w:hanging="360"/>
      </w:pPr>
      <w:rPr>
        <w:rFonts w:ascii="Times New Roman" w:hAnsi="Times New Roman"/>
        <w:b/>
        <w:i w:val="0"/>
        <w:sz w:val="28"/>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4" w15:restartNumberingAfterBreak="0">
    <w:nsid w:val="0000000F"/>
    <w:multiLevelType w:val="multilevel"/>
    <w:tmpl w:val="B6AEA0A6"/>
    <w:name w:val="WWNum15"/>
    <w:lvl w:ilvl="0">
      <w:start w:val="1"/>
      <w:numFmt w:val="decimal"/>
      <w:lvlText w:val="%1."/>
      <w:lvlJc w:val="left"/>
      <w:pPr>
        <w:tabs>
          <w:tab w:val="num" w:pos="0"/>
        </w:tabs>
        <w:ind w:left="1429" w:hanging="360"/>
      </w:pPr>
      <w:rPr>
        <w:rFonts w:ascii="Times New Roman" w:hAnsi="Times New Roman" w:cs="Times New Roman" w:hint="default"/>
        <w:b/>
        <w:color w:val="auto"/>
        <w:sz w:val="28"/>
        <w:szCs w:val="28"/>
      </w:rPr>
    </w:lvl>
    <w:lvl w:ilvl="1">
      <w:start w:val="1"/>
      <w:numFmt w:val="decimal"/>
      <w:lvlText w:val="%2)"/>
      <w:lvlJc w:val="left"/>
      <w:pPr>
        <w:tabs>
          <w:tab w:val="num" w:pos="0"/>
        </w:tabs>
        <w:ind w:left="2149" w:hanging="360"/>
      </w:pPr>
      <w:rPr>
        <w:rFonts w:ascii="Times New Roman" w:hAnsi="Times New Roman" w:cs="Times New Roman" w:hint="default"/>
        <w:sz w:val="28"/>
        <w:szCs w:val="28"/>
      </w:r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15" w15:restartNumberingAfterBreak="0">
    <w:nsid w:val="00000010"/>
    <w:multiLevelType w:val="multilevel"/>
    <w:tmpl w:val="00000010"/>
    <w:name w:val="WWNum16"/>
    <w:lvl w:ilvl="0">
      <w:start w:val="1"/>
      <w:numFmt w:val="bullet"/>
      <w:lvlText w:val=""/>
      <w:lvlJc w:val="left"/>
      <w:pPr>
        <w:tabs>
          <w:tab w:val="num" w:pos="0"/>
        </w:tabs>
        <w:ind w:left="720" w:hanging="360"/>
      </w:pPr>
      <w:rPr>
        <w:rFonts w:ascii="Symbol" w:hAnsi="Symbol" w:cs="Symbol"/>
        <w:sz w:val="28"/>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6" w15:restartNumberingAfterBreak="0">
    <w:nsid w:val="00000011"/>
    <w:multiLevelType w:val="multilevel"/>
    <w:tmpl w:val="00000011"/>
    <w:name w:val="WWNum17"/>
    <w:lvl w:ilvl="0">
      <w:start w:val="1"/>
      <w:numFmt w:val="bullet"/>
      <w:lvlText w:val=""/>
      <w:lvlJc w:val="left"/>
      <w:pPr>
        <w:tabs>
          <w:tab w:val="num" w:pos="0"/>
        </w:tabs>
        <w:ind w:left="720" w:hanging="360"/>
      </w:pPr>
      <w:rPr>
        <w:rFonts w:ascii="Symbol" w:hAnsi="Symbol" w:cs="Symbol"/>
        <w:sz w:val="28"/>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7" w15:restartNumberingAfterBreak="0">
    <w:nsid w:val="00000012"/>
    <w:multiLevelType w:val="multilevel"/>
    <w:tmpl w:val="00000012"/>
    <w:name w:val="WWNum18"/>
    <w:lvl w:ilvl="0">
      <w:start w:val="1"/>
      <w:numFmt w:val="bullet"/>
      <w:lvlText w:val=""/>
      <w:lvlJc w:val="left"/>
      <w:pPr>
        <w:tabs>
          <w:tab w:val="num" w:pos="0"/>
        </w:tabs>
        <w:ind w:left="720" w:hanging="360"/>
      </w:pPr>
      <w:rPr>
        <w:rFonts w:ascii="Wingdings" w:hAnsi="Wingdings" w:cs="Wingdings"/>
        <w:sz w:val="28"/>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8" w15:restartNumberingAfterBreak="0">
    <w:nsid w:val="00000013"/>
    <w:multiLevelType w:val="multilevel"/>
    <w:tmpl w:val="00000013"/>
    <w:name w:val="WWNum19"/>
    <w:lvl w:ilvl="0">
      <w:start w:val="1"/>
      <w:numFmt w:val="bullet"/>
      <w:lvlText w:val=""/>
      <w:lvlJc w:val="left"/>
      <w:pPr>
        <w:tabs>
          <w:tab w:val="num" w:pos="0"/>
        </w:tabs>
        <w:ind w:left="360" w:hanging="360"/>
      </w:pPr>
      <w:rPr>
        <w:rFonts w:ascii="Wingdings" w:hAnsi="Wingdings" w:cs="Wingdings"/>
        <w:sz w:val="28"/>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9" w15:restartNumberingAfterBreak="0">
    <w:nsid w:val="00000014"/>
    <w:multiLevelType w:val="multilevel"/>
    <w:tmpl w:val="00000014"/>
    <w:name w:val="WWNum20"/>
    <w:lvl w:ilvl="0">
      <w:start w:val="1"/>
      <w:numFmt w:val="bullet"/>
      <w:lvlText w:val=""/>
      <w:lvlJc w:val="left"/>
      <w:pPr>
        <w:tabs>
          <w:tab w:val="num" w:pos="0"/>
        </w:tabs>
        <w:ind w:left="720" w:hanging="360"/>
      </w:pPr>
      <w:rPr>
        <w:rFonts w:ascii="Wingdings" w:hAnsi="Wingdings" w:cs="Wingdings"/>
        <w:sz w:val="28"/>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0" w15:restartNumberingAfterBreak="0">
    <w:nsid w:val="00000015"/>
    <w:multiLevelType w:val="multilevel"/>
    <w:tmpl w:val="00000015"/>
    <w:name w:val="WWNum21"/>
    <w:lvl w:ilvl="0">
      <w:start w:val="1"/>
      <w:numFmt w:val="bullet"/>
      <w:lvlText w:val=""/>
      <w:lvlJc w:val="left"/>
      <w:pPr>
        <w:tabs>
          <w:tab w:val="num" w:pos="0"/>
        </w:tabs>
        <w:ind w:left="720" w:hanging="360"/>
      </w:pPr>
      <w:rPr>
        <w:rFonts w:ascii="Wingdings" w:hAnsi="Wingdings" w:cs="Wingdings"/>
      </w:rPr>
    </w:lvl>
    <w:lvl w:ilvl="1">
      <w:start w:val="1"/>
      <w:numFmt w:val="bullet"/>
      <w:lvlText w:val=""/>
      <w:lvlJc w:val="left"/>
      <w:pPr>
        <w:tabs>
          <w:tab w:val="num" w:pos="0"/>
        </w:tabs>
        <w:ind w:left="1440" w:hanging="360"/>
      </w:pPr>
      <w:rPr>
        <w:rFonts w:ascii="Wingdings" w:hAnsi="Wingdings" w:cs="Wingdings"/>
        <w:sz w:val="28"/>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1" w15:restartNumberingAfterBreak="0">
    <w:nsid w:val="00000016"/>
    <w:multiLevelType w:val="multilevel"/>
    <w:tmpl w:val="00000016"/>
    <w:name w:val="WWNum22"/>
    <w:lvl w:ilvl="0">
      <w:start w:val="1"/>
      <w:numFmt w:val="bullet"/>
      <w:lvlText w:val=""/>
      <w:lvlJc w:val="left"/>
      <w:pPr>
        <w:tabs>
          <w:tab w:val="num" w:pos="0"/>
        </w:tabs>
        <w:ind w:left="720" w:hanging="360"/>
      </w:pPr>
      <w:rPr>
        <w:rFonts w:ascii="Wingdings" w:hAnsi="Wingdings" w:cs="Wingdings"/>
        <w:sz w:val="28"/>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2" w15:restartNumberingAfterBreak="0">
    <w:nsid w:val="00000017"/>
    <w:multiLevelType w:val="multilevel"/>
    <w:tmpl w:val="00000017"/>
    <w:name w:val="WWNum23"/>
    <w:lvl w:ilvl="0">
      <w:start w:val="1"/>
      <w:numFmt w:val="bullet"/>
      <w:lvlText w:val=""/>
      <w:lvlJc w:val="left"/>
      <w:pPr>
        <w:tabs>
          <w:tab w:val="num" w:pos="0"/>
        </w:tabs>
        <w:ind w:left="1428" w:hanging="360"/>
      </w:pPr>
      <w:rPr>
        <w:rFonts w:ascii="Wingdings" w:hAnsi="Wingdings" w:cs="Wingdings"/>
        <w:sz w:val="28"/>
      </w:rPr>
    </w:lvl>
    <w:lvl w:ilvl="1">
      <w:start w:val="1"/>
      <w:numFmt w:val="bullet"/>
      <w:lvlText w:val="o"/>
      <w:lvlJc w:val="left"/>
      <w:pPr>
        <w:tabs>
          <w:tab w:val="num" w:pos="0"/>
        </w:tabs>
        <w:ind w:left="2148" w:hanging="360"/>
      </w:pPr>
      <w:rPr>
        <w:rFonts w:ascii="Courier New" w:hAnsi="Courier New" w:cs="Courier New"/>
      </w:rPr>
    </w:lvl>
    <w:lvl w:ilvl="2">
      <w:start w:val="1"/>
      <w:numFmt w:val="bullet"/>
      <w:lvlText w:val=""/>
      <w:lvlJc w:val="left"/>
      <w:pPr>
        <w:tabs>
          <w:tab w:val="num" w:pos="0"/>
        </w:tabs>
        <w:ind w:left="2868" w:hanging="360"/>
      </w:pPr>
      <w:rPr>
        <w:rFonts w:ascii="Wingdings" w:hAnsi="Wingdings" w:cs="Wingdings"/>
      </w:rPr>
    </w:lvl>
    <w:lvl w:ilvl="3">
      <w:start w:val="1"/>
      <w:numFmt w:val="bullet"/>
      <w:lvlText w:val=""/>
      <w:lvlJc w:val="left"/>
      <w:pPr>
        <w:tabs>
          <w:tab w:val="num" w:pos="0"/>
        </w:tabs>
        <w:ind w:left="3588" w:hanging="360"/>
      </w:pPr>
      <w:rPr>
        <w:rFonts w:ascii="Symbol" w:hAnsi="Symbol" w:cs="Symbol"/>
      </w:rPr>
    </w:lvl>
    <w:lvl w:ilvl="4">
      <w:start w:val="1"/>
      <w:numFmt w:val="bullet"/>
      <w:lvlText w:val="o"/>
      <w:lvlJc w:val="left"/>
      <w:pPr>
        <w:tabs>
          <w:tab w:val="num" w:pos="0"/>
        </w:tabs>
        <w:ind w:left="4308" w:hanging="360"/>
      </w:pPr>
      <w:rPr>
        <w:rFonts w:ascii="Courier New" w:hAnsi="Courier New" w:cs="Courier New"/>
      </w:rPr>
    </w:lvl>
    <w:lvl w:ilvl="5">
      <w:start w:val="1"/>
      <w:numFmt w:val="bullet"/>
      <w:lvlText w:val=""/>
      <w:lvlJc w:val="left"/>
      <w:pPr>
        <w:tabs>
          <w:tab w:val="num" w:pos="0"/>
        </w:tabs>
        <w:ind w:left="5028" w:hanging="360"/>
      </w:pPr>
      <w:rPr>
        <w:rFonts w:ascii="Wingdings" w:hAnsi="Wingdings" w:cs="Wingdings"/>
      </w:rPr>
    </w:lvl>
    <w:lvl w:ilvl="6">
      <w:start w:val="1"/>
      <w:numFmt w:val="bullet"/>
      <w:lvlText w:val=""/>
      <w:lvlJc w:val="left"/>
      <w:pPr>
        <w:tabs>
          <w:tab w:val="num" w:pos="0"/>
        </w:tabs>
        <w:ind w:left="5748" w:hanging="360"/>
      </w:pPr>
      <w:rPr>
        <w:rFonts w:ascii="Symbol" w:hAnsi="Symbol" w:cs="Symbol"/>
      </w:rPr>
    </w:lvl>
    <w:lvl w:ilvl="7">
      <w:start w:val="1"/>
      <w:numFmt w:val="bullet"/>
      <w:lvlText w:val="o"/>
      <w:lvlJc w:val="left"/>
      <w:pPr>
        <w:tabs>
          <w:tab w:val="num" w:pos="0"/>
        </w:tabs>
        <w:ind w:left="6468" w:hanging="360"/>
      </w:pPr>
      <w:rPr>
        <w:rFonts w:ascii="Courier New" w:hAnsi="Courier New" w:cs="Courier New"/>
      </w:rPr>
    </w:lvl>
    <w:lvl w:ilvl="8">
      <w:start w:val="1"/>
      <w:numFmt w:val="bullet"/>
      <w:lvlText w:val=""/>
      <w:lvlJc w:val="left"/>
      <w:pPr>
        <w:tabs>
          <w:tab w:val="num" w:pos="0"/>
        </w:tabs>
        <w:ind w:left="7188" w:hanging="360"/>
      </w:pPr>
      <w:rPr>
        <w:rFonts w:ascii="Wingdings" w:hAnsi="Wingdings" w:cs="Wingdings"/>
      </w:rPr>
    </w:lvl>
  </w:abstractNum>
  <w:abstractNum w:abstractNumId="23" w15:restartNumberingAfterBreak="0">
    <w:nsid w:val="00000018"/>
    <w:multiLevelType w:val="multilevel"/>
    <w:tmpl w:val="17D836FC"/>
    <w:name w:val="WWNum24"/>
    <w:lvl w:ilvl="0">
      <w:start w:val="4"/>
      <w:numFmt w:val="decimal"/>
      <w:lvlText w:val="%1."/>
      <w:lvlJc w:val="left"/>
      <w:pPr>
        <w:tabs>
          <w:tab w:val="num" w:pos="0"/>
        </w:tabs>
        <w:ind w:left="450" w:hanging="450"/>
      </w:pPr>
      <w:rPr>
        <w:rFonts w:ascii="Times New Roman" w:hAnsi="Times New Roman" w:cs="Times New Roman" w:hint="default"/>
        <w:b/>
        <w:sz w:val="28"/>
        <w:szCs w:val="28"/>
      </w:rPr>
    </w:lvl>
    <w:lvl w:ilvl="1">
      <w:start w:val="1"/>
      <w:numFmt w:val="decimal"/>
      <w:lvlText w:val="%1.%2."/>
      <w:lvlJc w:val="left"/>
      <w:pPr>
        <w:tabs>
          <w:tab w:val="num" w:pos="142"/>
        </w:tabs>
        <w:ind w:left="862" w:hanging="720"/>
      </w:pPr>
      <w:rPr>
        <w:rFonts w:ascii="Times New Roman" w:hAnsi="Times New Roman" w:cs="Times New Roman" w:hint="default"/>
        <w:b/>
        <w:color w:val="auto"/>
        <w:sz w:val="28"/>
        <w:szCs w:val="28"/>
      </w:r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108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3240" w:hanging="1440"/>
      </w:pPr>
    </w:lvl>
    <w:lvl w:ilvl="6">
      <w:start w:val="1"/>
      <w:numFmt w:val="decimal"/>
      <w:lvlText w:val="%1.%2.%3.%4.%5.%6.%7."/>
      <w:lvlJc w:val="left"/>
      <w:pPr>
        <w:tabs>
          <w:tab w:val="num" w:pos="0"/>
        </w:tabs>
        <w:ind w:left="3960" w:hanging="1800"/>
      </w:pPr>
    </w:lvl>
    <w:lvl w:ilvl="7">
      <w:start w:val="1"/>
      <w:numFmt w:val="decimal"/>
      <w:lvlText w:val="%1.%2.%3.%4.%5.%6.%7.%8."/>
      <w:lvlJc w:val="left"/>
      <w:pPr>
        <w:tabs>
          <w:tab w:val="num" w:pos="0"/>
        </w:tabs>
        <w:ind w:left="4320" w:hanging="1800"/>
      </w:pPr>
    </w:lvl>
    <w:lvl w:ilvl="8">
      <w:start w:val="1"/>
      <w:numFmt w:val="decimal"/>
      <w:lvlText w:val="%1.%2.%3.%4.%5.%6.%7.%8.%9."/>
      <w:lvlJc w:val="left"/>
      <w:pPr>
        <w:tabs>
          <w:tab w:val="num" w:pos="0"/>
        </w:tabs>
        <w:ind w:left="5040" w:hanging="2160"/>
      </w:pPr>
    </w:lvl>
  </w:abstractNum>
  <w:abstractNum w:abstractNumId="24" w15:restartNumberingAfterBreak="0">
    <w:nsid w:val="00000019"/>
    <w:multiLevelType w:val="multilevel"/>
    <w:tmpl w:val="00000019"/>
    <w:name w:val="WWNum25"/>
    <w:lvl w:ilvl="0">
      <w:start w:val="1"/>
      <w:numFmt w:val="bullet"/>
      <w:lvlText w:val=""/>
      <w:lvlJc w:val="left"/>
      <w:pPr>
        <w:tabs>
          <w:tab w:val="num" w:pos="0"/>
        </w:tabs>
        <w:ind w:left="720" w:hanging="360"/>
      </w:pPr>
      <w:rPr>
        <w:rFonts w:ascii="Wingdings" w:hAnsi="Wingdings" w:cs="Wingdings"/>
        <w:b/>
        <w:sz w:val="28"/>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5" w15:restartNumberingAfterBreak="0">
    <w:nsid w:val="0000001A"/>
    <w:multiLevelType w:val="multilevel"/>
    <w:tmpl w:val="32A07CCA"/>
    <w:name w:val="WWNum26"/>
    <w:lvl w:ilvl="0">
      <w:start w:val="1"/>
      <w:numFmt w:val="decimal"/>
      <w:lvlText w:val="%1)"/>
      <w:lvlJc w:val="left"/>
      <w:pPr>
        <w:tabs>
          <w:tab w:val="num" w:pos="0"/>
        </w:tabs>
        <w:ind w:left="720" w:hanging="360"/>
      </w:pPr>
    </w:lvl>
    <w:lvl w:ilvl="1">
      <w:start w:val="1"/>
      <w:numFmt w:val="decimal"/>
      <w:lvlText w:val="%2)"/>
      <w:lvlJc w:val="left"/>
      <w:pPr>
        <w:tabs>
          <w:tab w:val="num" w:pos="0"/>
        </w:tabs>
        <w:ind w:left="1440" w:hanging="360"/>
      </w:pPr>
      <w:rPr>
        <w:rFonts w:ascii="Times New Roman" w:hAnsi="Times New Roman" w:cs="Times New Roman" w:hint="default"/>
        <w:sz w:val="28"/>
        <w:szCs w:val="28"/>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6" w15:restartNumberingAfterBreak="0">
    <w:nsid w:val="0000001B"/>
    <w:multiLevelType w:val="multilevel"/>
    <w:tmpl w:val="0000001B"/>
    <w:name w:val="WWNum27"/>
    <w:lvl w:ilvl="0">
      <w:start w:val="1"/>
      <w:numFmt w:val="bullet"/>
      <w:lvlText w:val=""/>
      <w:lvlJc w:val="left"/>
      <w:pPr>
        <w:tabs>
          <w:tab w:val="num" w:pos="0"/>
        </w:tabs>
        <w:ind w:left="720" w:hanging="360"/>
      </w:pPr>
      <w:rPr>
        <w:rFonts w:ascii="Wingdings" w:hAnsi="Wingdings" w:cs="Wingdings"/>
      </w:rPr>
    </w:lvl>
    <w:lvl w:ilvl="1">
      <w:start w:val="1"/>
      <w:numFmt w:val="bullet"/>
      <w:lvlText w:val=""/>
      <w:lvlJc w:val="left"/>
      <w:pPr>
        <w:tabs>
          <w:tab w:val="num" w:pos="0"/>
        </w:tabs>
        <w:ind w:left="1440" w:hanging="360"/>
      </w:pPr>
      <w:rPr>
        <w:rFonts w:ascii="Wingdings" w:hAnsi="Wingdings" w:cs="Wingdings"/>
        <w:sz w:val="28"/>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7" w15:restartNumberingAfterBreak="0">
    <w:nsid w:val="0000001C"/>
    <w:multiLevelType w:val="multilevel"/>
    <w:tmpl w:val="0000001C"/>
    <w:name w:val="WWNum28"/>
    <w:lvl w:ilvl="0">
      <w:start w:val="1"/>
      <w:numFmt w:val="bullet"/>
      <w:lvlText w:val=""/>
      <w:lvlJc w:val="left"/>
      <w:pPr>
        <w:tabs>
          <w:tab w:val="num" w:pos="0"/>
        </w:tabs>
        <w:ind w:left="720" w:hanging="360"/>
      </w:pPr>
      <w:rPr>
        <w:rFonts w:ascii="Wingdings" w:hAnsi="Wingdings" w:cs="Wingdings"/>
        <w:sz w:val="28"/>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8" w15:restartNumberingAfterBreak="0">
    <w:nsid w:val="0000001D"/>
    <w:multiLevelType w:val="multilevel"/>
    <w:tmpl w:val="0000001D"/>
    <w:name w:val="WWNum29"/>
    <w:lvl w:ilvl="0">
      <w:start w:val="9"/>
      <w:numFmt w:val="decimal"/>
      <w:lvlText w:val="%1."/>
      <w:lvlJc w:val="left"/>
      <w:pPr>
        <w:tabs>
          <w:tab w:val="num" w:pos="0"/>
        </w:tabs>
        <w:ind w:left="450" w:hanging="450"/>
      </w:pPr>
    </w:lvl>
    <w:lvl w:ilvl="1">
      <w:start w:val="2"/>
      <w:numFmt w:val="decimal"/>
      <w:lvlText w:val="%1.%2."/>
      <w:lvlJc w:val="left"/>
      <w:pPr>
        <w:tabs>
          <w:tab w:val="num" w:pos="0"/>
        </w:tabs>
        <w:ind w:left="1080" w:hanging="72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108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3240" w:hanging="1440"/>
      </w:pPr>
    </w:lvl>
    <w:lvl w:ilvl="6">
      <w:start w:val="1"/>
      <w:numFmt w:val="decimal"/>
      <w:lvlText w:val="%1.%2.%3.%4.%5.%6.%7."/>
      <w:lvlJc w:val="left"/>
      <w:pPr>
        <w:tabs>
          <w:tab w:val="num" w:pos="0"/>
        </w:tabs>
        <w:ind w:left="3960" w:hanging="1800"/>
      </w:pPr>
    </w:lvl>
    <w:lvl w:ilvl="7">
      <w:start w:val="1"/>
      <w:numFmt w:val="decimal"/>
      <w:lvlText w:val="%1.%2.%3.%4.%5.%6.%7.%8."/>
      <w:lvlJc w:val="left"/>
      <w:pPr>
        <w:tabs>
          <w:tab w:val="num" w:pos="0"/>
        </w:tabs>
        <w:ind w:left="4320" w:hanging="1800"/>
      </w:pPr>
    </w:lvl>
    <w:lvl w:ilvl="8">
      <w:start w:val="1"/>
      <w:numFmt w:val="decimal"/>
      <w:lvlText w:val="%1.%2.%3.%4.%5.%6.%7.%8.%9."/>
      <w:lvlJc w:val="left"/>
      <w:pPr>
        <w:tabs>
          <w:tab w:val="num" w:pos="0"/>
        </w:tabs>
        <w:ind w:left="5040" w:hanging="2160"/>
      </w:pPr>
    </w:lvl>
  </w:abstractNum>
  <w:abstractNum w:abstractNumId="29" w15:restartNumberingAfterBreak="0">
    <w:nsid w:val="0000001E"/>
    <w:multiLevelType w:val="multilevel"/>
    <w:tmpl w:val="0000001E"/>
    <w:name w:val="WWNum30"/>
    <w:lvl w:ilvl="0">
      <w:start w:val="1"/>
      <w:numFmt w:val="bullet"/>
      <w:lvlText w:val=""/>
      <w:lvlJc w:val="left"/>
      <w:pPr>
        <w:tabs>
          <w:tab w:val="num" w:pos="0"/>
        </w:tabs>
        <w:ind w:left="720" w:hanging="360"/>
      </w:pPr>
      <w:rPr>
        <w:rFonts w:ascii="Wingdings" w:hAnsi="Wingdings" w:cs="Wingdings"/>
        <w:sz w:val="28"/>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30" w15:restartNumberingAfterBreak="0">
    <w:nsid w:val="0000001F"/>
    <w:multiLevelType w:val="multilevel"/>
    <w:tmpl w:val="0000001F"/>
    <w:name w:val="WWNum31"/>
    <w:lvl w:ilvl="0">
      <w:start w:val="1"/>
      <w:numFmt w:val="bullet"/>
      <w:lvlText w:val=""/>
      <w:lvlJc w:val="left"/>
      <w:pPr>
        <w:tabs>
          <w:tab w:val="num" w:pos="0"/>
        </w:tabs>
        <w:ind w:left="720" w:hanging="360"/>
      </w:pPr>
      <w:rPr>
        <w:rFonts w:ascii="Symbol" w:hAnsi="Symbol" w:cs="Symbol"/>
        <w:sz w:val="28"/>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31" w15:restartNumberingAfterBreak="0">
    <w:nsid w:val="00000020"/>
    <w:multiLevelType w:val="multilevel"/>
    <w:tmpl w:val="00000020"/>
    <w:name w:val="WWNum32"/>
    <w:lvl w:ilvl="0">
      <w:start w:val="73"/>
      <w:numFmt w:val="bullet"/>
      <w:lvlText w:val="-"/>
      <w:lvlJc w:val="left"/>
      <w:pPr>
        <w:tabs>
          <w:tab w:val="num" w:pos="0"/>
        </w:tabs>
        <w:ind w:left="417" w:hanging="360"/>
      </w:pPr>
      <w:rPr>
        <w:rFonts w:ascii="Times New Roman" w:hAnsi="Times New Roman" w:cs="Times New Roman"/>
        <w:b/>
        <w:sz w:val="28"/>
      </w:rPr>
    </w:lvl>
    <w:lvl w:ilvl="1">
      <w:start w:val="1"/>
      <w:numFmt w:val="bullet"/>
      <w:lvlText w:val="o"/>
      <w:lvlJc w:val="left"/>
      <w:pPr>
        <w:tabs>
          <w:tab w:val="num" w:pos="0"/>
        </w:tabs>
        <w:ind w:left="1137" w:hanging="360"/>
      </w:pPr>
      <w:rPr>
        <w:rFonts w:ascii="Courier New" w:hAnsi="Courier New" w:cs="Courier New"/>
      </w:rPr>
    </w:lvl>
    <w:lvl w:ilvl="2">
      <w:start w:val="1"/>
      <w:numFmt w:val="bullet"/>
      <w:lvlText w:val=""/>
      <w:lvlJc w:val="left"/>
      <w:pPr>
        <w:tabs>
          <w:tab w:val="num" w:pos="0"/>
        </w:tabs>
        <w:ind w:left="1857" w:hanging="360"/>
      </w:pPr>
      <w:rPr>
        <w:rFonts w:ascii="Wingdings" w:hAnsi="Wingdings" w:cs="Wingdings"/>
      </w:rPr>
    </w:lvl>
    <w:lvl w:ilvl="3">
      <w:start w:val="1"/>
      <w:numFmt w:val="bullet"/>
      <w:lvlText w:val=""/>
      <w:lvlJc w:val="left"/>
      <w:pPr>
        <w:tabs>
          <w:tab w:val="num" w:pos="0"/>
        </w:tabs>
        <w:ind w:left="2577" w:hanging="360"/>
      </w:pPr>
      <w:rPr>
        <w:rFonts w:ascii="Symbol" w:hAnsi="Symbol" w:cs="Symbol"/>
      </w:rPr>
    </w:lvl>
    <w:lvl w:ilvl="4">
      <w:start w:val="1"/>
      <w:numFmt w:val="bullet"/>
      <w:lvlText w:val="o"/>
      <w:lvlJc w:val="left"/>
      <w:pPr>
        <w:tabs>
          <w:tab w:val="num" w:pos="0"/>
        </w:tabs>
        <w:ind w:left="3297" w:hanging="360"/>
      </w:pPr>
      <w:rPr>
        <w:rFonts w:ascii="Courier New" w:hAnsi="Courier New" w:cs="Courier New"/>
      </w:rPr>
    </w:lvl>
    <w:lvl w:ilvl="5">
      <w:start w:val="1"/>
      <w:numFmt w:val="bullet"/>
      <w:lvlText w:val=""/>
      <w:lvlJc w:val="left"/>
      <w:pPr>
        <w:tabs>
          <w:tab w:val="num" w:pos="0"/>
        </w:tabs>
        <w:ind w:left="4017" w:hanging="360"/>
      </w:pPr>
      <w:rPr>
        <w:rFonts w:ascii="Wingdings" w:hAnsi="Wingdings" w:cs="Wingdings"/>
      </w:rPr>
    </w:lvl>
    <w:lvl w:ilvl="6">
      <w:start w:val="1"/>
      <w:numFmt w:val="bullet"/>
      <w:lvlText w:val=""/>
      <w:lvlJc w:val="left"/>
      <w:pPr>
        <w:tabs>
          <w:tab w:val="num" w:pos="0"/>
        </w:tabs>
        <w:ind w:left="4737" w:hanging="360"/>
      </w:pPr>
      <w:rPr>
        <w:rFonts w:ascii="Symbol" w:hAnsi="Symbol" w:cs="Symbol"/>
      </w:rPr>
    </w:lvl>
    <w:lvl w:ilvl="7">
      <w:start w:val="1"/>
      <w:numFmt w:val="bullet"/>
      <w:lvlText w:val="o"/>
      <w:lvlJc w:val="left"/>
      <w:pPr>
        <w:tabs>
          <w:tab w:val="num" w:pos="0"/>
        </w:tabs>
        <w:ind w:left="5457" w:hanging="360"/>
      </w:pPr>
      <w:rPr>
        <w:rFonts w:ascii="Courier New" w:hAnsi="Courier New" w:cs="Courier New"/>
      </w:rPr>
    </w:lvl>
    <w:lvl w:ilvl="8">
      <w:start w:val="1"/>
      <w:numFmt w:val="bullet"/>
      <w:lvlText w:val=""/>
      <w:lvlJc w:val="left"/>
      <w:pPr>
        <w:tabs>
          <w:tab w:val="num" w:pos="0"/>
        </w:tabs>
        <w:ind w:left="6177" w:hanging="360"/>
      </w:pPr>
      <w:rPr>
        <w:rFonts w:ascii="Wingdings" w:hAnsi="Wingdings" w:cs="Wingdings"/>
      </w:rPr>
    </w:lvl>
  </w:abstractNum>
  <w:abstractNum w:abstractNumId="32" w15:restartNumberingAfterBreak="0">
    <w:nsid w:val="00000021"/>
    <w:multiLevelType w:val="multilevel"/>
    <w:tmpl w:val="00000021"/>
    <w:name w:val="WWNum33"/>
    <w:lvl w:ilvl="0">
      <w:start w:val="1"/>
      <w:numFmt w:val="bullet"/>
      <w:lvlText w:val=""/>
      <w:lvlJc w:val="left"/>
      <w:pPr>
        <w:tabs>
          <w:tab w:val="num" w:pos="0"/>
        </w:tabs>
        <w:ind w:left="1428" w:hanging="360"/>
      </w:pPr>
      <w:rPr>
        <w:rFonts w:ascii="Symbol" w:hAnsi="Symbol" w:cs="Symbol"/>
        <w:sz w:val="28"/>
      </w:rPr>
    </w:lvl>
    <w:lvl w:ilvl="1">
      <w:start w:val="1"/>
      <w:numFmt w:val="bullet"/>
      <w:lvlText w:val="o"/>
      <w:lvlJc w:val="left"/>
      <w:pPr>
        <w:tabs>
          <w:tab w:val="num" w:pos="0"/>
        </w:tabs>
        <w:ind w:left="2148" w:hanging="360"/>
      </w:pPr>
      <w:rPr>
        <w:rFonts w:ascii="Courier New" w:hAnsi="Courier New" w:cs="Courier New"/>
      </w:rPr>
    </w:lvl>
    <w:lvl w:ilvl="2">
      <w:start w:val="1"/>
      <w:numFmt w:val="bullet"/>
      <w:lvlText w:val=""/>
      <w:lvlJc w:val="left"/>
      <w:pPr>
        <w:tabs>
          <w:tab w:val="num" w:pos="0"/>
        </w:tabs>
        <w:ind w:left="2868" w:hanging="360"/>
      </w:pPr>
      <w:rPr>
        <w:rFonts w:ascii="Wingdings" w:hAnsi="Wingdings" w:cs="Wingdings"/>
      </w:rPr>
    </w:lvl>
    <w:lvl w:ilvl="3">
      <w:start w:val="1"/>
      <w:numFmt w:val="bullet"/>
      <w:lvlText w:val=""/>
      <w:lvlJc w:val="left"/>
      <w:pPr>
        <w:tabs>
          <w:tab w:val="num" w:pos="0"/>
        </w:tabs>
        <w:ind w:left="3588" w:hanging="360"/>
      </w:pPr>
      <w:rPr>
        <w:rFonts w:ascii="Symbol" w:hAnsi="Symbol" w:cs="Symbol"/>
      </w:rPr>
    </w:lvl>
    <w:lvl w:ilvl="4">
      <w:start w:val="1"/>
      <w:numFmt w:val="bullet"/>
      <w:lvlText w:val="o"/>
      <w:lvlJc w:val="left"/>
      <w:pPr>
        <w:tabs>
          <w:tab w:val="num" w:pos="0"/>
        </w:tabs>
        <w:ind w:left="4308" w:hanging="360"/>
      </w:pPr>
      <w:rPr>
        <w:rFonts w:ascii="Courier New" w:hAnsi="Courier New" w:cs="Courier New"/>
      </w:rPr>
    </w:lvl>
    <w:lvl w:ilvl="5">
      <w:start w:val="1"/>
      <w:numFmt w:val="bullet"/>
      <w:lvlText w:val=""/>
      <w:lvlJc w:val="left"/>
      <w:pPr>
        <w:tabs>
          <w:tab w:val="num" w:pos="0"/>
        </w:tabs>
        <w:ind w:left="5028" w:hanging="360"/>
      </w:pPr>
      <w:rPr>
        <w:rFonts w:ascii="Wingdings" w:hAnsi="Wingdings" w:cs="Wingdings"/>
      </w:rPr>
    </w:lvl>
    <w:lvl w:ilvl="6">
      <w:start w:val="1"/>
      <w:numFmt w:val="bullet"/>
      <w:lvlText w:val=""/>
      <w:lvlJc w:val="left"/>
      <w:pPr>
        <w:tabs>
          <w:tab w:val="num" w:pos="0"/>
        </w:tabs>
        <w:ind w:left="5748" w:hanging="360"/>
      </w:pPr>
      <w:rPr>
        <w:rFonts w:ascii="Symbol" w:hAnsi="Symbol" w:cs="Symbol"/>
      </w:rPr>
    </w:lvl>
    <w:lvl w:ilvl="7">
      <w:start w:val="1"/>
      <w:numFmt w:val="bullet"/>
      <w:lvlText w:val="o"/>
      <w:lvlJc w:val="left"/>
      <w:pPr>
        <w:tabs>
          <w:tab w:val="num" w:pos="0"/>
        </w:tabs>
        <w:ind w:left="6468" w:hanging="360"/>
      </w:pPr>
      <w:rPr>
        <w:rFonts w:ascii="Courier New" w:hAnsi="Courier New" w:cs="Courier New"/>
      </w:rPr>
    </w:lvl>
    <w:lvl w:ilvl="8">
      <w:start w:val="1"/>
      <w:numFmt w:val="bullet"/>
      <w:lvlText w:val=""/>
      <w:lvlJc w:val="left"/>
      <w:pPr>
        <w:tabs>
          <w:tab w:val="num" w:pos="0"/>
        </w:tabs>
        <w:ind w:left="7188" w:hanging="360"/>
      </w:pPr>
      <w:rPr>
        <w:rFonts w:ascii="Wingdings" w:hAnsi="Wingdings" w:cs="Wingdings"/>
      </w:rPr>
    </w:lvl>
  </w:abstractNum>
  <w:abstractNum w:abstractNumId="33" w15:restartNumberingAfterBreak="0">
    <w:nsid w:val="00000022"/>
    <w:multiLevelType w:val="multilevel"/>
    <w:tmpl w:val="B3D69850"/>
    <w:name w:val="WWNum34"/>
    <w:lvl w:ilvl="0">
      <w:start w:val="1"/>
      <w:numFmt w:val="decimal"/>
      <w:lvlText w:val="%1)"/>
      <w:lvlJc w:val="left"/>
      <w:pPr>
        <w:tabs>
          <w:tab w:val="num" w:pos="0"/>
        </w:tabs>
        <w:ind w:left="720" w:hanging="360"/>
      </w:pPr>
      <w:rPr>
        <w:rFonts w:ascii="Times New Roman" w:hAnsi="Times New Roman" w:cs="Times New Roman" w:hint="default"/>
        <w:sz w:val="28"/>
        <w:szCs w:val="28"/>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4" w15:restartNumberingAfterBreak="0">
    <w:nsid w:val="00000023"/>
    <w:multiLevelType w:val="multilevel"/>
    <w:tmpl w:val="00000023"/>
    <w:name w:val="WWNum35"/>
    <w:lvl w:ilvl="0">
      <w:start w:val="1"/>
      <w:numFmt w:val="decimal"/>
      <w:lvlText w:val="%1)"/>
      <w:lvlJc w:val="left"/>
      <w:pPr>
        <w:tabs>
          <w:tab w:val="num" w:pos="0"/>
        </w:tabs>
        <w:ind w:left="720" w:hanging="360"/>
      </w:pPr>
      <w:rPr>
        <w:rFonts w:ascii="Times New Roman" w:hAnsi="Times New Roman"/>
        <w:b w:val="0"/>
        <w:color w:val="000000"/>
        <w:sz w:val="28"/>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5" w15:restartNumberingAfterBreak="0">
    <w:nsid w:val="00000024"/>
    <w:multiLevelType w:val="multilevel"/>
    <w:tmpl w:val="00000024"/>
    <w:name w:val="WWNum36"/>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36" w15:restartNumberingAfterBreak="0">
    <w:nsid w:val="00000025"/>
    <w:multiLevelType w:val="multilevel"/>
    <w:tmpl w:val="00000025"/>
    <w:name w:val="WWNum37"/>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37" w15:restartNumberingAfterBreak="0">
    <w:nsid w:val="00000026"/>
    <w:multiLevelType w:val="multilevel"/>
    <w:tmpl w:val="00000026"/>
    <w:name w:val="WWNum38"/>
    <w:lvl w:ilvl="0">
      <w:start w:val="1"/>
      <w:numFmt w:val="bullet"/>
      <w:lvlText w:val=""/>
      <w:lvlJc w:val="left"/>
      <w:pPr>
        <w:tabs>
          <w:tab w:val="num" w:pos="360"/>
        </w:tabs>
        <w:ind w:left="360" w:hanging="360"/>
      </w:pPr>
      <w:rPr>
        <w:rFonts w:ascii="Wingdings" w:hAnsi="Wingdings" w:cs="OpenSymbol"/>
      </w:rPr>
    </w:lvl>
    <w:lvl w:ilvl="1">
      <w:start w:val="1"/>
      <w:numFmt w:val="bullet"/>
      <w:lvlText w:val=""/>
      <w:lvlJc w:val="left"/>
      <w:pPr>
        <w:tabs>
          <w:tab w:val="num" w:pos="720"/>
        </w:tabs>
        <w:ind w:left="720" w:hanging="360"/>
      </w:pPr>
      <w:rPr>
        <w:rFonts w:ascii="Wingdings" w:hAnsi="Wingdings" w:cs="OpenSymbol"/>
      </w:rPr>
    </w:lvl>
    <w:lvl w:ilvl="2">
      <w:start w:val="1"/>
      <w:numFmt w:val="bullet"/>
      <w:lvlText w:val=""/>
      <w:lvlJc w:val="left"/>
      <w:pPr>
        <w:tabs>
          <w:tab w:val="num" w:pos="1080"/>
        </w:tabs>
        <w:ind w:left="1080" w:hanging="360"/>
      </w:pPr>
      <w:rPr>
        <w:rFonts w:ascii="Wingdings" w:hAnsi="Wingdings" w:cs="OpenSymbol"/>
      </w:rPr>
    </w:lvl>
    <w:lvl w:ilvl="3">
      <w:start w:val="1"/>
      <w:numFmt w:val="bullet"/>
      <w:lvlText w:val=""/>
      <w:lvlJc w:val="left"/>
      <w:pPr>
        <w:tabs>
          <w:tab w:val="num" w:pos="1440"/>
        </w:tabs>
        <w:ind w:left="1440" w:hanging="360"/>
      </w:pPr>
      <w:rPr>
        <w:rFonts w:ascii="Wingdings" w:hAnsi="Wingdings" w:cs="OpenSymbol"/>
      </w:rPr>
    </w:lvl>
    <w:lvl w:ilvl="4">
      <w:start w:val="1"/>
      <w:numFmt w:val="bullet"/>
      <w:lvlText w:val=""/>
      <w:lvlJc w:val="left"/>
      <w:pPr>
        <w:tabs>
          <w:tab w:val="num" w:pos="1800"/>
        </w:tabs>
        <w:ind w:left="1800" w:hanging="360"/>
      </w:pPr>
      <w:rPr>
        <w:rFonts w:ascii="Wingdings" w:hAnsi="Wingdings" w:cs="OpenSymbol"/>
      </w:rPr>
    </w:lvl>
    <w:lvl w:ilvl="5">
      <w:start w:val="1"/>
      <w:numFmt w:val="bullet"/>
      <w:lvlText w:val=""/>
      <w:lvlJc w:val="left"/>
      <w:pPr>
        <w:tabs>
          <w:tab w:val="num" w:pos="2160"/>
        </w:tabs>
        <w:ind w:left="2160" w:hanging="360"/>
      </w:pPr>
      <w:rPr>
        <w:rFonts w:ascii="Wingdings" w:hAnsi="Wingdings" w:cs="OpenSymbol"/>
      </w:rPr>
    </w:lvl>
    <w:lvl w:ilvl="6">
      <w:start w:val="1"/>
      <w:numFmt w:val="bullet"/>
      <w:lvlText w:val=""/>
      <w:lvlJc w:val="left"/>
      <w:pPr>
        <w:tabs>
          <w:tab w:val="num" w:pos="2520"/>
        </w:tabs>
        <w:ind w:left="2520" w:hanging="360"/>
      </w:pPr>
      <w:rPr>
        <w:rFonts w:ascii="Wingdings" w:hAnsi="Wingdings" w:cs="OpenSymbol"/>
      </w:rPr>
    </w:lvl>
    <w:lvl w:ilvl="7">
      <w:start w:val="1"/>
      <w:numFmt w:val="bullet"/>
      <w:lvlText w:val=""/>
      <w:lvlJc w:val="left"/>
      <w:pPr>
        <w:tabs>
          <w:tab w:val="num" w:pos="2880"/>
        </w:tabs>
        <w:ind w:left="2880" w:hanging="360"/>
      </w:pPr>
      <w:rPr>
        <w:rFonts w:ascii="Wingdings" w:hAnsi="Wingdings" w:cs="OpenSymbol"/>
      </w:rPr>
    </w:lvl>
    <w:lvl w:ilvl="8">
      <w:start w:val="1"/>
      <w:numFmt w:val="bullet"/>
      <w:lvlText w:val=""/>
      <w:lvlJc w:val="left"/>
      <w:pPr>
        <w:tabs>
          <w:tab w:val="num" w:pos="3240"/>
        </w:tabs>
        <w:ind w:left="3240" w:hanging="360"/>
      </w:pPr>
      <w:rPr>
        <w:rFonts w:ascii="Wingdings" w:hAnsi="Wingdings" w:cs="OpenSymbol"/>
      </w:rPr>
    </w:lvl>
  </w:abstractNum>
  <w:abstractNum w:abstractNumId="38" w15:restartNumberingAfterBreak="0">
    <w:nsid w:val="00000027"/>
    <w:multiLevelType w:val="multilevel"/>
    <w:tmpl w:val="00000027"/>
    <w:name w:val="WWNum39"/>
    <w:lvl w:ilvl="0">
      <w:start w:val="1"/>
      <w:numFmt w:val="bullet"/>
      <w:lvlText w:val=""/>
      <w:lvlJc w:val="left"/>
      <w:pPr>
        <w:tabs>
          <w:tab w:val="num" w:pos="360"/>
        </w:tabs>
        <w:ind w:left="360" w:hanging="360"/>
      </w:pPr>
      <w:rPr>
        <w:rFonts w:ascii="Wingdings" w:hAnsi="Wingdings" w:cs="OpenSymbol"/>
      </w:rPr>
    </w:lvl>
    <w:lvl w:ilvl="1">
      <w:start w:val="1"/>
      <w:numFmt w:val="bullet"/>
      <w:lvlText w:val=""/>
      <w:lvlJc w:val="left"/>
      <w:pPr>
        <w:tabs>
          <w:tab w:val="num" w:pos="720"/>
        </w:tabs>
        <w:ind w:left="720" w:hanging="360"/>
      </w:pPr>
      <w:rPr>
        <w:rFonts w:ascii="Wingdings" w:hAnsi="Wingdings" w:cs="OpenSymbol"/>
      </w:rPr>
    </w:lvl>
    <w:lvl w:ilvl="2">
      <w:start w:val="1"/>
      <w:numFmt w:val="bullet"/>
      <w:lvlText w:val=""/>
      <w:lvlJc w:val="left"/>
      <w:pPr>
        <w:tabs>
          <w:tab w:val="num" w:pos="1080"/>
        </w:tabs>
        <w:ind w:left="1080" w:hanging="360"/>
      </w:pPr>
      <w:rPr>
        <w:rFonts w:ascii="Wingdings" w:hAnsi="Wingdings" w:cs="OpenSymbol"/>
      </w:rPr>
    </w:lvl>
    <w:lvl w:ilvl="3">
      <w:start w:val="1"/>
      <w:numFmt w:val="bullet"/>
      <w:lvlText w:val=""/>
      <w:lvlJc w:val="left"/>
      <w:pPr>
        <w:tabs>
          <w:tab w:val="num" w:pos="1440"/>
        </w:tabs>
        <w:ind w:left="1440" w:hanging="360"/>
      </w:pPr>
      <w:rPr>
        <w:rFonts w:ascii="Wingdings" w:hAnsi="Wingdings" w:cs="OpenSymbol"/>
      </w:rPr>
    </w:lvl>
    <w:lvl w:ilvl="4">
      <w:start w:val="1"/>
      <w:numFmt w:val="bullet"/>
      <w:lvlText w:val=""/>
      <w:lvlJc w:val="left"/>
      <w:pPr>
        <w:tabs>
          <w:tab w:val="num" w:pos="1800"/>
        </w:tabs>
        <w:ind w:left="1800" w:hanging="360"/>
      </w:pPr>
      <w:rPr>
        <w:rFonts w:ascii="Wingdings" w:hAnsi="Wingdings" w:cs="OpenSymbol"/>
      </w:rPr>
    </w:lvl>
    <w:lvl w:ilvl="5">
      <w:start w:val="1"/>
      <w:numFmt w:val="bullet"/>
      <w:lvlText w:val=""/>
      <w:lvlJc w:val="left"/>
      <w:pPr>
        <w:tabs>
          <w:tab w:val="num" w:pos="2160"/>
        </w:tabs>
        <w:ind w:left="2160" w:hanging="360"/>
      </w:pPr>
      <w:rPr>
        <w:rFonts w:ascii="Wingdings" w:hAnsi="Wingdings" w:cs="OpenSymbol"/>
      </w:rPr>
    </w:lvl>
    <w:lvl w:ilvl="6">
      <w:start w:val="1"/>
      <w:numFmt w:val="bullet"/>
      <w:lvlText w:val=""/>
      <w:lvlJc w:val="left"/>
      <w:pPr>
        <w:tabs>
          <w:tab w:val="num" w:pos="2520"/>
        </w:tabs>
        <w:ind w:left="2520" w:hanging="360"/>
      </w:pPr>
      <w:rPr>
        <w:rFonts w:ascii="Wingdings" w:hAnsi="Wingdings" w:cs="OpenSymbol"/>
      </w:rPr>
    </w:lvl>
    <w:lvl w:ilvl="7">
      <w:start w:val="1"/>
      <w:numFmt w:val="bullet"/>
      <w:lvlText w:val=""/>
      <w:lvlJc w:val="left"/>
      <w:pPr>
        <w:tabs>
          <w:tab w:val="num" w:pos="2880"/>
        </w:tabs>
        <w:ind w:left="2880" w:hanging="360"/>
      </w:pPr>
      <w:rPr>
        <w:rFonts w:ascii="Wingdings" w:hAnsi="Wingdings" w:cs="OpenSymbol"/>
      </w:rPr>
    </w:lvl>
    <w:lvl w:ilvl="8">
      <w:start w:val="1"/>
      <w:numFmt w:val="bullet"/>
      <w:lvlText w:val=""/>
      <w:lvlJc w:val="left"/>
      <w:pPr>
        <w:tabs>
          <w:tab w:val="num" w:pos="3240"/>
        </w:tabs>
        <w:ind w:left="3240" w:hanging="360"/>
      </w:pPr>
      <w:rPr>
        <w:rFonts w:ascii="Wingdings" w:hAnsi="Wingdings" w:cs="OpenSymbol"/>
      </w:rPr>
    </w:lvl>
  </w:abstractNum>
  <w:abstractNum w:abstractNumId="39" w15:restartNumberingAfterBreak="0">
    <w:nsid w:val="00000028"/>
    <w:multiLevelType w:val="multilevel"/>
    <w:tmpl w:val="00000028"/>
    <w:name w:val="WWNum40"/>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40" w15:restartNumberingAfterBreak="0">
    <w:nsid w:val="00000029"/>
    <w:multiLevelType w:val="multilevel"/>
    <w:tmpl w:val="00000029"/>
    <w:name w:val="WWNum41"/>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41" w15:restartNumberingAfterBreak="0">
    <w:nsid w:val="0000002A"/>
    <w:multiLevelType w:val="multilevel"/>
    <w:tmpl w:val="0000002A"/>
    <w:name w:val="WWNum42"/>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42" w15:restartNumberingAfterBreak="0">
    <w:nsid w:val="0000002B"/>
    <w:multiLevelType w:val="multilevel"/>
    <w:tmpl w:val="0000002B"/>
    <w:name w:val="WWNum43"/>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43" w15:restartNumberingAfterBreak="0">
    <w:nsid w:val="017E5E23"/>
    <w:multiLevelType w:val="hybridMultilevel"/>
    <w:tmpl w:val="DFC2BBDE"/>
    <w:lvl w:ilvl="0" w:tplc="2D964A82">
      <w:numFmt w:val="bullet"/>
      <w:lvlText w:val="•"/>
      <w:lvlJc w:val="left"/>
      <w:pPr>
        <w:ind w:left="720" w:hanging="360"/>
      </w:pPr>
      <w:rPr>
        <w:rFonts w:hint="default"/>
        <w:w w:val="100"/>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19B74417"/>
    <w:multiLevelType w:val="multilevel"/>
    <w:tmpl w:val="CFB849EC"/>
    <w:lvl w:ilvl="0">
      <w:start w:val="2"/>
      <w:numFmt w:val="decimal"/>
      <w:lvlText w:val="%1."/>
      <w:lvlJc w:val="left"/>
      <w:pPr>
        <w:ind w:left="720" w:hanging="360"/>
      </w:pPr>
      <w:rPr>
        <w:rFonts w:hint="default"/>
      </w:rPr>
    </w:lvl>
    <w:lvl w:ilvl="1">
      <w:start w:val="2"/>
      <w:numFmt w:val="decimal"/>
      <w:isLgl/>
      <w:lvlText w:val="%1.%2"/>
      <w:lvlJc w:val="left"/>
      <w:pPr>
        <w:ind w:left="987" w:hanging="4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45" w15:restartNumberingAfterBreak="0">
    <w:nsid w:val="1DEF1A26"/>
    <w:multiLevelType w:val="hybridMultilevel"/>
    <w:tmpl w:val="9E2EC88C"/>
    <w:lvl w:ilvl="0" w:tplc="2D964A82">
      <w:numFmt w:val="bullet"/>
      <w:lvlText w:val="•"/>
      <w:lvlJc w:val="left"/>
      <w:pPr>
        <w:ind w:left="927" w:hanging="360"/>
      </w:pPr>
      <w:rPr>
        <w:rFonts w:hint="default"/>
        <w:w w:val="100"/>
        <w:lang w:val="ru-RU" w:eastAsia="en-US" w:bidi="ar-SA"/>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46" w15:restartNumberingAfterBreak="0">
    <w:nsid w:val="207B4A42"/>
    <w:multiLevelType w:val="hybridMultilevel"/>
    <w:tmpl w:val="F438C114"/>
    <w:lvl w:ilvl="0" w:tplc="0419000F">
      <w:start w:val="1"/>
      <w:numFmt w:val="decimal"/>
      <w:lvlText w:val="%1."/>
      <w:lvlJc w:val="left"/>
      <w:pPr>
        <w:ind w:left="720" w:hanging="360"/>
      </w:pPr>
    </w:lvl>
    <w:lvl w:ilvl="1" w:tplc="60E0DAEE">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33755410"/>
    <w:multiLevelType w:val="hybridMultilevel"/>
    <w:tmpl w:val="5302D31A"/>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8" w15:restartNumberingAfterBreak="0">
    <w:nsid w:val="3506578E"/>
    <w:multiLevelType w:val="hybridMultilevel"/>
    <w:tmpl w:val="6D6AF2E4"/>
    <w:lvl w:ilvl="0" w:tplc="9800E4D6">
      <w:start w:val="7"/>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9" w15:restartNumberingAfterBreak="0">
    <w:nsid w:val="36F10207"/>
    <w:multiLevelType w:val="multilevel"/>
    <w:tmpl w:val="F63C0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A2B5063"/>
    <w:multiLevelType w:val="hybridMultilevel"/>
    <w:tmpl w:val="7D6285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3D773E7B"/>
    <w:multiLevelType w:val="multilevel"/>
    <w:tmpl w:val="3774F088"/>
    <w:lvl w:ilvl="0">
      <w:start w:val="4"/>
      <w:numFmt w:val="decimal"/>
      <w:lvlText w:val="%1"/>
      <w:lvlJc w:val="left"/>
      <w:pPr>
        <w:ind w:left="600" w:hanging="600"/>
      </w:pPr>
      <w:rPr>
        <w:rFonts w:hint="default"/>
        <w:b/>
        <w:bCs w:val="0"/>
      </w:rPr>
    </w:lvl>
    <w:lvl w:ilvl="1">
      <w:start w:val="3"/>
      <w:numFmt w:val="decimal"/>
      <w:lvlText w:val="%1.%2"/>
      <w:lvlJc w:val="left"/>
      <w:pPr>
        <w:ind w:left="883" w:hanging="600"/>
      </w:pPr>
      <w:rPr>
        <w:rFonts w:hint="default"/>
      </w:rPr>
    </w:lvl>
    <w:lvl w:ilvl="2">
      <w:start w:val="8"/>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52" w15:restartNumberingAfterBreak="0">
    <w:nsid w:val="3F962C77"/>
    <w:multiLevelType w:val="hybridMultilevel"/>
    <w:tmpl w:val="F60E2B5A"/>
    <w:lvl w:ilvl="0" w:tplc="2D964A82">
      <w:numFmt w:val="bullet"/>
      <w:lvlText w:val="•"/>
      <w:lvlJc w:val="left"/>
      <w:pPr>
        <w:ind w:left="927" w:hanging="360"/>
      </w:pPr>
      <w:rPr>
        <w:rFonts w:hint="default"/>
        <w:w w:val="100"/>
        <w:lang w:val="ru-RU" w:eastAsia="en-US" w:bidi="ar-SA"/>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53" w15:restartNumberingAfterBreak="0">
    <w:nsid w:val="40F4100C"/>
    <w:multiLevelType w:val="hybridMultilevel"/>
    <w:tmpl w:val="5016CA5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440B1A99"/>
    <w:multiLevelType w:val="hybridMultilevel"/>
    <w:tmpl w:val="41C234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49092DF9"/>
    <w:multiLevelType w:val="multilevel"/>
    <w:tmpl w:val="B4187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4BB06496"/>
    <w:multiLevelType w:val="hybridMultilevel"/>
    <w:tmpl w:val="19D2D9D6"/>
    <w:lvl w:ilvl="0" w:tplc="0419000F">
      <w:start w:val="1"/>
      <w:numFmt w:val="decimal"/>
      <w:lvlText w:val="%1."/>
      <w:lvlJc w:val="left"/>
      <w:pPr>
        <w:ind w:left="1002" w:hanging="43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7" w15:restartNumberingAfterBreak="0">
    <w:nsid w:val="53E53EB3"/>
    <w:multiLevelType w:val="multilevel"/>
    <w:tmpl w:val="54B4EAF6"/>
    <w:lvl w:ilvl="0">
      <w:start w:val="2"/>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8" w15:restartNumberingAfterBreak="0">
    <w:nsid w:val="59DA492B"/>
    <w:multiLevelType w:val="multilevel"/>
    <w:tmpl w:val="8026C5D0"/>
    <w:lvl w:ilvl="0">
      <w:start w:val="5"/>
      <w:numFmt w:val="decimal"/>
      <w:lvlText w:val="%1"/>
      <w:lvlJc w:val="left"/>
      <w:pPr>
        <w:ind w:left="375" w:hanging="375"/>
      </w:pPr>
      <w:rPr>
        <w:rFonts w:hint="default"/>
      </w:rPr>
    </w:lvl>
    <w:lvl w:ilvl="1">
      <w:start w:val="6"/>
      <w:numFmt w:val="decimal"/>
      <w:lvlText w:val="%1.%2"/>
      <w:lvlJc w:val="left"/>
      <w:pPr>
        <w:ind w:left="1504" w:hanging="375"/>
      </w:pPr>
      <w:rPr>
        <w:rFonts w:hint="default"/>
      </w:rPr>
    </w:lvl>
    <w:lvl w:ilvl="2">
      <w:start w:val="1"/>
      <w:numFmt w:val="decimal"/>
      <w:lvlText w:val="%1.%2.%3"/>
      <w:lvlJc w:val="left"/>
      <w:pPr>
        <w:ind w:left="2978" w:hanging="720"/>
      </w:pPr>
      <w:rPr>
        <w:rFonts w:hint="default"/>
      </w:rPr>
    </w:lvl>
    <w:lvl w:ilvl="3">
      <w:start w:val="1"/>
      <w:numFmt w:val="decimal"/>
      <w:lvlText w:val="%1.%2.%3.%4"/>
      <w:lvlJc w:val="left"/>
      <w:pPr>
        <w:ind w:left="4467" w:hanging="1080"/>
      </w:pPr>
      <w:rPr>
        <w:rFonts w:hint="default"/>
      </w:rPr>
    </w:lvl>
    <w:lvl w:ilvl="4">
      <w:start w:val="1"/>
      <w:numFmt w:val="decimal"/>
      <w:lvlText w:val="%1.%2.%3.%4.%5"/>
      <w:lvlJc w:val="left"/>
      <w:pPr>
        <w:ind w:left="5596" w:hanging="1080"/>
      </w:pPr>
      <w:rPr>
        <w:rFonts w:hint="default"/>
      </w:rPr>
    </w:lvl>
    <w:lvl w:ilvl="5">
      <w:start w:val="1"/>
      <w:numFmt w:val="decimal"/>
      <w:lvlText w:val="%1.%2.%3.%4.%5.%6"/>
      <w:lvlJc w:val="left"/>
      <w:pPr>
        <w:ind w:left="7085" w:hanging="1440"/>
      </w:pPr>
      <w:rPr>
        <w:rFonts w:hint="default"/>
      </w:rPr>
    </w:lvl>
    <w:lvl w:ilvl="6">
      <w:start w:val="1"/>
      <w:numFmt w:val="decimal"/>
      <w:lvlText w:val="%1.%2.%3.%4.%5.%6.%7"/>
      <w:lvlJc w:val="left"/>
      <w:pPr>
        <w:ind w:left="8214" w:hanging="1440"/>
      </w:pPr>
      <w:rPr>
        <w:rFonts w:hint="default"/>
      </w:rPr>
    </w:lvl>
    <w:lvl w:ilvl="7">
      <w:start w:val="1"/>
      <w:numFmt w:val="decimal"/>
      <w:lvlText w:val="%1.%2.%3.%4.%5.%6.%7.%8"/>
      <w:lvlJc w:val="left"/>
      <w:pPr>
        <w:ind w:left="9703" w:hanging="1800"/>
      </w:pPr>
      <w:rPr>
        <w:rFonts w:hint="default"/>
      </w:rPr>
    </w:lvl>
    <w:lvl w:ilvl="8">
      <w:start w:val="1"/>
      <w:numFmt w:val="decimal"/>
      <w:lvlText w:val="%1.%2.%3.%4.%5.%6.%7.%8.%9"/>
      <w:lvlJc w:val="left"/>
      <w:pPr>
        <w:ind w:left="11192" w:hanging="2160"/>
      </w:pPr>
      <w:rPr>
        <w:rFonts w:hint="default"/>
      </w:rPr>
    </w:lvl>
  </w:abstractNum>
  <w:abstractNum w:abstractNumId="59" w15:restartNumberingAfterBreak="0">
    <w:nsid w:val="5A413352"/>
    <w:multiLevelType w:val="multilevel"/>
    <w:tmpl w:val="558EBA8A"/>
    <w:lvl w:ilvl="0">
      <w:start w:val="1"/>
      <w:numFmt w:val="decimal"/>
      <w:lvlText w:val="%1."/>
      <w:lvlJc w:val="left"/>
      <w:pPr>
        <w:ind w:left="786" w:hanging="360"/>
      </w:pPr>
      <w:rPr>
        <w:rFonts w:hint="default"/>
      </w:rPr>
    </w:lvl>
    <w:lvl w:ilvl="1">
      <w:start w:val="1"/>
      <w:numFmt w:val="decimal"/>
      <w:isLgl/>
      <w:lvlText w:val="%1.%2"/>
      <w:lvlJc w:val="left"/>
      <w:pPr>
        <w:ind w:left="801" w:hanging="375"/>
      </w:pPr>
      <w:rPr>
        <w:rFonts w:hint="default"/>
        <w:b/>
      </w:rPr>
    </w:lvl>
    <w:lvl w:ilvl="2">
      <w:start w:val="1"/>
      <w:numFmt w:val="decimal"/>
      <w:isLgl/>
      <w:lvlText w:val="%1.%2.%3"/>
      <w:lvlJc w:val="left"/>
      <w:pPr>
        <w:ind w:left="7666" w:hanging="720"/>
      </w:pPr>
      <w:rPr>
        <w:rFonts w:hint="default"/>
        <w:b/>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0" w15:restartNumberingAfterBreak="0">
    <w:nsid w:val="5CB84C4D"/>
    <w:multiLevelType w:val="hybridMultilevel"/>
    <w:tmpl w:val="D88AA316"/>
    <w:lvl w:ilvl="0" w:tplc="2D964A82">
      <w:numFmt w:val="bullet"/>
      <w:lvlText w:val="•"/>
      <w:lvlJc w:val="left"/>
      <w:pPr>
        <w:ind w:left="1069" w:hanging="360"/>
      </w:pPr>
      <w:rPr>
        <w:rFonts w:hint="default"/>
        <w:w w:val="100"/>
        <w:lang w:val="ru-RU" w:eastAsia="en-US" w:bidi="ar-SA"/>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1" w15:restartNumberingAfterBreak="0">
    <w:nsid w:val="5F2E407C"/>
    <w:multiLevelType w:val="multilevel"/>
    <w:tmpl w:val="3BB03DE8"/>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2" w15:restartNumberingAfterBreak="0">
    <w:nsid w:val="5F8D6A36"/>
    <w:multiLevelType w:val="hybridMultilevel"/>
    <w:tmpl w:val="3230B5EC"/>
    <w:lvl w:ilvl="0" w:tplc="04190001">
      <w:start w:val="1"/>
      <w:numFmt w:val="bullet"/>
      <w:lvlText w:val=""/>
      <w:lvlJc w:val="left"/>
      <w:pPr>
        <w:ind w:left="793" w:hanging="360"/>
      </w:pPr>
      <w:rPr>
        <w:rFonts w:ascii="Symbol" w:hAnsi="Symbol" w:hint="default"/>
      </w:rPr>
    </w:lvl>
    <w:lvl w:ilvl="1" w:tplc="04190003" w:tentative="1">
      <w:start w:val="1"/>
      <w:numFmt w:val="bullet"/>
      <w:lvlText w:val="o"/>
      <w:lvlJc w:val="left"/>
      <w:pPr>
        <w:ind w:left="1513" w:hanging="360"/>
      </w:pPr>
      <w:rPr>
        <w:rFonts w:ascii="Courier New" w:hAnsi="Courier New" w:cs="Courier New" w:hint="default"/>
      </w:rPr>
    </w:lvl>
    <w:lvl w:ilvl="2" w:tplc="04190005" w:tentative="1">
      <w:start w:val="1"/>
      <w:numFmt w:val="bullet"/>
      <w:lvlText w:val=""/>
      <w:lvlJc w:val="left"/>
      <w:pPr>
        <w:ind w:left="2233" w:hanging="360"/>
      </w:pPr>
      <w:rPr>
        <w:rFonts w:ascii="Wingdings" w:hAnsi="Wingdings" w:hint="default"/>
      </w:rPr>
    </w:lvl>
    <w:lvl w:ilvl="3" w:tplc="04190001" w:tentative="1">
      <w:start w:val="1"/>
      <w:numFmt w:val="bullet"/>
      <w:lvlText w:val=""/>
      <w:lvlJc w:val="left"/>
      <w:pPr>
        <w:ind w:left="2953" w:hanging="360"/>
      </w:pPr>
      <w:rPr>
        <w:rFonts w:ascii="Symbol" w:hAnsi="Symbol" w:hint="default"/>
      </w:rPr>
    </w:lvl>
    <w:lvl w:ilvl="4" w:tplc="04190003" w:tentative="1">
      <w:start w:val="1"/>
      <w:numFmt w:val="bullet"/>
      <w:lvlText w:val="o"/>
      <w:lvlJc w:val="left"/>
      <w:pPr>
        <w:ind w:left="3673" w:hanging="360"/>
      </w:pPr>
      <w:rPr>
        <w:rFonts w:ascii="Courier New" w:hAnsi="Courier New" w:cs="Courier New" w:hint="default"/>
      </w:rPr>
    </w:lvl>
    <w:lvl w:ilvl="5" w:tplc="04190005" w:tentative="1">
      <w:start w:val="1"/>
      <w:numFmt w:val="bullet"/>
      <w:lvlText w:val=""/>
      <w:lvlJc w:val="left"/>
      <w:pPr>
        <w:ind w:left="4393" w:hanging="360"/>
      </w:pPr>
      <w:rPr>
        <w:rFonts w:ascii="Wingdings" w:hAnsi="Wingdings" w:hint="default"/>
      </w:rPr>
    </w:lvl>
    <w:lvl w:ilvl="6" w:tplc="04190001" w:tentative="1">
      <w:start w:val="1"/>
      <w:numFmt w:val="bullet"/>
      <w:lvlText w:val=""/>
      <w:lvlJc w:val="left"/>
      <w:pPr>
        <w:ind w:left="5113" w:hanging="360"/>
      </w:pPr>
      <w:rPr>
        <w:rFonts w:ascii="Symbol" w:hAnsi="Symbol" w:hint="default"/>
      </w:rPr>
    </w:lvl>
    <w:lvl w:ilvl="7" w:tplc="04190003" w:tentative="1">
      <w:start w:val="1"/>
      <w:numFmt w:val="bullet"/>
      <w:lvlText w:val="o"/>
      <w:lvlJc w:val="left"/>
      <w:pPr>
        <w:ind w:left="5833" w:hanging="360"/>
      </w:pPr>
      <w:rPr>
        <w:rFonts w:ascii="Courier New" w:hAnsi="Courier New" w:cs="Courier New" w:hint="default"/>
      </w:rPr>
    </w:lvl>
    <w:lvl w:ilvl="8" w:tplc="04190005" w:tentative="1">
      <w:start w:val="1"/>
      <w:numFmt w:val="bullet"/>
      <w:lvlText w:val=""/>
      <w:lvlJc w:val="left"/>
      <w:pPr>
        <w:ind w:left="6553" w:hanging="360"/>
      </w:pPr>
      <w:rPr>
        <w:rFonts w:ascii="Wingdings" w:hAnsi="Wingdings" w:hint="default"/>
      </w:rPr>
    </w:lvl>
  </w:abstractNum>
  <w:abstractNum w:abstractNumId="63" w15:restartNumberingAfterBreak="0">
    <w:nsid w:val="6164067D"/>
    <w:multiLevelType w:val="multilevel"/>
    <w:tmpl w:val="37309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2A107CF"/>
    <w:multiLevelType w:val="hybridMultilevel"/>
    <w:tmpl w:val="C3F071A2"/>
    <w:lvl w:ilvl="0" w:tplc="5358B0A2">
      <w:start w:val="1"/>
      <w:numFmt w:val="decimal"/>
      <w:lvlText w:val="%1)"/>
      <w:lvlJc w:val="left"/>
      <w:pPr>
        <w:ind w:left="1212" w:hanging="360"/>
      </w:pPr>
      <w:rPr>
        <w:rFonts w:hint="default"/>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65" w15:restartNumberingAfterBreak="0">
    <w:nsid w:val="64805DC2"/>
    <w:multiLevelType w:val="multilevel"/>
    <w:tmpl w:val="C29ED5FE"/>
    <w:lvl w:ilvl="0">
      <w:start w:val="1"/>
      <w:numFmt w:val="bullet"/>
      <w:lvlText w:val=""/>
      <w:lvlJc w:val="left"/>
      <w:pPr>
        <w:tabs>
          <w:tab w:val="num" w:pos="720"/>
        </w:tabs>
        <w:ind w:left="720" w:hanging="360"/>
      </w:pPr>
      <w:rPr>
        <w:rFonts w:ascii="Symbol" w:hAnsi="Symbol" w:hint="default"/>
        <w:sz w:val="20"/>
      </w:rPr>
    </w:lvl>
    <w:lvl w:ilvl="1">
      <w:start w:val="8"/>
      <w:numFmt w:val="decimal"/>
      <w:lvlText w:val="%2."/>
      <w:lvlJc w:val="left"/>
      <w:pPr>
        <w:ind w:left="1353"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65541767"/>
    <w:multiLevelType w:val="multilevel"/>
    <w:tmpl w:val="1BB07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6C0F3D0E"/>
    <w:multiLevelType w:val="multilevel"/>
    <w:tmpl w:val="E390D0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6D98389D"/>
    <w:multiLevelType w:val="hybridMultilevel"/>
    <w:tmpl w:val="44A6FC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15:restartNumberingAfterBreak="0">
    <w:nsid w:val="74454FFC"/>
    <w:multiLevelType w:val="multilevel"/>
    <w:tmpl w:val="35DCA2A2"/>
    <w:lvl w:ilvl="0">
      <w:start w:val="1"/>
      <w:numFmt w:val="decimal"/>
      <w:lvlText w:val="%1."/>
      <w:lvlJc w:val="left"/>
      <w:pPr>
        <w:ind w:left="1353" w:hanging="360"/>
      </w:pPr>
      <w:rPr>
        <w:rFonts w:hint="default"/>
      </w:rPr>
    </w:lvl>
    <w:lvl w:ilvl="1">
      <w:start w:val="1"/>
      <w:numFmt w:val="decimal"/>
      <w:isLgl/>
      <w:lvlText w:val="%1.%2"/>
      <w:lvlJc w:val="left"/>
      <w:pPr>
        <w:ind w:left="1510" w:hanging="375"/>
      </w:pPr>
      <w:rPr>
        <w:rFonts w:hint="default"/>
        <w:b/>
      </w:rPr>
    </w:lvl>
    <w:lvl w:ilvl="2">
      <w:start w:val="1"/>
      <w:numFmt w:val="decimal"/>
      <w:isLgl/>
      <w:lvlText w:val="%1.%2.%3"/>
      <w:lvlJc w:val="left"/>
      <w:pPr>
        <w:ind w:left="1997" w:hanging="720"/>
      </w:pPr>
      <w:rPr>
        <w:rFonts w:hint="default"/>
        <w:b/>
      </w:rPr>
    </w:lvl>
    <w:lvl w:ilvl="3">
      <w:start w:val="1"/>
      <w:numFmt w:val="decimal"/>
      <w:isLgl/>
      <w:lvlText w:val="%1.%2.%3.%4"/>
      <w:lvlJc w:val="left"/>
      <w:pPr>
        <w:ind w:left="2007" w:hanging="108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727" w:hanging="1800"/>
      </w:pPr>
      <w:rPr>
        <w:rFonts w:hint="default"/>
      </w:rPr>
    </w:lvl>
    <w:lvl w:ilvl="8">
      <w:start w:val="1"/>
      <w:numFmt w:val="decimal"/>
      <w:isLgl/>
      <w:lvlText w:val="%1.%2.%3.%4.%5.%6.%7.%8.%9"/>
      <w:lvlJc w:val="left"/>
      <w:pPr>
        <w:ind w:left="3087" w:hanging="2160"/>
      </w:pPr>
      <w:rPr>
        <w:rFonts w:hint="default"/>
      </w:rPr>
    </w:lvl>
  </w:abstractNum>
  <w:abstractNum w:abstractNumId="70" w15:restartNumberingAfterBreak="0">
    <w:nsid w:val="7EBA0B00"/>
    <w:multiLevelType w:val="multilevel"/>
    <w:tmpl w:val="3BB03DE8"/>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737122731">
    <w:abstractNumId w:val="64"/>
  </w:num>
  <w:num w:numId="2" w16cid:durableId="1749812509">
    <w:abstractNumId w:val="69"/>
  </w:num>
  <w:num w:numId="3" w16cid:durableId="707991896">
    <w:abstractNumId w:val="47"/>
  </w:num>
  <w:num w:numId="4" w16cid:durableId="966735468">
    <w:abstractNumId w:val="61"/>
  </w:num>
  <w:num w:numId="5" w16cid:durableId="2125617219">
    <w:abstractNumId w:val="46"/>
  </w:num>
  <w:num w:numId="6" w16cid:durableId="1044403448">
    <w:abstractNumId w:val="53"/>
  </w:num>
  <w:num w:numId="7" w16cid:durableId="400716085">
    <w:abstractNumId w:val="70"/>
  </w:num>
  <w:num w:numId="8" w16cid:durableId="1926448909">
    <w:abstractNumId w:val="59"/>
  </w:num>
  <w:num w:numId="9" w16cid:durableId="1007556272">
    <w:abstractNumId w:val="44"/>
  </w:num>
  <w:num w:numId="10" w16cid:durableId="167837777">
    <w:abstractNumId w:val="65"/>
  </w:num>
  <w:num w:numId="11" w16cid:durableId="1889492762">
    <w:abstractNumId w:val="63"/>
  </w:num>
  <w:num w:numId="12" w16cid:durableId="42021895">
    <w:abstractNumId w:val="55"/>
  </w:num>
  <w:num w:numId="13" w16cid:durableId="305549584">
    <w:abstractNumId w:val="66"/>
  </w:num>
  <w:num w:numId="14" w16cid:durableId="1086463612">
    <w:abstractNumId w:val="51"/>
  </w:num>
  <w:num w:numId="15" w16cid:durableId="459570541">
    <w:abstractNumId w:val="67"/>
  </w:num>
  <w:num w:numId="16" w16cid:durableId="1780560628">
    <w:abstractNumId w:val="58"/>
  </w:num>
  <w:num w:numId="17" w16cid:durableId="1914508798">
    <w:abstractNumId w:val="48"/>
  </w:num>
  <w:num w:numId="18" w16cid:durableId="2039699519">
    <w:abstractNumId w:val="43"/>
  </w:num>
  <w:num w:numId="19" w16cid:durableId="525992566">
    <w:abstractNumId w:val="54"/>
  </w:num>
  <w:num w:numId="20" w16cid:durableId="659388222">
    <w:abstractNumId w:val="56"/>
  </w:num>
  <w:num w:numId="21" w16cid:durableId="1467506856">
    <w:abstractNumId w:val="60"/>
  </w:num>
  <w:num w:numId="22" w16cid:durableId="1729067629">
    <w:abstractNumId w:val="52"/>
  </w:num>
  <w:num w:numId="23" w16cid:durableId="130220977">
    <w:abstractNumId w:val="45"/>
  </w:num>
  <w:num w:numId="24" w16cid:durableId="316958498">
    <w:abstractNumId w:val="57"/>
  </w:num>
  <w:num w:numId="25" w16cid:durableId="1113942187">
    <w:abstractNumId w:val="62"/>
  </w:num>
  <w:num w:numId="26" w16cid:durableId="1636176206">
    <w:abstractNumId w:val="49"/>
  </w:num>
  <w:num w:numId="27" w16cid:durableId="1381399037">
    <w:abstractNumId w:val="50"/>
  </w:num>
  <w:num w:numId="28" w16cid:durableId="337470027">
    <w:abstractNumId w:val="6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32E0"/>
    <w:rsid w:val="00000F47"/>
    <w:rsid w:val="0000176E"/>
    <w:rsid w:val="00002A89"/>
    <w:rsid w:val="0000323B"/>
    <w:rsid w:val="0000507E"/>
    <w:rsid w:val="000059D7"/>
    <w:rsid w:val="00006571"/>
    <w:rsid w:val="00006AB5"/>
    <w:rsid w:val="00007029"/>
    <w:rsid w:val="00011744"/>
    <w:rsid w:val="00011A73"/>
    <w:rsid w:val="00011CB7"/>
    <w:rsid w:val="00014910"/>
    <w:rsid w:val="00014B09"/>
    <w:rsid w:val="00015B74"/>
    <w:rsid w:val="000160BA"/>
    <w:rsid w:val="00016CD9"/>
    <w:rsid w:val="00016EEE"/>
    <w:rsid w:val="00020107"/>
    <w:rsid w:val="000221D9"/>
    <w:rsid w:val="000225CC"/>
    <w:rsid w:val="00022943"/>
    <w:rsid w:val="0002304D"/>
    <w:rsid w:val="00024669"/>
    <w:rsid w:val="00024764"/>
    <w:rsid w:val="00027294"/>
    <w:rsid w:val="00027975"/>
    <w:rsid w:val="00030994"/>
    <w:rsid w:val="000311B4"/>
    <w:rsid w:val="00032967"/>
    <w:rsid w:val="00033EDF"/>
    <w:rsid w:val="00036888"/>
    <w:rsid w:val="00036B90"/>
    <w:rsid w:val="000378D3"/>
    <w:rsid w:val="0004050E"/>
    <w:rsid w:val="00040949"/>
    <w:rsid w:val="000419E9"/>
    <w:rsid w:val="00041C3F"/>
    <w:rsid w:val="000425BF"/>
    <w:rsid w:val="000430B7"/>
    <w:rsid w:val="00043686"/>
    <w:rsid w:val="0004484B"/>
    <w:rsid w:val="000455AB"/>
    <w:rsid w:val="00045C88"/>
    <w:rsid w:val="000505A8"/>
    <w:rsid w:val="000509AD"/>
    <w:rsid w:val="00051362"/>
    <w:rsid w:val="00051CBF"/>
    <w:rsid w:val="00054FDD"/>
    <w:rsid w:val="00055C31"/>
    <w:rsid w:val="00056718"/>
    <w:rsid w:val="0006009F"/>
    <w:rsid w:val="00060340"/>
    <w:rsid w:val="00061FD2"/>
    <w:rsid w:val="000627F2"/>
    <w:rsid w:val="00063D03"/>
    <w:rsid w:val="0006630F"/>
    <w:rsid w:val="00066BD0"/>
    <w:rsid w:val="0006748B"/>
    <w:rsid w:val="00067E33"/>
    <w:rsid w:val="000701CF"/>
    <w:rsid w:val="0007024E"/>
    <w:rsid w:val="00070D25"/>
    <w:rsid w:val="000710C4"/>
    <w:rsid w:val="0007116A"/>
    <w:rsid w:val="000713CA"/>
    <w:rsid w:val="000746E0"/>
    <w:rsid w:val="000757E3"/>
    <w:rsid w:val="000762C2"/>
    <w:rsid w:val="000766CC"/>
    <w:rsid w:val="00076BAD"/>
    <w:rsid w:val="00076BC7"/>
    <w:rsid w:val="000770B6"/>
    <w:rsid w:val="00077DB7"/>
    <w:rsid w:val="000835BE"/>
    <w:rsid w:val="00087538"/>
    <w:rsid w:val="00087878"/>
    <w:rsid w:val="0009067F"/>
    <w:rsid w:val="000920F2"/>
    <w:rsid w:val="0009381D"/>
    <w:rsid w:val="00093D67"/>
    <w:rsid w:val="00095973"/>
    <w:rsid w:val="00095E12"/>
    <w:rsid w:val="00096D1D"/>
    <w:rsid w:val="00096E91"/>
    <w:rsid w:val="000A21C4"/>
    <w:rsid w:val="000A2467"/>
    <w:rsid w:val="000A2BD3"/>
    <w:rsid w:val="000A3AFA"/>
    <w:rsid w:val="000A4B8A"/>
    <w:rsid w:val="000A4F78"/>
    <w:rsid w:val="000A5C86"/>
    <w:rsid w:val="000A5F76"/>
    <w:rsid w:val="000A63C7"/>
    <w:rsid w:val="000A67F3"/>
    <w:rsid w:val="000B2B6A"/>
    <w:rsid w:val="000B3241"/>
    <w:rsid w:val="000B4E3B"/>
    <w:rsid w:val="000B4EEC"/>
    <w:rsid w:val="000B4FE2"/>
    <w:rsid w:val="000B6D58"/>
    <w:rsid w:val="000C16E5"/>
    <w:rsid w:val="000C2046"/>
    <w:rsid w:val="000D00A6"/>
    <w:rsid w:val="000D0653"/>
    <w:rsid w:val="000D183E"/>
    <w:rsid w:val="000D1C77"/>
    <w:rsid w:val="000D31F9"/>
    <w:rsid w:val="000D3B3E"/>
    <w:rsid w:val="000D4167"/>
    <w:rsid w:val="000D4AC8"/>
    <w:rsid w:val="000D64CB"/>
    <w:rsid w:val="000D7A6D"/>
    <w:rsid w:val="000E2A2F"/>
    <w:rsid w:val="000E2DE1"/>
    <w:rsid w:val="000E3973"/>
    <w:rsid w:val="000E3F11"/>
    <w:rsid w:val="000E5599"/>
    <w:rsid w:val="000E68AA"/>
    <w:rsid w:val="000E6B15"/>
    <w:rsid w:val="000F19A9"/>
    <w:rsid w:val="000F224E"/>
    <w:rsid w:val="000F22C4"/>
    <w:rsid w:val="000F301E"/>
    <w:rsid w:val="000F48C5"/>
    <w:rsid w:val="000F4D83"/>
    <w:rsid w:val="000F509D"/>
    <w:rsid w:val="000F5E16"/>
    <w:rsid w:val="001006E7"/>
    <w:rsid w:val="0010091F"/>
    <w:rsid w:val="00100A72"/>
    <w:rsid w:val="00100AC2"/>
    <w:rsid w:val="001015BA"/>
    <w:rsid w:val="00101F91"/>
    <w:rsid w:val="001033A9"/>
    <w:rsid w:val="001056D4"/>
    <w:rsid w:val="001060CD"/>
    <w:rsid w:val="001073AC"/>
    <w:rsid w:val="00107AC7"/>
    <w:rsid w:val="0011082D"/>
    <w:rsid w:val="00112692"/>
    <w:rsid w:val="00113051"/>
    <w:rsid w:val="001137FE"/>
    <w:rsid w:val="0011381B"/>
    <w:rsid w:val="00114070"/>
    <w:rsid w:val="001143DA"/>
    <w:rsid w:val="00114920"/>
    <w:rsid w:val="001158A1"/>
    <w:rsid w:val="00115ADD"/>
    <w:rsid w:val="00117540"/>
    <w:rsid w:val="00120D97"/>
    <w:rsid w:val="00121360"/>
    <w:rsid w:val="00122D23"/>
    <w:rsid w:val="00123E65"/>
    <w:rsid w:val="00123F32"/>
    <w:rsid w:val="0012447A"/>
    <w:rsid w:val="00124E71"/>
    <w:rsid w:val="00125861"/>
    <w:rsid w:val="00126623"/>
    <w:rsid w:val="001272FE"/>
    <w:rsid w:val="00127A39"/>
    <w:rsid w:val="00130B1A"/>
    <w:rsid w:val="001311DE"/>
    <w:rsid w:val="00131936"/>
    <w:rsid w:val="00133462"/>
    <w:rsid w:val="00134A0A"/>
    <w:rsid w:val="0013548B"/>
    <w:rsid w:val="00136D6F"/>
    <w:rsid w:val="00136ED2"/>
    <w:rsid w:val="001374C5"/>
    <w:rsid w:val="00141CC5"/>
    <w:rsid w:val="00141CDA"/>
    <w:rsid w:val="00142FA1"/>
    <w:rsid w:val="00143070"/>
    <w:rsid w:val="001444FC"/>
    <w:rsid w:val="00144E4B"/>
    <w:rsid w:val="001454CC"/>
    <w:rsid w:val="00146850"/>
    <w:rsid w:val="00151D94"/>
    <w:rsid w:val="00154984"/>
    <w:rsid w:val="0015517A"/>
    <w:rsid w:val="0015552A"/>
    <w:rsid w:val="00156F6C"/>
    <w:rsid w:val="001570D6"/>
    <w:rsid w:val="00157FCB"/>
    <w:rsid w:val="0016174B"/>
    <w:rsid w:val="00163045"/>
    <w:rsid w:val="001630B5"/>
    <w:rsid w:val="0016390F"/>
    <w:rsid w:val="001639EF"/>
    <w:rsid w:val="00163E2A"/>
    <w:rsid w:val="00164F3C"/>
    <w:rsid w:val="001663E4"/>
    <w:rsid w:val="0016705C"/>
    <w:rsid w:val="00170803"/>
    <w:rsid w:val="00170F92"/>
    <w:rsid w:val="001738DB"/>
    <w:rsid w:val="00175316"/>
    <w:rsid w:val="001757E0"/>
    <w:rsid w:val="00175DBF"/>
    <w:rsid w:val="00176AB1"/>
    <w:rsid w:val="00177ACA"/>
    <w:rsid w:val="00180616"/>
    <w:rsid w:val="00180A05"/>
    <w:rsid w:val="00183745"/>
    <w:rsid w:val="001838AA"/>
    <w:rsid w:val="001843EB"/>
    <w:rsid w:val="00185891"/>
    <w:rsid w:val="00187F18"/>
    <w:rsid w:val="00190D2B"/>
    <w:rsid w:val="00191296"/>
    <w:rsid w:val="001924CB"/>
    <w:rsid w:val="001926A5"/>
    <w:rsid w:val="00192BB7"/>
    <w:rsid w:val="00193049"/>
    <w:rsid w:val="00193405"/>
    <w:rsid w:val="001966D1"/>
    <w:rsid w:val="001977CD"/>
    <w:rsid w:val="00197D14"/>
    <w:rsid w:val="001A2919"/>
    <w:rsid w:val="001A2BC7"/>
    <w:rsid w:val="001A6579"/>
    <w:rsid w:val="001A6D4B"/>
    <w:rsid w:val="001A7828"/>
    <w:rsid w:val="001A7C77"/>
    <w:rsid w:val="001B0A42"/>
    <w:rsid w:val="001B2AE6"/>
    <w:rsid w:val="001B2B90"/>
    <w:rsid w:val="001B3D3F"/>
    <w:rsid w:val="001C09B1"/>
    <w:rsid w:val="001C1982"/>
    <w:rsid w:val="001C1CAD"/>
    <w:rsid w:val="001C29EF"/>
    <w:rsid w:val="001C2B5E"/>
    <w:rsid w:val="001C313F"/>
    <w:rsid w:val="001C31F0"/>
    <w:rsid w:val="001C388F"/>
    <w:rsid w:val="001C5606"/>
    <w:rsid w:val="001C75DD"/>
    <w:rsid w:val="001D2B35"/>
    <w:rsid w:val="001D3069"/>
    <w:rsid w:val="001D3EC9"/>
    <w:rsid w:val="001D42CC"/>
    <w:rsid w:val="001D483F"/>
    <w:rsid w:val="001D5B77"/>
    <w:rsid w:val="001D6139"/>
    <w:rsid w:val="001D6C0E"/>
    <w:rsid w:val="001D7416"/>
    <w:rsid w:val="001E0114"/>
    <w:rsid w:val="001E026A"/>
    <w:rsid w:val="001E076F"/>
    <w:rsid w:val="001E2485"/>
    <w:rsid w:val="001E571A"/>
    <w:rsid w:val="001E69C6"/>
    <w:rsid w:val="001E792B"/>
    <w:rsid w:val="001E7B18"/>
    <w:rsid w:val="001F2157"/>
    <w:rsid w:val="001F30C3"/>
    <w:rsid w:val="001F3B05"/>
    <w:rsid w:val="001F4F9F"/>
    <w:rsid w:val="001F580C"/>
    <w:rsid w:val="001F59D6"/>
    <w:rsid w:val="001F5A0D"/>
    <w:rsid w:val="001F5E0E"/>
    <w:rsid w:val="001F6D6E"/>
    <w:rsid w:val="001F735A"/>
    <w:rsid w:val="001F73D2"/>
    <w:rsid w:val="001F7DE1"/>
    <w:rsid w:val="001F7F9E"/>
    <w:rsid w:val="002004CE"/>
    <w:rsid w:val="00200C31"/>
    <w:rsid w:val="00201315"/>
    <w:rsid w:val="002017E2"/>
    <w:rsid w:val="00203204"/>
    <w:rsid w:val="00203A6B"/>
    <w:rsid w:val="00205140"/>
    <w:rsid w:val="002057AF"/>
    <w:rsid w:val="002060BF"/>
    <w:rsid w:val="00211A69"/>
    <w:rsid w:val="00212228"/>
    <w:rsid w:val="00215026"/>
    <w:rsid w:val="0021701A"/>
    <w:rsid w:val="0022026D"/>
    <w:rsid w:val="00220C5E"/>
    <w:rsid w:val="00221A4C"/>
    <w:rsid w:val="00221B89"/>
    <w:rsid w:val="00223A71"/>
    <w:rsid w:val="00223A77"/>
    <w:rsid w:val="00224649"/>
    <w:rsid w:val="00225B5A"/>
    <w:rsid w:val="0022777D"/>
    <w:rsid w:val="00231272"/>
    <w:rsid w:val="00231515"/>
    <w:rsid w:val="00233106"/>
    <w:rsid w:val="0023366E"/>
    <w:rsid w:val="00235539"/>
    <w:rsid w:val="00235836"/>
    <w:rsid w:val="002362EC"/>
    <w:rsid w:val="0023663A"/>
    <w:rsid w:val="0023663E"/>
    <w:rsid w:val="002370D4"/>
    <w:rsid w:val="002409EC"/>
    <w:rsid w:val="00244166"/>
    <w:rsid w:val="002461B1"/>
    <w:rsid w:val="002464FF"/>
    <w:rsid w:val="002471DF"/>
    <w:rsid w:val="002473E7"/>
    <w:rsid w:val="00250080"/>
    <w:rsid w:val="002543C0"/>
    <w:rsid w:val="00255B2B"/>
    <w:rsid w:val="00255B82"/>
    <w:rsid w:val="00257849"/>
    <w:rsid w:val="00260311"/>
    <w:rsid w:val="00260352"/>
    <w:rsid w:val="002607D0"/>
    <w:rsid w:val="00263797"/>
    <w:rsid w:val="002648AF"/>
    <w:rsid w:val="00270457"/>
    <w:rsid w:val="002750C1"/>
    <w:rsid w:val="0027545B"/>
    <w:rsid w:val="0027580D"/>
    <w:rsid w:val="00276A3B"/>
    <w:rsid w:val="0028032B"/>
    <w:rsid w:val="002804F5"/>
    <w:rsid w:val="002806ED"/>
    <w:rsid w:val="002813C8"/>
    <w:rsid w:val="00281F09"/>
    <w:rsid w:val="0028265E"/>
    <w:rsid w:val="0028366D"/>
    <w:rsid w:val="002844DC"/>
    <w:rsid w:val="0028519E"/>
    <w:rsid w:val="00285B41"/>
    <w:rsid w:val="002904FA"/>
    <w:rsid w:val="002921DC"/>
    <w:rsid w:val="002935B5"/>
    <w:rsid w:val="002936D4"/>
    <w:rsid w:val="00297083"/>
    <w:rsid w:val="0029768A"/>
    <w:rsid w:val="00297CE8"/>
    <w:rsid w:val="002A0328"/>
    <w:rsid w:val="002A1701"/>
    <w:rsid w:val="002A1DCC"/>
    <w:rsid w:val="002A2F1A"/>
    <w:rsid w:val="002A3755"/>
    <w:rsid w:val="002A522F"/>
    <w:rsid w:val="002A6C2A"/>
    <w:rsid w:val="002B00D8"/>
    <w:rsid w:val="002B1FE2"/>
    <w:rsid w:val="002B2831"/>
    <w:rsid w:val="002B28F1"/>
    <w:rsid w:val="002B2DB3"/>
    <w:rsid w:val="002B337C"/>
    <w:rsid w:val="002B3A89"/>
    <w:rsid w:val="002B3F7F"/>
    <w:rsid w:val="002B5D53"/>
    <w:rsid w:val="002B6249"/>
    <w:rsid w:val="002B6862"/>
    <w:rsid w:val="002B71C6"/>
    <w:rsid w:val="002B7EF2"/>
    <w:rsid w:val="002C0389"/>
    <w:rsid w:val="002C1811"/>
    <w:rsid w:val="002C1CBE"/>
    <w:rsid w:val="002C22FF"/>
    <w:rsid w:val="002C4ADD"/>
    <w:rsid w:val="002C518A"/>
    <w:rsid w:val="002C51D2"/>
    <w:rsid w:val="002C61D3"/>
    <w:rsid w:val="002C6FAC"/>
    <w:rsid w:val="002C70BE"/>
    <w:rsid w:val="002C746F"/>
    <w:rsid w:val="002C7595"/>
    <w:rsid w:val="002D04B8"/>
    <w:rsid w:val="002D0C7C"/>
    <w:rsid w:val="002D0DF9"/>
    <w:rsid w:val="002D173B"/>
    <w:rsid w:val="002D23B6"/>
    <w:rsid w:val="002D3C4A"/>
    <w:rsid w:val="002D3E4C"/>
    <w:rsid w:val="002D4765"/>
    <w:rsid w:val="002D5589"/>
    <w:rsid w:val="002D58DC"/>
    <w:rsid w:val="002D5C9E"/>
    <w:rsid w:val="002D65BD"/>
    <w:rsid w:val="002D6BB3"/>
    <w:rsid w:val="002D6C26"/>
    <w:rsid w:val="002D6E6A"/>
    <w:rsid w:val="002E00CF"/>
    <w:rsid w:val="002E076C"/>
    <w:rsid w:val="002E24C6"/>
    <w:rsid w:val="002E2822"/>
    <w:rsid w:val="002E358C"/>
    <w:rsid w:val="002E7087"/>
    <w:rsid w:val="002E7427"/>
    <w:rsid w:val="002E7EFA"/>
    <w:rsid w:val="002F0FE6"/>
    <w:rsid w:val="002F15BC"/>
    <w:rsid w:val="002F16D6"/>
    <w:rsid w:val="002F20EB"/>
    <w:rsid w:val="002F3396"/>
    <w:rsid w:val="002F3B69"/>
    <w:rsid w:val="002F58D5"/>
    <w:rsid w:val="002F5F8A"/>
    <w:rsid w:val="002F6475"/>
    <w:rsid w:val="002F7B58"/>
    <w:rsid w:val="002F7EFD"/>
    <w:rsid w:val="00300075"/>
    <w:rsid w:val="003015FC"/>
    <w:rsid w:val="00301CD5"/>
    <w:rsid w:val="00301E69"/>
    <w:rsid w:val="00302B0C"/>
    <w:rsid w:val="003032A4"/>
    <w:rsid w:val="003037A8"/>
    <w:rsid w:val="003054E5"/>
    <w:rsid w:val="00305534"/>
    <w:rsid w:val="00305BA5"/>
    <w:rsid w:val="0030684A"/>
    <w:rsid w:val="00306CA2"/>
    <w:rsid w:val="00310228"/>
    <w:rsid w:val="0031152D"/>
    <w:rsid w:val="00313077"/>
    <w:rsid w:val="00313E9A"/>
    <w:rsid w:val="00315E86"/>
    <w:rsid w:val="00316693"/>
    <w:rsid w:val="00316E2D"/>
    <w:rsid w:val="00317AEB"/>
    <w:rsid w:val="00317EDB"/>
    <w:rsid w:val="00320C5B"/>
    <w:rsid w:val="00320EBA"/>
    <w:rsid w:val="003216E9"/>
    <w:rsid w:val="00322A25"/>
    <w:rsid w:val="00322F6A"/>
    <w:rsid w:val="00323069"/>
    <w:rsid w:val="0032376B"/>
    <w:rsid w:val="00323AF1"/>
    <w:rsid w:val="0032434E"/>
    <w:rsid w:val="003246DD"/>
    <w:rsid w:val="00325001"/>
    <w:rsid w:val="00326338"/>
    <w:rsid w:val="00326417"/>
    <w:rsid w:val="00326A57"/>
    <w:rsid w:val="0032703F"/>
    <w:rsid w:val="00327496"/>
    <w:rsid w:val="003311C7"/>
    <w:rsid w:val="00331CDD"/>
    <w:rsid w:val="00333F3F"/>
    <w:rsid w:val="00334D29"/>
    <w:rsid w:val="003354C7"/>
    <w:rsid w:val="00335875"/>
    <w:rsid w:val="00335B1C"/>
    <w:rsid w:val="00335FE4"/>
    <w:rsid w:val="0033605E"/>
    <w:rsid w:val="00340AFB"/>
    <w:rsid w:val="00341EA0"/>
    <w:rsid w:val="00342058"/>
    <w:rsid w:val="00343394"/>
    <w:rsid w:val="003438E6"/>
    <w:rsid w:val="00343F60"/>
    <w:rsid w:val="00344616"/>
    <w:rsid w:val="003448C5"/>
    <w:rsid w:val="00345891"/>
    <w:rsid w:val="003474C2"/>
    <w:rsid w:val="00350B89"/>
    <w:rsid w:val="00351184"/>
    <w:rsid w:val="003513EB"/>
    <w:rsid w:val="003518C7"/>
    <w:rsid w:val="003528F6"/>
    <w:rsid w:val="003541C5"/>
    <w:rsid w:val="00355441"/>
    <w:rsid w:val="00357EFB"/>
    <w:rsid w:val="0036067F"/>
    <w:rsid w:val="0036239E"/>
    <w:rsid w:val="003626AF"/>
    <w:rsid w:val="00363117"/>
    <w:rsid w:val="00364DBA"/>
    <w:rsid w:val="00366087"/>
    <w:rsid w:val="00366448"/>
    <w:rsid w:val="00366B5E"/>
    <w:rsid w:val="0037128A"/>
    <w:rsid w:val="0037228C"/>
    <w:rsid w:val="00375977"/>
    <w:rsid w:val="00375BEA"/>
    <w:rsid w:val="003767A7"/>
    <w:rsid w:val="00376E0E"/>
    <w:rsid w:val="0038021E"/>
    <w:rsid w:val="00382042"/>
    <w:rsid w:val="003846E0"/>
    <w:rsid w:val="0038559F"/>
    <w:rsid w:val="00385CA2"/>
    <w:rsid w:val="00386F16"/>
    <w:rsid w:val="00386F74"/>
    <w:rsid w:val="003870A1"/>
    <w:rsid w:val="00391EBA"/>
    <w:rsid w:val="003923D6"/>
    <w:rsid w:val="00392578"/>
    <w:rsid w:val="003925E9"/>
    <w:rsid w:val="00393607"/>
    <w:rsid w:val="00393ED7"/>
    <w:rsid w:val="003940D9"/>
    <w:rsid w:val="003943A4"/>
    <w:rsid w:val="00394CDF"/>
    <w:rsid w:val="00394FFC"/>
    <w:rsid w:val="003964FF"/>
    <w:rsid w:val="00396544"/>
    <w:rsid w:val="00396E66"/>
    <w:rsid w:val="0039707C"/>
    <w:rsid w:val="0039745E"/>
    <w:rsid w:val="00397A47"/>
    <w:rsid w:val="003A13FF"/>
    <w:rsid w:val="003A1E0C"/>
    <w:rsid w:val="003A34CD"/>
    <w:rsid w:val="003A3566"/>
    <w:rsid w:val="003A36F3"/>
    <w:rsid w:val="003A5863"/>
    <w:rsid w:val="003A6C6C"/>
    <w:rsid w:val="003B0501"/>
    <w:rsid w:val="003B1793"/>
    <w:rsid w:val="003B1AA5"/>
    <w:rsid w:val="003B2B56"/>
    <w:rsid w:val="003B32DD"/>
    <w:rsid w:val="003B52F4"/>
    <w:rsid w:val="003B6BEE"/>
    <w:rsid w:val="003B77AF"/>
    <w:rsid w:val="003B7ACF"/>
    <w:rsid w:val="003B7ADD"/>
    <w:rsid w:val="003C1E4E"/>
    <w:rsid w:val="003C2D02"/>
    <w:rsid w:val="003C300C"/>
    <w:rsid w:val="003C3D1B"/>
    <w:rsid w:val="003C4128"/>
    <w:rsid w:val="003C6887"/>
    <w:rsid w:val="003C7760"/>
    <w:rsid w:val="003C7D74"/>
    <w:rsid w:val="003D02D0"/>
    <w:rsid w:val="003D0442"/>
    <w:rsid w:val="003D29EE"/>
    <w:rsid w:val="003D4EB3"/>
    <w:rsid w:val="003D5294"/>
    <w:rsid w:val="003D53B5"/>
    <w:rsid w:val="003D5737"/>
    <w:rsid w:val="003D6D26"/>
    <w:rsid w:val="003D757F"/>
    <w:rsid w:val="003E0AC0"/>
    <w:rsid w:val="003E1037"/>
    <w:rsid w:val="003E1364"/>
    <w:rsid w:val="003E18E6"/>
    <w:rsid w:val="003E1D1B"/>
    <w:rsid w:val="003E2060"/>
    <w:rsid w:val="003E20CF"/>
    <w:rsid w:val="003E405C"/>
    <w:rsid w:val="003E4684"/>
    <w:rsid w:val="003E5A9B"/>
    <w:rsid w:val="003E5F5F"/>
    <w:rsid w:val="003E64F4"/>
    <w:rsid w:val="003E6675"/>
    <w:rsid w:val="003E7401"/>
    <w:rsid w:val="003F2482"/>
    <w:rsid w:val="003F2F2B"/>
    <w:rsid w:val="003F31E7"/>
    <w:rsid w:val="003F350E"/>
    <w:rsid w:val="003F40C1"/>
    <w:rsid w:val="003F416F"/>
    <w:rsid w:val="003F44C6"/>
    <w:rsid w:val="003F4554"/>
    <w:rsid w:val="003F6161"/>
    <w:rsid w:val="003F6216"/>
    <w:rsid w:val="003F6C89"/>
    <w:rsid w:val="003F716D"/>
    <w:rsid w:val="0040474A"/>
    <w:rsid w:val="00405CA3"/>
    <w:rsid w:val="00406056"/>
    <w:rsid w:val="00406972"/>
    <w:rsid w:val="004070A0"/>
    <w:rsid w:val="004105E3"/>
    <w:rsid w:val="00410746"/>
    <w:rsid w:val="00413689"/>
    <w:rsid w:val="00413AF8"/>
    <w:rsid w:val="00414531"/>
    <w:rsid w:val="00414EE0"/>
    <w:rsid w:val="004212B2"/>
    <w:rsid w:val="00421A7E"/>
    <w:rsid w:val="0042245C"/>
    <w:rsid w:val="004248F6"/>
    <w:rsid w:val="0043040A"/>
    <w:rsid w:val="00430491"/>
    <w:rsid w:val="00430AFF"/>
    <w:rsid w:val="00431192"/>
    <w:rsid w:val="00431B4D"/>
    <w:rsid w:val="00433333"/>
    <w:rsid w:val="00433B63"/>
    <w:rsid w:val="00436DCF"/>
    <w:rsid w:val="00440DC2"/>
    <w:rsid w:val="004416DF"/>
    <w:rsid w:val="00441DF9"/>
    <w:rsid w:val="004420BF"/>
    <w:rsid w:val="00442A70"/>
    <w:rsid w:val="004444C5"/>
    <w:rsid w:val="0044692C"/>
    <w:rsid w:val="00446ABE"/>
    <w:rsid w:val="00446D4E"/>
    <w:rsid w:val="00447159"/>
    <w:rsid w:val="00447B85"/>
    <w:rsid w:val="00450A92"/>
    <w:rsid w:val="0045157E"/>
    <w:rsid w:val="004517B0"/>
    <w:rsid w:val="00452992"/>
    <w:rsid w:val="0045391A"/>
    <w:rsid w:val="00453D49"/>
    <w:rsid w:val="0045468D"/>
    <w:rsid w:val="0045640C"/>
    <w:rsid w:val="00457683"/>
    <w:rsid w:val="00457E1B"/>
    <w:rsid w:val="00457FB9"/>
    <w:rsid w:val="004612E4"/>
    <w:rsid w:val="00461D1B"/>
    <w:rsid w:val="00462D82"/>
    <w:rsid w:val="00463FB3"/>
    <w:rsid w:val="004643E6"/>
    <w:rsid w:val="00465625"/>
    <w:rsid w:val="00466FD7"/>
    <w:rsid w:val="00472A93"/>
    <w:rsid w:val="00473F9C"/>
    <w:rsid w:val="00475AEC"/>
    <w:rsid w:val="00475C30"/>
    <w:rsid w:val="004772E9"/>
    <w:rsid w:val="00480875"/>
    <w:rsid w:val="004828C3"/>
    <w:rsid w:val="004841CA"/>
    <w:rsid w:val="00484537"/>
    <w:rsid w:val="0048587C"/>
    <w:rsid w:val="00485A19"/>
    <w:rsid w:val="00486DF6"/>
    <w:rsid w:val="004876A5"/>
    <w:rsid w:val="00487DCE"/>
    <w:rsid w:val="004902BE"/>
    <w:rsid w:val="004910B5"/>
    <w:rsid w:val="004916BD"/>
    <w:rsid w:val="00491D3F"/>
    <w:rsid w:val="00493C72"/>
    <w:rsid w:val="00493E93"/>
    <w:rsid w:val="00494C92"/>
    <w:rsid w:val="00496FE7"/>
    <w:rsid w:val="0049728E"/>
    <w:rsid w:val="004A1CE1"/>
    <w:rsid w:val="004A25F5"/>
    <w:rsid w:val="004A3BAE"/>
    <w:rsid w:val="004A3F36"/>
    <w:rsid w:val="004A713D"/>
    <w:rsid w:val="004B00CC"/>
    <w:rsid w:val="004B0CC1"/>
    <w:rsid w:val="004B206F"/>
    <w:rsid w:val="004B511E"/>
    <w:rsid w:val="004B5A1A"/>
    <w:rsid w:val="004B6A2B"/>
    <w:rsid w:val="004C0977"/>
    <w:rsid w:val="004C0D70"/>
    <w:rsid w:val="004C1238"/>
    <w:rsid w:val="004C36D6"/>
    <w:rsid w:val="004C386C"/>
    <w:rsid w:val="004C4986"/>
    <w:rsid w:val="004C591C"/>
    <w:rsid w:val="004C5EB6"/>
    <w:rsid w:val="004C6B25"/>
    <w:rsid w:val="004C7A6C"/>
    <w:rsid w:val="004D06EE"/>
    <w:rsid w:val="004D1DDB"/>
    <w:rsid w:val="004D1FFD"/>
    <w:rsid w:val="004D2FC2"/>
    <w:rsid w:val="004D3BE5"/>
    <w:rsid w:val="004D527A"/>
    <w:rsid w:val="004D60E2"/>
    <w:rsid w:val="004D7403"/>
    <w:rsid w:val="004E1BEB"/>
    <w:rsid w:val="004E2027"/>
    <w:rsid w:val="004E228A"/>
    <w:rsid w:val="004E3F8F"/>
    <w:rsid w:val="004E5A68"/>
    <w:rsid w:val="004E5D98"/>
    <w:rsid w:val="004E73A9"/>
    <w:rsid w:val="004E7A21"/>
    <w:rsid w:val="004F067F"/>
    <w:rsid w:val="004F0969"/>
    <w:rsid w:val="004F0F3A"/>
    <w:rsid w:val="004F1438"/>
    <w:rsid w:val="004F1F97"/>
    <w:rsid w:val="004F2963"/>
    <w:rsid w:val="004F3357"/>
    <w:rsid w:val="004F4998"/>
    <w:rsid w:val="004F5DB1"/>
    <w:rsid w:val="004F64B0"/>
    <w:rsid w:val="004F6BAC"/>
    <w:rsid w:val="004F6F4C"/>
    <w:rsid w:val="004F774A"/>
    <w:rsid w:val="004F79F2"/>
    <w:rsid w:val="005007C7"/>
    <w:rsid w:val="005010A3"/>
    <w:rsid w:val="005016A1"/>
    <w:rsid w:val="00503023"/>
    <w:rsid w:val="00504C40"/>
    <w:rsid w:val="00504D7D"/>
    <w:rsid w:val="00504EA5"/>
    <w:rsid w:val="00511EE1"/>
    <w:rsid w:val="00511F80"/>
    <w:rsid w:val="00512977"/>
    <w:rsid w:val="00512B97"/>
    <w:rsid w:val="005148EA"/>
    <w:rsid w:val="00515C00"/>
    <w:rsid w:val="00521615"/>
    <w:rsid w:val="00521884"/>
    <w:rsid w:val="00521AC8"/>
    <w:rsid w:val="00521B8E"/>
    <w:rsid w:val="005224A0"/>
    <w:rsid w:val="0052287D"/>
    <w:rsid w:val="00525700"/>
    <w:rsid w:val="0052739F"/>
    <w:rsid w:val="005303F0"/>
    <w:rsid w:val="00531039"/>
    <w:rsid w:val="005316A3"/>
    <w:rsid w:val="00531DC5"/>
    <w:rsid w:val="00532143"/>
    <w:rsid w:val="00532645"/>
    <w:rsid w:val="00532799"/>
    <w:rsid w:val="00533296"/>
    <w:rsid w:val="00534DF9"/>
    <w:rsid w:val="00534E3A"/>
    <w:rsid w:val="0053508F"/>
    <w:rsid w:val="005350D6"/>
    <w:rsid w:val="005379BD"/>
    <w:rsid w:val="00537EB3"/>
    <w:rsid w:val="00540EF3"/>
    <w:rsid w:val="00541623"/>
    <w:rsid w:val="00545606"/>
    <w:rsid w:val="00545E83"/>
    <w:rsid w:val="00547D73"/>
    <w:rsid w:val="005505A1"/>
    <w:rsid w:val="005519AB"/>
    <w:rsid w:val="00553BDC"/>
    <w:rsid w:val="0055459E"/>
    <w:rsid w:val="0055652A"/>
    <w:rsid w:val="00556788"/>
    <w:rsid w:val="005567F7"/>
    <w:rsid w:val="00556F28"/>
    <w:rsid w:val="005575BD"/>
    <w:rsid w:val="00557C55"/>
    <w:rsid w:val="00560C9E"/>
    <w:rsid w:val="00561479"/>
    <w:rsid w:val="00562692"/>
    <w:rsid w:val="005645BD"/>
    <w:rsid w:val="00564F52"/>
    <w:rsid w:val="005651BA"/>
    <w:rsid w:val="005660FE"/>
    <w:rsid w:val="00567779"/>
    <w:rsid w:val="005700DB"/>
    <w:rsid w:val="00573054"/>
    <w:rsid w:val="0057426D"/>
    <w:rsid w:val="00574B3D"/>
    <w:rsid w:val="005754C4"/>
    <w:rsid w:val="005769E5"/>
    <w:rsid w:val="00577040"/>
    <w:rsid w:val="005803CC"/>
    <w:rsid w:val="00580472"/>
    <w:rsid w:val="00580A1E"/>
    <w:rsid w:val="00583E69"/>
    <w:rsid w:val="00585B40"/>
    <w:rsid w:val="00586990"/>
    <w:rsid w:val="00590400"/>
    <w:rsid w:val="00590CA7"/>
    <w:rsid w:val="00591A68"/>
    <w:rsid w:val="00591D42"/>
    <w:rsid w:val="005936AE"/>
    <w:rsid w:val="00594C92"/>
    <w:rsid w:val="00595454"/>
    <w:rsid w:val="005959B9"/>
    <w:rsid w:val="00595DFD"/>
    <w:rsid w:val="00596A8C"/>
    <w:rsid w:val="005970CD"/>
    <w:rsid w:val="005A00F6"/>
    <w:rsid w:val="005A080D"/>
    <w:rsid w:val="005A10BA"/>
    <w:rsid w:val="005A31F6"/>
    <w:rsid w:val="005A3590"/>
    <w:rsid w:val="005A3E6C"/>
    <w:rsid w:val="005A3F20"/>
    <w:rsid w:val="005A57DA"/>
    <w:rsid w:val="005A747B"/>
    <w:rsid w:val="005B0DC3"/>
    <w:rsid w:val="005B0E8A"/>
    <w:rsid w:val="005B1EA3"/>
    <w:rsid w:val="005B1F6B"/>
    <w:rsid w:val="005B2465"/>
    <w:rsid w:val="005B267D"/>
    <w:rsid w:val="005B2E6D"/>
    <w:rsid w:val="005B2EED"/>
    <w:rsid w:val="005B45C4"/>
    <w:rsid w:val="005B5062"/>
    <w:rsid w:val="005B5C0A"/>
    <w:rsid w:val="005B6E44"/>
    <w:rsid w:val="005B7D33"/>
    <w:rsid w:val="005C0853"/>
    <w:rsid w:val="005C09FD"/>
    <w:rsid w:val="005C2DBC"/>
    <w:rsid w:val="005C33AC"/>
    <w:rsid w:val="005C59F5"/>
    <w:rsid w:val="005C68BF"/>
    <w:rsid w:val="005C6B4E"/>
    <w:rsid w:val="005C703A"/>
    <w:rsid w:val="005C77EC"/>
    <w:rsid w:val="005D149E"/>
    <w:rsid w:val="005D32E0"/>
    <w:rsid w:val="005D3304"/>
    <w:rsid w:val="005D35A8"/>
    <w:rsid w:val="005D48EC"/>
    <w:rsid w:val="005D4E5D"/>
    <w:rsid w:val="005D58F1"/>
    <w:rsid w:val="005D5CD7"/>
    <w:rsid w:val="005D6DCF"/>
    <w:rsid w:val="005D7CDF"/>
    <w:rsid w:val="005E0069"/>
    <w:rsid w:val="005E1988"/>
    <w:rsid w:val="005E1E74"/>
    <w:rsid w:val="005E242A"/>
    <w:rsid w:val="005E280E"/>
    <w:rsid w:val="005E2A7A"/>
    <w:rsid w:val="005E4423"/>
    <w:rsid w:val="005E4B40"/>
    <w:rsid w:val="005E5AEE"/>
    <w:rsid w:val="005E6535"/>
    <w:rsid w:val="005E76EF"/>
    <w:rsid w:val="005E7C6F"/>
    <w:rsid w:val="005F04AD"/>
    <w:rsid w:val="005F0B32"/>
    <w:rsid w:val="005F1559"/>
    <w:rsid w:val="005F5605"/>
    <w:rsid w:val="005F6CB6"/>
    <w:rsid w:val="005F6EF1"/>
    <w:rsid w:val="006056FE"/>
    <w:rsid w:val="00606F15"/>
    <w:rsid w:val="006101B2"/>
    <w:rsid w:val="0061280B"/>
    <w:rsid w:val="00613862"/>
    <w:rsid w:val="00613922"/>
    <w:rsid w:val="006142EB"/>
    <w:rsid w:val="0061479B"/>
    <w:rsid w:val="0061520E"/>
    <w:rsid w:val="006157D8"/>
    <w:rsid w:val="00615BC7"/>
    <w:rsid w:val="0061713D"/>
    <w:rsid w:val="00617D16"/>
    <w:rsid w:val="006220B4"/>
    <w:rsid w:val="00622C9A"/>
    <w:rsid w:val="006239A4"/>
    <w:rsid w:val="00625722"/>
    <w:rsid w:val="00625BFC"/>
    <w:rsid w:val="00625E51"/>
    <w:rsid w:val="00626FAA"/>
    <w:rsid w:val="00627636"/>
    <w:rsid w:val="00630006"/>
    <w:rsid w:val="00630389"/>
    <w:rsid w:val="00630E51"/>
    <w:rsid w:val="00632474"/>
    <w:rsid w:val="00632E4C"/>
    <w:rsid w:val="00633406"/>
    <w:rsid w:val="006334E7"/>
    <w:rsid w:val="00635B6F"/>
    <w:rsid w:val="006361A4"/>
    <w:rsid w:val="00641276"/>
    <w:rsid w:val="006412FA"/>
    <w:rsid w:val="006414AD"/>
    <w:rsid w:val="00642535"/>
    <w:rsid w:val="0064276C"/>
    <w:rsid w:val="00643CF6"/>
    <w:rsid w:val="0064403A"/>
    <w:rsid w:val="006445CA"/>
    <w:rsid w:val="006446DD"/>
    <w:rsid w:val="006447BB"/>
    <w:rsid w:val="00644EB7"/>
    <w:rsid w:val="006500C7"/>
    <w:rsid w:val="00651C35"/>
    <w:rsid w:val="0065327A"/>
    <w:rsid w:val="00654C2C"/>
    <w:rsid w:val="0066018D"/>
    <w:rsid w:val="00661987"/>
    <w:rsid w:val="006628CC"/>
    <w:rsid w:val="00664811"/>
    <w:rsid w:val="006679B9"/>
    <w:rsid w:val="00667D06"/>
    <w:rsid w:val="00670ACA"/>
    <w:rsid w:val="00670DDA"/>
    <w:rsid w:val="006739DF"/>
    <w:rsid w:val="00673C10"/>
    <w:rsid w:val="006763E5"/>
    <w:rsid w:val="006768C5"/>
    <w:rsid w:val="006776E4"/>
    <w:rsid w:val="00677830"/>
    <w:rsid w:val="00677859"/>
    <w:rsid w:val="00680D4B"/>
    <w:rsid w:val="0068429E"/>
    <w:rsid w:val="00685D18"/>
    <w:rsid w:val="00686A60"/>
    <w:rsid w:val="00686D52"/>
    <w:rsid w:val="006874CF"/>
    <w:rsid w:val="0068772C"/>
    <w:rsid w:val="00687F36"/>
    <w:rsid w:val="0069253E"/>
    <w:rsid w:val="00693D4F"/>
    <w:rsid w:val="0069671A"/>
    <w:rsid w:val="006A0153"/>
    <w:rsid w:val="006A12C7"/>
    <w:rsid w:val="006A141E"/>
    <w:rsid w:val="006A1A6B"/>
    <w:rsid w:val="006A47E5"/>
    <w:rsid w:val="006A67E5"/>
    <w:rsid w:val="006A6E22"/>
    <w:rsid w:val="006A7A4B"/>
    <w:rsid w:val="006B01C5"/>
    <w:rsid w:val="006B02A8"/>
    <w:rsid w:val="006B0B92"/>
    <w:rsid w:val="006B3A0A"/>
    <w:rsid w:val="006B6443"/>
    <w:rsid w:val="006B725D"/>
    <w:rsid w:val="006B7879"/>
    <w:rsid w:val="006C05E1"/>
    <w:rsid w:val="006C0616"/>
    <w:rsid w:val="006C1594"/>
    <w:rsid w:val="006C345E"/>
    <w:rsid w:val="006C36DF"/>
    <w:rsid w:val="006C3744"/>
    <w:rsid w:val="006C3C3B"/>
    <w:rsid w:val="006C4810"/>
    <w:rsid w:val="006C5D48"/>
    <w:rsid w:val="006C64AC"/>
    <w:rsid w:val="006C6595"/>
    <w:rsid w:val="006D0961"/>
    <w:rsid w:val="006D0DAD"/>
    <w:rsid w:val="006D1027"/>
    <w:rsid w:val="006D19AB"/>
    <w:rsid w:val="006D2179"/>
    <w:rsid w:val="006D25D7"/>
    <w:rsid w:val="006D5B3C"/>
    <w:rsid w:val="006D74DA"/>
    <w:rsid w:val="006E076D"/>
    <w:rsid w:val="006E2812"/>
    <w:rsid w:val="006E307D"/>
    <w:rsid w:val="006E41F1"/>
    <w:rsid w:val="006E46F1"/>
    <w:rsid w:val="006E4D8F"/>
    <w:rsid w:val="006E5295"/>
    <w:rsid w:val="006E5776"/>
    <w:rsid w:val="006E61CE"/>
    <w:rsid w:val="006F0C2B"/>
    <w:rsid w:val="006F14F5"/>
    <w:rsid w:val="006F2493"/>
    <w:rsid w:val="006F2EDD"/>
    <w:rsid w:val="006F310D"/>
    <w:rsid w:val="006F3AA9"/>
    <w:rsid w:val="006F46FD"/>
    <w:rsid w:val="006F48CD"/>
    <w:rsid w:val="006F56AE"/>
    <w:rsid w:val="006F7476"/>
    <w:rsid w:val="0070117A"/>
    <w:rsid w:val="007018EE"/>
    <w:rsid w:val="0070250B"/>
    <w:rsid w:val="00702553"/>
    <w:rsid w:val="00706D4A"/>
    <w:rsid w:val="00707D4A"/>
    <w:rsid w:val="0071046C"/>
    <w:rsid w:val="00711444"/>
    <w:rsid w:val="00712400"/>
    <w:rsid w:val="00714D67"/>
    <w:rsid w:val="0071525B"/>
    <w:rsid w:val="007152DB"/>
    <w:rsid w:val="00715BE6"/>
    <w:rsid w:val="0071667E"/>
    <w:rsid w:val="00717A9A"/>
    <w:rsid w:val="00720853"/>
    <w:rsid w:val="007215EB"/>
    <w:rsid w:val="007254D5"/>
    <w:rsid w:val="007260E0"/>
    <w:rsid w:val="00726D1E"/>
    <w:rsid w:val="00727E79"/>
    <w:rsid w:val="00727EBC"/>
    <w:rsid w:val="007318A5"/>
    <w:rsid w:val="007325C7"/>
    <w:rsid w:val="0073428F"/>
    <w:rsid w:val="0073543C"/>
    <w:rsid w:val="0073569E"/>
    <w:rsid w:val="0074006B"/>
    <w:rsid w:val="00740B89"/>
    <w:rsid w:val="0074350F"/>
    <w:rsid w:val="00743C85"/>
    <w:rsid w:val="0074440D"/>
    <w:rsid w:val="00744DBC"/>
    <w:rsid w:val="00745508"/>
    <w:rsid w:val="00745E2B"/>
    <w:rsid w:val="00745E99"/>
    <w:rsid w:val="007511C4"/>
    <w:rsid w:val="0075421D"/>
    <w:rsid w:val="00755447"/>
    <w:rsid w:val="00757711"/>
    <w:rsid w:val="0076096D"/>
    <w:rsid w:val="00761BF0"/>
    <w:rsid w:val="007628DB"/>
    <w:rsid w:val="00763DF9"/>
    <w:rsid w:val="00766F7F"/>
    <w:rsid w:val="0077114C"/>
    <w:rsid w:val="00771F2D"/>
    <w:rsid w:val="00772D7E"/>
    <w:rsid w:val="007745AA"/>
    <w:rsid w:val="00776EE5"/>
    <w:rsid w:val="00777CFF"/>
    <w:rsid w:val="00780F9C"/>
    <w:rsid w:val="00781458"/>
    <w:rsid w:val="00781A65"/>
    <w:rsid w:val="0078226A"/>
    <w:rsid w:val="0078251D"/>
    <w:rsid w:val="00783996"/>
    <w:rsid w:val="00783D20"/>
    <w:rsid w:val="007843EF"/>
    <w:rsid w:val="00784BC5"/>
    <w:rsid w:val="00784E3A"/>
    <w:rsid w:val="0078548E"/>
    <w:rsid w:val="007856F2"/>
    <w:rsid w:val="00785A9A"/>
    <w:rsid w:val="007871DF"/>
    <w:rsid w:val="0079021A"/>
    <w:rsid w:val="00790A21"/>
    <w:rsid w:val="00790DDC"/>
    <w:rsid w:val="007931B7"/>
    <w:rsid w:val="00793F13"/>
    <w:rsid w:val="00795FB9"/>
    <w:rsid w:val="00796282"/>
    <w:rsid w:val="0079637B"/>
    <w:rsid w:val="0079642B"/>
    <w:rsid w:val="00796E87"/>
    <w:rsid w:val="007A06ED"/>
    <w:rsid w:val="007A0EBA"/>
    <w:rsid w:val="007A2135"/>
    <w:rsid w:val="007A2803"/>
    <w:rsid w:val="007A3573"/>
    <w:rsid w:val="007A3755"/>
    <w:rsid w:val="007A6FB6"/>
    <w:rsid w:val="007A70BB"/>
    <w:rsid w:val="007A73A0"/>
    <w:rsid w:val="007A7FBD"/>
    <w:rsid w:val="007B0357"/>
    <w:rsid w:val="007B215E"/>
    <w:rsid w:val="007B23A7"/>
    <w:rsid w:val="007B29D8"/>
    <w:rsid w:val="007B4861"/>
    <w:rsid w:val="007C0169"/>
    <w:rsid w:val="007C0553"/>
    <w:rsid w:val="007C4A99"/>
    <w:rsid w:val="007C5638"/>
    <w:rsid w:val="007C6302"/>
    <w:rsid w:val="007C6D62"/>
    <w:rsid w:val="007D051F"/>
    <w:rsid w:val="007D1472"/>
    <w:rsid w:val="007D152B"/>
    <w:rsid w:val="007D19DA"/>
    <w:rsid w:val="007D2525"/>
    <w:rsid w:val="007D2A83"/>
    <w:rsid w:val="007D38CB"/>
    <w:rsid w:val="007D433B"/>
    <w:rsid w:val="007D4417"/>
    <w:rsid w:val="007D4E12"/>
    <w:rsid w:val="007D4F92"/>
    <w:rsid w:val="007D561B"/>
    <w:rsid w:val="007D5842"/>
    <w:rsid w:val="007D69B2"/>
    <w:rsid w:val="007D7076"/>
    <w:rsid w:val="007D72CB"/>
    <w:rsid w:val="007E203C"/>
    <w:rsid w:val="007E2BBF"/>
    <w:rsid w:val="007E3088"/>
    <w:rsid w:val="007E49D7"/>
    <w:rsid w:val="007E4D05"/>
    <w:rsid w:val="007E6153"/>
    <w:rsid w:val="007E6EA6"/>
    <w:rsid w:val="007F0360"/>
    <w:rsid w:val="007F5BB8"/>
    <w:rsid w:val="007F6AD8"/>
    <w:rsid w:val="007F7548"/>
    <w:rsid w:val="007F7B29"/>
    <w:rsid w:val="0080430F"/>
    <w:rsid w:val="00804F16"/>
    <w:rsid w:val="00806BD4"/>
    <w:rsid w:val="008078C3"/>
    <w:rsid w:val="00807E97"/>
    <w:rsid w:val="0081121A"/>
    <w:rsid w:val="00811DA6"/>
    <w:rsid w:val="008120A8"/>
    <w:rsid w:val="00812D21"/>
    <w:rsid w:val="00814EC0"/>
    <w:rsid w:val="008153D7"/>
    <w:rsid w:val="00816ED0"/>
    <w:rsid w:val="00817E29"/>
    <w:rsid w:val="008206FA"/>
    <w:rsid w:val="00820B17"/>
    <w:rsid w:val="00820E03"/>
    <w:rsid w:val="00821081"/>
    <w:rsid w:val="00821178"/>
    <w:rsid w:val="008223EA"/>
    <w:rsid w:val="00822D76"/>
    <w:rsid w:val="008276BD"/>
    <w:rsid w:val="008314AA"/>
    <w:rsid w:val="008315A3"/>
    <w:rsid w:val="0083391B"/>
    <w:rsid w:val="00833A7F"/>
    <w:rsid w:val="00833DBB"/>
    <w:rsid w:val="008347B1"/>
    <w:rsid w:val="0083543F"/>
    <w:rsid w:val="00836FE3"/>
    <w:rsid w:val="00837BFE"/>
    <w:rsid w:val="00841D1A"/>
    <w:rsid w:val="008423F2"/>
    <w:rsid w:val="008425F6"/>
    <w:rsid w:val="00842A90"/>
    <w:rsid w:val="00842ECC"/>
    <w:rsid w:val="00843283"/>
    <w:rsid w:val="00843C47"/>
    <w:rsid w:val="00843C5E"/>
    <w:rsid w:val="008462A4"/>
    <w:rsid w:val="00846531"/>
    <w:rsid w:val="00846D7C"/>
    <w:rsid w:val="0084758F"/>
    <w:rsid w:val="00850831"/>
    <w:rsid w:val="0085148F"/>
    <w:rsid w:val="00851612"/>
    <w:rsid w:val="008533A6"/>
    <w:rsid w:val="00853460"/>
    <w:rsid w:val="0085365D"/>
    <w:rsid w:val="00854B29"/>
    <w:rsid w:val="00855A67"/>
    <w:rsid w:val="008565BB"/>
    <w:rsid w:val="00856CE2"/>
    <w:rsid w:val="0085748A"/>
    <w:rsid w:val="008576D5"/>
    <w:rsid w:val="008577AB"/>
    <w:rsid w:val="0086083E"/>
    <w:rsid w:val="00862B90"/>
    <w:rsid w:val="00863406"/>
    <w:rsid w:val="0086464A"/>
    <w:rsid w:val="00867413"/>
    <w:rsid w:val="00871023"/>
    <w:rsid w:val="008718C8"/>
    <w:rsid w:val="00871A0D"/>
    <w:rsid w:val="008726E1"/>
    <w:rsid w:val="00872F9F"/>
    <w:rsid w:val="0087322B"/>
    <w:rsid w:val="00874903"/>
    <w:rsid w:val="008779AB"/>
    <w:rsid w:val="008806D2"/>
    <w:rsid w:val="00881B33"/>
    <w:rsid w:val="0088218D"/>
    <w:rsid w:val="00882DBC"/>
    <w:rsid w:val="00884C08"/>
    <w:rsid w:val="008871A0"/>
    <w:rsid w:val="00891A3B"/>
    <w:rsid w:val="00892098"/>
    <w:rsid w:val="0089317A"/>
    <w:rsid w:val="00894599"/>
    <w:rsid w:val="00894D16"/>
    <w:rsid w:val="00896C63"/>
    <w:rsid w:val="00897630"/>
    <w:rsid w:val="00897BB9"/>
    <w:rsid w:val="008A1DE2"/>
    <w:rsid w:val="008A2357"/>
    <w:rsid w:val="008A5869"/>
    <w:rsid w:val="008A5A53"/>
    <w:rsid w:val="008A6342"/>
    <w:rsid w:val="008B031B"/>
    <w:rsid w:val="008B0545"/>
    <w:rsid w:val="008B53C3"/>
    <w:rsid w:val="008B705F"/>
    <w:rsid w:val="008B743E"/>
    <w:rsid w:val="008B795A"/>
    <w:rsid w:val="008B7D00"/>
    <w:rsid w:val="008C0467"/>
    <w:rsid w:val="008C0721"/>
    <w:rsid w:val="008C1B96"/>
    <w:rsid w:val="008C1C66"/>
    <w:rsid w:val="008C1F28"/>
    <w:rsid w:val="008C2797"/>
    <w:rsid w:val="008C69AF"/>
    <w:rsid w:val="008D1490"/>
    <w:rsid w:val="008D229D"/>
    <w:rsid w:val="008D35F9"/>
    <w:rsid w:val="008D379C"/>
    <w:rsid w:val="008D3891"/>
    <w:rsid w:val="008D3F23"/>
    <w:rsid w:val="008D462B"/>
    <w:rsid w:val="008D4C2A"/>
    <w:rsid w:val="008D4E78"/>
    <w:rsid w:val="008D5AA9"/>
    <w:rsid w:val="008D7FFD"/>
    <w:rsid w:val="008E240E"/>
    <w:rsid w:val="008E2EC4"/>
    <w:rsid w:val="008E2F71"/>
    <w:rsid w:val="008E438B"/>
    <w:rsid w:val="008E4416"/>
    <w:rsid w:val="008E7ED1"/>
    <w:rsid w:val="008F03A5"/>
    <w:rsid w:val="008F1D21"/>
    <w:rsid w:val="008F1F05"/>
    <w:rsid w:val="008F230F"/>
    <w:rsid w:val="008F2B68"/>
    <w:rsid w:val="008F67DE"/>
    <w:rsid w:val="008F6C51"/>
    <w:rsid w:val="009017BB"/>
    <w:rsid w:val="0090285A"/>
    <w:rsid w:val="00903586"/>
    <w:rsid w:val="009043A0"/>
    <w:rsid w:val="009047A4"/>
    <w:rsid w:val="0090522A"/>
    <w:rsid w:val="00905B6B"/>
    <w:rsid w:val="009063BF"/>
    <w:rsid w:val="0090655A"/>
    <w:rsid w:val="009065EE"/>
    <w:rsid w:val="009074AB"/>
    <w:rsid w:val="00907CD4"/>
    <w:rsid w:val="00907F7F"/>
    <w:rsid w:val="00910061"/>
    <w:rsid w:val="00910A23"/>
    <w:rsid w:val="00912188"/>
    <w:rsid w:val="009139E6"/>
    <w:rsid w:val="00915127"/>
    <w:rsid w:val="00916262"/>
    <w:rsid w:val="0091658C"/>
    <w:rsid w:val="00921D6A"/>
    <w:rsid w:val="009238DE"/>
    <w:rsid w:val="009253EE"/>
    <w:rsid w:val="00925E29"/>
    <w:rsid w:val="009269D4"/>
    <w:rsid w:val="009314D9"/>
    <w:rsid w:val="00931E1B"/>
    <w:rsid w:val="00932A9D"/>
    <w:rsid w:val="00932CBB"/>
    <w:rsid w:val="00932CF7"/>
    <w:rsid w:val="00932D2F"/>
    <w:rsid w:val="00932D5D"/>
    <w:rsid w:val="009330EA"/>
    <w:rsid w:val="00933C98"/>
    <w:rsid w:val="00934260"/>
    <w:rsid w:val="00935BBC"/>
    <w:rsid w:val="0093689B"/>
    <w:rsid w:val="009415D3"/>
    <w:rsid w:val="00941926"/>
    <w:rsid w:val="00941E2C"/>
    <w:rsid w:val="0094294A"/>
    <w:rsid w:val="009440A5"/>
    <w:rsid w:val="00944FCC"/>
    <w:rsid w:val="00946507"/>
    <w:rsid w:val="00947AB0"/>
    <w:rsid w:val="00947DD6"/>
    <w:rsid w:val="0095034D"/>
    <w:rsid w:val="0095052D"/>
    <w:rsid w:val="00950C78"/>
    <w:rsid w:val="009510F9"/>
    <w:rsid w:val="00951D16"/>
    <w:rsid w:val="009520B3"/>
    <w:rsid w:val="00952720"/>
    <w:rsid w:val="009528F7"/>
    <w:rsid w:val="009561C2"/>
    <w:rsid w:val="009565D1"/>
    <w:rsid w:val="009571B9"/>
    <w:rsid w:val="009577AE"/>
    <w:rsid w:val="009609F0"/>
    <w:rsid w:val="00960D13"/>
    <w:rsid w:val="00960F32"/>
    <w:rsid w:val="00961753"/>
    <w:rsid w:val="00962567"/>
    <w:rsid w:val="009635D6"/>
    <w:rsid w:val="0096391F"/>
    <w:rsid w:val="00963B8F"/>
    <w:rsid w:val="00964B39"/>
    <w:rsid w:val="00964C4D"/>
    <w:rsid w:val="00966B4E"/>
    <w:rsid w:val="0096719F"/>
    <w:rsid w:val="009673A3"/>
    <w:rsid w:val="009675B8"/>
    <w:rsid w:val="009675D6"/>
    <w:rsid w:val="00967F25"/>
    <w:rsid w:val="00970D83"/>
    <w:rsid w:val="00971E08"/>
    <w:rsid w:val="00973467"/>
    <w:rsid w:val="009740BA"/>
    <w:rsid w:val="0097449C"/>
    <w:rsid w:val="00974CD2"/>
    <w:rsid w:val="00974F37"/>
    <w:rsid w:val="009756A4"/>
    <w:rsid w:val="00975DD3"/>
    <w:rsid w:val="00980214"/>
    <w:rsid w:val="009812E6"/>
    <w:rsid w:val="0098133F"/>
    <w:rsid w:val="00982500"/>
    <w:rsid w:val="00982768"/>
    <w:rsid w:val="009836C4"/>
    <w:rsid w:val="00983858"/>
    <w:rsid w:val="00985CD0"/>
    <w:rsid w:val="00986EEA"/>
    <w:rsid w:val="009879A2"/>
    <w:rsid w:val="0099007F"/>
    <w:rsid w:val="009908EE"/>
    <w:rsid w:val="00991F24"/>
    <w:rsid w:val="00992FDE"/>
    <w:rsid w:val="00993920"/>
    <w:rsid w:val="00994CE3"/>
    <w:rsid w:val="00995215"/>
    <w:rsid w:val="009963BA"/>
    <w:rsid w:val="00996779"/>
    <w:rsid w:val="00997976"/>
    <w:rsid w:val="009A0E38"/>
    <w:rsid w:val="009A2F61"/>
    <w:rsid w:val="009A351B"/>
    <w:rsid w:val="009A37B2"/>
    <w:rsid w:val="009A3DD7"/>
    <w:rsid w:val="009A4E0F"/>
    <w:rsid w:val="009A6AFE"/>
    <w:rsid w:val="009A75AD"/>
    <w:rsid w:val="009B0BE5"/>
    <w:rsid w:val="009B1862"/>
    <w:rsid w:val="009B223F"/>
    <w:rsid w:val="009B3CC8"/>
    <w:rsid w:val="009B3EC5"/>
    <w:rsid w:val="009B3F3C"/>
    <w:rsid w:val="009B5D36"/>
    <w:rsid w:val="009B6A48"/>
    <w:rsid w:val="009C01BD"/>
    <w:rsid w:val="009C0458"/>
    <w:rsid w:val="009C130E"/>
    <w:rsid w:val="009C2F99"/>
    <w:rsid w:val="009C3C70"/>
    <w:rsid w:val="009C3F4E"/>
    <w:rsid w:val="009C5679"/>
    <w:rsid w:val="009C58E9"/>
    <w:rsid w:val="009C6DB8"/>
    <w:rsid w:val="009C700B"/>
    <w:rsid w:val="009D0035"/>
    <w:rsid w:val="009D0B7E"/>
    <w:rsid w:val="009D12B6"/>
    <w:rsid w:val="009D1E74"/>
    <w:rsid w:val="009D2313"/>
    <w:rsid w:val="009D6EB6"/>
    <w:rsid w:val="009E01E3"/>
    <w:rsid w:val="009E0ED5"/>
    <w:rsid w:val="009E3C19"/>
    <w:rsid w:val="009E437B"/>
    <w:rsid w:val="009E6C7E"/>
    <w:rsid w:val="009F2C5F"/>
    <w:rsid w:val="009F4406"/>
    <w:rsid w:val="009F65EE"/>
    <w:rsid w:val="00A00C6E"/>
    <w:rsid w:val="00A018D9"/>
    <w:rsid w:val="00A04F1D"/>
    <w:rsid w:val="00A0675B"/>
    <w:rsid w:val="00A06A50"/>
    <w:rsid w:val="00A07914"/>
    <w:rsid w:val="00A10807"/>
    <w:rsid w:val="00A11DF2"/>
    <w:rsid w:val="00A1492B"/>
    <w:rsid w:val="00A149F1"/>
    <w:rsid w:val="00A14BC6"/>
    <w:rsid w:val="00A161AA"/>
    <w:rsid w:val="00A220DB"/>
    <w:rsid w:val="00A238DE"/>
    <w:rsid w:val="00A23B08"/>
    <w:rsid w:val="00A24A56"/>
    <w:rsid w:val="00A25388"/>
    <w:rsid w:val="00A253C9"/>
    <w:rsid w:val="00A2547F"/>
    <w:rsid w:val="00A25607"/>
    <w:rsid w:val="00A2591D"/>
    <w:rsid w:val="00A26B10"/>
    <w:rsid w:val="00A30B48"/>
    <w:rsid w:val="00A311E6"/>
    <w:rsid w:val="00A318E1"/>
    <w:rsid w:val="00A31A78"/>
    <w:rsid w:val="00A322EA"/>
    <w:rsid w:val="00A32407"/>
    <w:rsid w:val="00A33833"/>
    <w:rsid w:val="00A34202"/>
    <w:rsid w:val="00A35286"/>
    <w:rsid w:val="00A354DB"/>
    <w:rsid w:val="00A36D79"/>
    <w:rsid w:val="00A37622"/>
    <w:rsid w:val="00A403B6"/>
    <w:rsid w:val="00A4097E"/>
    <w:rsid w:val="00A426AA"/>
    <w:rsid w:val="00A43157"/>
    <w:rsid w:val="00A43418"/>
    <w:rsid w:val="00A4377C"/>
    <w:rsid w:val="00A45458"/>
    <w:rsid w:val="00A46370"/>
    <w:rsid w:val="00A46C36"/>
    <w:rsid w:val="00A501FB"/>
    <w:rsid w:val="00A50A2C"/>
    <w:rsid w:val="00A524E0"/>
    <w:rsid w:val="00A534E0"/>
    <w:rsid w:val="00A534EF"/>
    <w:rsid w:val="00A54ECD"/>
    <w:rsid w:val="00A560B3"/>
    <w:rsid w:val="00A56434"/>
    <w:rsid w:val="00A56BAD"/>
    <w:rsid w:val="00A613D2"/>
    <w:rsid w:val="00A613DB"/>
    <w:rsid w:val="00A61ECD"/>
    <w:rsid w:val="00A642A8"/>
    <w:rsid w:val="00A644A7"/>
    <w:rsid w:val="00A65E3A"/>
    <w:rsid w:val="00A6641B"/>
    <w:rsid w:val="00A6781D"/>
    <w:rsid w:val="00A67A2D"/>
    <w:rsid w:val="00A67C31"/>
    <w:rsid w:val="00A7023F"/>
    <w:rsid w:val="00A70BB2"/>
    <w:rsid w:val="00A721D8"/>
    <w:rsid w:val="00A72D70"/>
    <w:rsid w:val="00A749FD"/>
    <w:rsid w:val="00A755F1"/>
    <w:rsid w:val="00A77AA2"/>
    <w:rsid w:val="00A81B29"/>
    <w:rsid w:val="00A81F13"/>
    <w:rsid w:val="00A81F67"/>
    <w:rsid w:val="00A84BA4"/>
    <w:rsid w:val="00A8568E"/>
    <w:rsid w:val="00A865B9"/>
    <w:rsid w:val="00A87402"/>
    <w:rsid w:val="00A91D49"/>
    <w:rsid w:val="00A934A9"/>
    <w:rsid w:val="00A96032"/>
    <w:rsid w:val="00A96732"/>
    <w:rsid w:val="00A9793B"/>
    <w:rsid w:val="00A97C72"/>
    <w:rsid w:val="00AA0E50"/>
    <w:rsid w:val="00AA2573"/>
    <w:rsid w:val="00AA30B9"/>
    <w:rsid w:val="00AA415B"/>
    <w:rsid w:val="00AA4B06"/>
    <w:rsid w:val="00AA626D"/>
    <w:rsid w:val="00AA77C2"/>
    <w:rsid w:val="00AB01EE"/>
    <w:rsid w:val="00AB0F6B"/>
    <w:rsid w:val="00AB110E"/>
    <w:rsid w:val="00AB167E"/>
    <w:rsid w:val="00AB23E1"/>
    <w:rsid w:val="00AB35D3"/>
    <w:rsid w:val="00AB368A"/>
    <w:rsid w:val="00AB3CD0"/>
    <w:rsid w:val="00AB4486"/>
    <w:rsid w:val="00AB5037"/>
    <w:rsid w:val="00AB577B"/>
    <w:rsid w:val="00AB597C"/>
    <w:rsid w:val="00AC002D"/>
    <w:rsid w:val="00AC016B"/>
    <w:rsid w:val="00AC08A7"/>
    <w:rsid w:val="00AC140F"/>
    <w:rsid w:val="00AC1560"/>
    <w:rsid w:val="00AC35A1"/>
    <w:rsid w:val="00AC4F8A"/>
    <w:rsid w:val="00AC5459"/>
    <w:rsid w:val="00AC5928"/>
    <w:rsid w:val="00AC69CD"/>
    <w:rsid w:val="00AD0134"/>
    <w:rsid w:val="00AD1BA1"/>
    <w:rsid w:val="00AD2362"/>
    <w:rsid w:val="00AD3013"/>
    <w:rsid w:val="00AD43D0"/>
    <w:rsid w:val="00AD498B"/>
    <w:rsid w:val="00AD6DBB"/>
    <w:rsid w:val="00AE32D9"/>
    <w:rsid w:val="00AE361A"/>
    <w:rsid w:val="00AE3B93"/>
    <w:rsid w:val="00AE615D"/>
    <w:rsid w:val="00AE69D4"/>
    <w:rsid w:val="00AE6BC7"/>
    <w:rsid w:val="00AF1E19"/>
    <w:rsid w:val="00AF2B6F"/>
    <w:rsid w:val="00AF57B8"/>
    <w:rsid w:val="00AF5F3C"/>
    <w:rsid w:val="00AF70D2"/>
    <w:rsid w:val="00B01ACF"/>
    <w:rsid w:val="00B02DD6"/>
    <w:rsid w:val="00B0409C"/>
    <w:rsid w:val="00B05AF7"/>
    <w:rsid w:val="00B06324"/>
    <w:rsid w:val="00B06544"/>
    <w:rsid w:val="00B066C7"/>
    <w:rsid w:val="00B070FA"/>
    <w:rsid w:val="00B071F9"/>
    <w:rsid w:val="00B078B2"/>
    <w:rsid w:val="00B1009A"/>
    <w:rsid w:val="00B101CF"/>
    <w:rsid w:val="00B1172F"/>
    <w:rsid w:val="00B11B9F"/>
    <w:rsid w:val="00B11C77"/>
    <w:rsid w:val="00B126A6"/>
    <w:rsid w:val="00B13496"/>
    <w:rsid w:val="00B13566"/>
    <w:rsid w:val="00B13D94"/>
    <w:rsid w:val="00B150FC"/>
    <w:rsid w:val="00B21E1C"/>
    <w:rsid w:val="00B23151"/>
    <w:rsid w:val="00B25007"/>
    <w:rsid w:val="00B254A4"/>
    <w:rsid w:val="00B2645F"/>
    <w:rsid w:val="00B26C35"/>
    <w:rsid w:val="00B2786D"/>
    <w:rsid w:val="00B279E4"/>
    <w:rsid w:val="00B30E5B"/>
    <w:rsid w:val="00B31A6D"/>
    <w:rsid w:val="00B31A8C"/>
    <w:rsid w:val="00B31CF7"/>
    <w:rsid w:val="00B33BF2"/>
    <w:rsid w:val="00B34578"/>
    <w:rsid w:val="00B35E20"/>
    <w:rsid w:val="00B36D0B"/>
    <w:rsid w:val="00B37B8F"/>
    <w:rsid w:val="00B41A23"/>
    <w:rsid w:val="00B41CFD"/>
    <w:rsid w:val="00B4221A"/>
    <w:rsid w:val="00B43C72"/>
    <w:rsid w:val="00B43DE9"/>
    <w:rsid w:val="00B44359"/>
    <w:rsid w:val="00B4553D"/>
    <w:rsid w:val="00B461D1"/>
    <w:rsid w:val="00B46BC4"/>
    <w:rsid w:val="00B470C8"/>
    <w:rsid w:val="00B47CEA"/>
    <w:rsid w:val="00B50B79"/>
    <w:rsid w:val="00B51600"/>
    <w:rsid w:val="00B524AE"/>
    <w:rsid w:val="00B54178"/>
    <w:rsid w:val="00B55319"/>
    <w:rsid w:val="00B557E9"/>
    <w:rsid w:val="00B55CB3"/>
    <w:rsid w:val="00B5640C"/>
    <w:rsid w:val="00B56410"/>
    <w:rsid w:val="00B56E37"/>
    <w:rsid w:val="00B5706B"/>
    <w:rsid w:val="00B57A4F"/>
    <w:rsid w:val="00B57A89"/>
    <w:rsid w:val="00B61CEF"/>
    <w:rsid w:val="00B629D6"/>
    <w:rsid w:val="00B6308C"/>
    <w:rsid w:val="00B63E3D"/>
    <w:rsid w:val="00B65359"/>
    <w:rsid w:val="00B65720"/>
    <w:rsid w:val="00B71512"/>
    <w:rsid w:val="00B71D34"/>
    <w:rsid w:val="00B72214"/>
    <w:rsid w:val="00B7298A"/>
    <w:rsid w:val="00B72FCD"/>
    <w:rsid w:val="00B7303D"/>
    <w:rsid w:val="00B739E8"/>
    <w:rsid w:val="00B73CF0"/>
    <w:rsid w:val="00B7488B"/>
    <w:rsid w:val="00B752DD"/>
    <w:rsid w:val="00B763B2"/>
    <w:rsid w:val="00B7647F"/>
    <w:rsid w:val="00B76D7C"/>
    <w:rsid w:val="00B76EA4"/>
    <w:rsid w:val="00B77695"/>
    <w:rsid w:val="00B80313"/>
    <w:rsid w:val="00B8149D"/>
    <w:rsid w:val="00B832BF"/>
    <w:rsid w:val="00B90CED"/>
    <w:rsid w:val="00B92968"/>
    <w:rsid w:val="00B93CCC"/>
    <w:rsid w:val="00B946C6"/>
    <w:rsid w:val="00B95F69"/>
    <w:rsid w:val="00B96417"/>
    <w:rsid w:val="00B969BA"/>
    <w:rsid w:val="00BA07E0"/>
    <w:rsid w:val="00BA1EE7"/>
    <w:rsid w:val="00BA27CD"/>
    <w:rsid w:val="00BA34B4"/>
    <w:rsid w:val="00BA4804"/>
    <w:rsid w:val="00BA59AB"/>
    <w:rsid w:val="00BB011E"/>
    <w:rsid w:val="00BB169C"/>
    <w:rsid w:val="00BB2895"/>
    <w:rsid w:val="00BB390A"/>
    <w:rsid w:val="00BB4DC9"/>
    <w:rsid w:val="00BB4F6C"/>
    <w:rsid w:val="00BB5BBF"/>
    <w:rsid w:val="00BB6A5E"/>
    <w:rsid w:val="00BB771B"/>
    <w:rsid w:val="00BB7E26"/>
    <w:rsid w:val="00BC00CC"/>
    <w:rsid w:val="00BC0D06"/>
    <w:rsid w:val="00BC1BC2"/>
    <w:rsid w:val="00BC294B"/>
    <w:rsid w:val="00BC2CF5"/>
    <w:rsid w:val="00BC45AC"/>
    <w:rsid w:val="00BC7490"/>
    <w:rsid w:val="00BC7B0B"/>
    <w:rsid w:val="00BD0763"/>
    <w:rsid w:val="00BD0854"/>
    <w:rsid w:val="00BD1CC1"/>
    <w:rsid w:val="00BD1DD6"/>
    <w:rsid w:val="00BD46D8"/>
    <w:rsid w:val="00BD6305"/>
    <w:rsid w:val="00BD6353"/>
    <w:rsid w:val="00BD6D4D"/>
    <w:rsid w:val="00BD7376"/>
    <w:rsid w:val="00BD7E71"/>
    <w:rsid w:val="00BE11BB"/>
    <w:rsid w:val="00BE281A"/>
    <w:rsid w:val="00BE302D"/>
    <w:rsid w:val="00BE40F0"/>
    <w:rsid w:val="00BE5114"/>
    <w:rsid w:val="00BF16AE"/>
    <w:rsid w:val="00BF1914"/>
    <w:rsid w:val="00BF1D88"/>
    <w:rsid w:val="00BF2373"/>
    <w:rsid w:val="00BF3352"/>
    <w:rsid w:val="00BF6817"/>
    <w:rsid w:val="00BF6ED9"/>
    <w:rsid w:val="00C051F3"/>
    <w:rsid w:val="00C05D16"/>
    <w:rsid w:val="00C069D3"/>
    <w:rsid w:val="00C07E81"/>
    <w:rsid w:val="00C10EA3"/>
    <w:rsid w:val="00C11587"/>
    <w:rsid w:val="00C11696"/>
    <w:rsid w:val="00C1224E"/>
    <w:rsid w:val="00C130CC"/>
    <w:rsid w:val="00C1466E"/>
    <w:rsid w:val="00C15524"/>
    <w:rsid w:val="00C17CE4"/>
    <w:rsid w:val="00C2030E"/>
    <w:rsid w:val="00C203BB"/>
    <w:rsid w:val="00C20C16"/>
    <w:rsid w:val="00C20E73"/>
    <w:rsid w:val="00C222E2"/>
    <w:rsid w:val="00C22D36"/>
    <w:rsid w:val="00C23D11"/>
    <w:rsid w:val="00C27BAF"/>
    <w:rsid w:val="00C31DFC"/>
    <w:rsid w:val="00C32250"/>
    <w:rsid w:val="00C328F4"/>
    <w:rsid w:val="00C32C7A"/>
    <w:rsid w:val="00C3379F"/>
    <w:rsid w:val="00C33AA0"/>
    <w:rsid w:val="00C33E38"/>
    <w:rsid w:val="00C34279"/>
    <w:rsid w:val="00C34957"/>
    <w:rsid w:val="00C35D52"/>
    <w:rsid w:val="00C36170"/>
    <w:rsid w:val="00C3633F"/>
    <w:rsid w:val="00C374FC"/>
    <w:rsid w:val="00C37B84"/>
    <w:rsid w:val="00C37F9D"/>
    <w:rsid w:val="00C4149C"/>
    <w:rsid w:val="00C41914"/>
    <w:rsid w:val="00C41F7D"/>
    <w:rsid w:val="00C421C0"/>
    <w:rsid w:val="00C43ACB"/>
    <w:rsid w:val="00C442AD"/>
    <w:rsid w:val="00C45FE3"/>
    <w:rsid w:val="00C46109"/>
    <w:rsid w:val="00C46364"/>
    <w:rsid w:val="00C46AB3"/>
    <w:rsid w:val="00C514B4"/>
    <w:rsid w:val="00C5218E"/>
    <w:rsid w:val="00C521CA"/>
    <w:rsid w:val="00C52780"/>
    <w:rsid w:val="00C54556"/>
    <w:rsid w:val="00C5518A"/>
    <w:rsid w:val="00C55D74"/>
    <w:rsid w:val="00C55E37"/>
    <w:rsid w:val="00C56478"/>
    <w:rsid w:val="00C61908"/>
    <w:rsid w:val="00C621C5"/>
    <w:rsid w:val="00C66B29"/>
    <w:rsid w:val="00C66C4C"/>
    <w:rsid w:val="00C674D3"/>
    <w:rsid w:val="00C6798E"/>
    <w:rsid w:val="00C70085"/>
    <w:rsid w:val="00C71713"/>
    <w:rsid w:val="00C730FA"/>
    <w:rsid w:val="00C73239"/>
    <w:rsid w:val="00C737C4"/>
    <w:rsid w:val="00C738A9"/>
    <w:rsid w:val="00C7461F"/>
    <w:rsid w:val="00C74BBE"/>
    <w:rsid w:val="00C75A78"/>
    <w:rsid w:val="00C75C90"/>
    <w:rsid w:val="00C7741C"/>
    <w:rsid w:val="00C77C4B"/>
    <w:rsid w:val="00C77CB1"/>
    <w:rsid w:val="00C80210"/>
    <w:rsid w:val="00C832A1"/>
    <w:rsid w:val="00C86F24"/>
    <w:rsid w:val="00C87206"/>
    <w:rsid w:val="00C90E45"/>
    <w:rsid w:val="00C91D2C"/>
    <w:rsid w:val="00C92924"/>
    <w:rsid w:val="00C93BED"/>
    <w:rsid w:val="00C953DE"/>
    <w:rsid w:val="00C957C9"/>
    <w:rsid w:val="00C96657"/>
    <w:rsid w:val="00C96982"/>
    <w:rsid w:val="00CA15CD"/>
    <w:rsid w:val="00CA1697"/>
    <w:rsid w:val="00CA19C0"/>
    <w:rsid w:val="00CA3725"/>
    <w:rsid w:val="00CA3B6B"/>
    <w:rsid w:val="00CA3D94"/>
    <w:rsid w:val="00CA4EE1"/>
    <w:rsid w:val="00CA5599"/>
    <w:rsid w:val="00CA55B1"/>
    <w:rsid w:val="00CA6602"/>
    <w:rsid w:val="00CA6E67"/>
    <w:rsid w:val="00CA720D"/>
    <w:rsid w:val="00CA7BE8"/>
    <w:rsid w:val="00CB0B12"/>
    <w:rsid w:val="00CB106A"/>
    <w:rsid w:val="00CB2540"/>
    <w:rsid w:val="00CB3FC1"/>
    <w:rsid w:val="00CB4393"/>
    <w:rsid w:val="00CB48BD"/>
    <w:rsid w:val="00CB524B"/>
    <w:rsid w:val="00CB559A"/>
    <w:rsid w:val="00CC07E9"/>
    <w:rsid w:val="00CC0CAC"/>
    <w:rsid w:val="00CC103A"/>
    <w:rsid w:val="00CC136D"/>
    <w:rsid w:val="00CC2856"/>
    <w:rsid w:val="00CC2EC9"/>
    <w:rsid w:val="00CC3A82"/>
    <w:rsid w:val="00CC6C38"/>
    <w:rsid w:val="00CC6F88"/>
    <w:rsid w:val="00CC7AF2"/>
    <w:rsid w:val="00CD046B"/>
    <w:rsid w:val="00CD05AB"/>
    <w:rsid w:val="00CD13DD"/>
    <w:rsid w:val="00CD1693"/>
    <w:rsid w:val="00CD2688"/>
    <w:rsid w:val="00CD29BE"/>
    <w:rsid w:val="00CD4013"/>
    <w:rsid w:val="00CD417C"/>
    <w:rsid w:val="00CD46DB"/>
    <w:rsid w:val="00CD4DAA"/>
    <w:rsid w:val="00CD52B9"/>
    <w:rsid w:val="00CD5C68"/>
    <w:rsid w:val="00CD5E07"/>
    <w:rsid w:val="00CD7239"/>
    <w:rsid w:val="00CD76D7"/>
    <w:rsid w:val="00CD7CBF"/>
    <w:rsid w:val="00CE0B2B"/>
    <w:rsid w:val="00CE1DA0"/>
    <w:rsid w:val="00CE251E"/>
    <w:rsid w:val="00CE2E28"/>
    <w:rsid w:val="00CE3B85"/>
    <w:rsid w:val="00CE4621"/>
    <w:rsid w:val="00CE48D6"/>
    <w:rsid w:val="00CE53E8"/>
    <w:rsid w:val="00CE5609"/>
    <w:rsid w:val="00CE5FBB"/>
    <w:rsid w:val="00CE6C40"/>
    <w:rsid w:val="00CF0970"/>
    <w:rsid w:val="00CF2D48"/>
    <w:rsid w:val="00CF40D5"/>
    <w:rsid w:val="00CF524F"/>
    <w:rsid w:val="00CF52DC"/>
    <w:rsid w:val="00CF564E"/>
    <w:rsid w:val="00CF57DD"/>
    <w:rsid w:val="00CF77A3"/>
    <w:rsid w:val="00D02121"/>
    <w:rsid w:val="00D02DFF"/>
    <w:rsid w:val="00D03DDA"/>
    <w:rsid w:val="00D06009"/>
    <w:rsid w:val="00D07919"/>
    <w:rsid w:val="00D079C2"/>
    <w:rsid w:val="00D079EF"/>
    <w:rsid w:val="00D07BF1"/>
    <w:rsid w:val="00D07E4F"/>
    <w:rsid w:val="00D12543"/>
    <w:rsid w:val="00D12F26"/>
    <w:rsid w:val="00D13F8D"/>
    <w:rsid w:val="00D154F4"/>
    <w:rsid w:val="00D15CD2"/>
    <w:rsid w:val="00D2267C"/>
    <w:rsid w:val="00D2320B"/>
    <w:rsid w:val="00D23419"/>
    <w:rsid w:val="00D23766"/>
    <w:rsid w:val="00D256A0"/>
    <w:rsid w:val="00D25E9E"/>
    <w:rsid w:val="00D264A2"/>
    <w:rsid w:val="00D27C5D"/>
    <w:rsid w:val="00D32076"/>
    <w:rsid w:val="00D333A6"/>
    <w:rsid w:val="00D35804"/>
    <w:rsid w:val="00D367D6"/>
    <w:rsid w:val="00D36FE1"/>
    <w:rsid w:val="00D37185"/>
    <w:rsid w:val="00D3746D"/>
    <w:rsid w:val="00D409B1"/>
    <w:rsid w:val="00D42690"/>
    <w:rsid w:val="00D42E18"/>
    <w:rsid w:val="00D43984"/>
    <w:rsid w:val="00D44B34"/>
    <w:rsid w:val="00D466ED"/>
    <w:rsid w:val="00D478EE"/>
    <w:rsid w:val="00D5106B"/>
    <w:rsid w:val="00D53566"/>
    <w:rsid w:val="00D53952"/>
    <w:rsid w:val="00D54267"/>
    <w:rsid w:val="00D547CD"/>
    <w:rsid w:val="00D54F5A"/>
    <w:rsid w:val="00D55058"/>
    <w:rsid w:val="00D553D7"/>
    <w:rsid w:val="00D62902"/>
    <w:rsid w:val="00D62B72"/>
    <w:rsid w:val="00D63B3B"/>
    <w:rsid w:val="00D6412A"/>
    <w:rsid w:val="00D648D0"/>
    <w:rsid w:val="00D6501A"/>
    <w:rsid w:val="00D6648F"/>
    <w:rsid w:val="00D66C39"/>
    <w:rsid w:val="00D66EE1"/>
    <w:rsid w:val="00D670C9"/>
    <w:rsid w:val="00D70289"/>
    <w:rsid w:val="00D710E5"/>
    <w:rsid w:val="00D72638"/>
    <w:rsid w:val="00D72DB7"/>
    <w:rsid w:val="00D72E7C"/>
    <w:rsid w:val="00D73316"/>
    <w:rsid w:val="00D73BA9"/>
    <w:rsid w:val="00D7703A"/>
    <w:rsid w:val="00D77BBD"/>
    <w:rsid w:val="00D80247"/>
    <w:rsid w:val="00D80F10"/>
    <w:rsid w:val="00D813E5"/>
    <w:rsid w:val="00D81605"/>
    <w:rsid w:val="00D82252"/>
    <w:rsid w:val="00D82388"/>
    <w:rsid w:val="00D82547"/>
    <w:rsid w:val="00D83548"/>
    <w:rsid w:val="00D83D20"/>
    <w:rsid w:val="00D84322"/>
    <w:rsid w:val="00D85410"/>
    <w:rsid w:val="00D857FB"/>
    <w:rsid w:val="00D858CD"/>
    <w:rsid w:val="00D8669B"/>
    <w:rsid w:val="00D86C0B"/>
    <w:rsid w:val="00D90144"/>
    <w:rsid w:val="00D926A7"/>
    <w:rsid w:val="00D926BC"/>
    <w:rsid w:val="00D93FF0"/>
    <w:rsid w:val="00D94361"/>
    <w:rsid w:val="00D945C1"/>
    <w:rsid w:val="00D95A3D"/>
    <w:rsid w:val="00D97609"/>
    <w:rsid w:val="00DA0025"/>
    <w:rsid w:val="00DA0ACA"/>
    <w:rsid w:val="00DA39A8"/>
    <w:rsid w:val="00DA4269"/>
    <w:rsid w:val="00DA42B0"/>
    <w:rsid w:val="00DA448A"/>
    <w:rsid w:val="00DA4A14"/>
    <w:rsid w:val="00DA55C1"/>
    <w:rsid w:val="00DA68A9"/>
    <w:rsid w:val="00DA71DE"/>
    <w:rsid w:val="00DB1B33"/>
    <w:rsid w:val="00DB1C3C"/>
    <w:rsid w:val="00DB2645"/>
    <w:rsid w:val="00DB3401"/>
    <w:rsid w:val="00DB3C4B"/>
    <w:rsid w:val="00DB7102"/>
    <w:rsid w:val="00DC0C23"/>
    <w:rsid w:val="00DC10C8"/>
    <w:rsid w:val="00DC17D4"/>
    <w:rsid w:val="00DC1C0E"/>
    <w:rsid w:val="00DC5295"/>
    <w:rsid w:val="00DC55E7"/>
    <w:rsid w:val="00DC5BA4"/>
    <w:rsid w:val="00DD052C"/>
    <w:rsid w:val="00DD1F86"/>
    <w:rsid w:val="00DD347D"/>
    <w:rsid w:val="00DD35E4"/>
    <w:rsid w:val="00DD3B41"/>
    <w:rsid w:val="00DD5099"/>
    <w:rsid w:val="00DD5236"/>
    <w:rsid w:val="00DD5AFB"/>
    <w:rsid w:val="00DD5ED6"/>
    <w:rsid w:val="00DD794F"/>
    <w:rsid w:val="00DE0A45"/>
    <w:rsid w:val="00DE2AA4"/>
    <w:rsid w:val="00DE50C3"/>
    <w:rsid w:val="00DE7CF1"/>
    <w:rsid w:val="00DF3F60"/>
    <w:rsid w:val="00DF520B"/>
    <w:rsid w:val="00DF5962"/>
    <w:rsid w:val="00DF5CAF"/>
    <w:rsid w:val="00DF74DF"/>
    <w:rsid w:val="00DF7663"/>
    <w:rsid w:val="00DF78BC"/>
    <w:rsid w:val="00E00C2F"/>
    <w:rsid w:val="00E01E78"/>
    <w:rsid w:val="00E0240E"/>
    <w:rsid w:val="00E02AF2"/>
    <w:rsid w:val="00E02C73"/>
    <w:rsid w:val="00E037C9"/>
    <w:rsid w:val="00E04DC8"/>
    <w:rsid w:val="00E04FB6"/>
    <w:rsid w:val="00E05131"/>
    <w:rsid w:val="00E05375"/>
    <w:rsid w:val="00E05CA6"/>
    <w:rsid w:val="00E0650D"/>
    <w:rsid w:val="00E07023"/>
    <w:rsid w:val="00E07FBE"/>
    <w:rsid w:val="00E10101"/>
    <w:rsid w:val="00E1033D"/>
    <w:rsid w:val="00E111DF"/>
    <w:rsid w:val="00E1286D"/>
    <w:rsid w:val="00E128EA"/>
    <w:rsid w:val="00E14F13"/>
    <w:rsid w:val="00E15820"/>
    <w:rsid w:val="00E15D5C"/>
    <w:rsid w:val="00E15FA7"/>
    <w:rsid w:val="00E17F78"/>
    <w:rsid w:val="00E203EC"/>
    <w:rsid w:val="00E2087C"/>
    <w:rsid w:val="00E20B07"/>
    <w:rsid w:val="00E22420"/>
    <w:rsid w:val="00E2300F"/>
    <w:rsid w:val="00E23F1C"/>
    <w:rsid w:val="00E24401"/>
    <w:rsid w:val="00E252D5"/>
    <w:rsid w:val="00E25BE7"/>
    <w:rsid w:val="00E26907"/>
    <w:rsid w:val="00E26E09"/>
    <w:rsid w:val="00E2730B"/>
    <w:rsid w:val="00E32869"/>
    <w:rsid w:val="00E32DCC"/>
    <w:rsid w:val="00E337A4"/>
    <w:rsid w:val="00E33A3E"/>
    <w:rsid w:val="00E341A8"/>
    <w:rsid w:val="00E35F1D"/>
    <w:rsid w:val="00E37620"/>
    <w:rsid w:val="00E37699"/>
    <w:rsid w:val="00E37986"/>
    <w:rsid w:val="00E415F2"/>
    <w:rsid w:val="00E4312F"/>
    <w:rsid w:val="00E4355D"/>
    <w:rsid w:val="00E4367B"/>
    <w:rsid w:val="00E44C3F"/>
    <w:rsid w:val="00E45427"/>
    <w:rsid w:val="00E45C3E"/>
    <w:rsid w:val="00E460FE"/>
    <w:rsid w:val="00E46FB1"/>
    <w:rsid w:val="00E47291"/>
    <w:rsid w:val="00E50EB2"/>
    <w:rsid w:val="00E5214A"/>
    <w:rsid w:val="00E52647"/>
    <w:rsid w:val="00E52922"/>
    <w:rsid w:val="00E5329C"/>
    <w:rsid w:val="00E536E6"/>
    <w:rsid w:val="00E54CDA"/>
    <w:rsid w:val="00E552A4"/>
    <w:rsid w:val="00E56595"/>
    <w:rsid w:val="00E566E5"/>
    <w:rsid w:val="00E601D2"/>
    <w:rsid w:val="00E61146"/>
    <w:rsid w:val="00E64455"/>
    <w:rsid w:val="00E654F8"/>
    <w:rsid w:val="00E655AA"/>
    <w:rsid w:val="00E656CC"/>
    <w:rsid w:val="00E66334"/>
    <w:rsid w:val="00E665B3"/>
    <w:rsid w:val="00E66EF3"/>
    <w:rsid w:val="00E705B4"/>
    <w:rsid w:val="00E71246"/>
    <w:rsid w:val="00E71264"/>
    <w:rsid w:val="00E713F8"/>
    <w:rsid w:val="00E7258D"/>
    <w:rsid w:val="00E72AE5"/>
    <w:rsid w:val="00E72EE6"/>
    <w:rsid w:val="00E73C5B"/>
    <w:rsid w:val="00E73D9E"/>
    <w:rsid w:val="00E76DCB"/>
    <w:rsid w:val="00E76F1F"/>
    <w:rsid w:val="00E77497"/>
    <w:rsid w:val="00E8052C"/>
    <w:rsid w:val="00E806F6"/>
    <w:rsid w:val="00E82156"/>
    <w:rsid w:val="00E83F02"/>
    <w:rsid w:val="00E84CAB"/>
    <w:rsid w:val="00E851B5"/>
    <w:rsid w:val="00E8575E"/>
    <w:rsid w:val="00E85964"/>
    <w:rsid w:val="00E9027D"/>
    <w:rsid w:val="00E913BF"/>
    <w:rsid w:val="00E91785"/>
    <w:rsid w:val="00E92389"/>
    <w:rsid w:val="00E9251A"/>
    <w:rsid w:val="00E93262"/>
    <w:rsid w:val="00E94826"/>
    <w:rsid w:val="00E9487D"/>
    <w:rsid w:val="00E94E2F"/>
    <w:rsid w:val="00E95115"/>
    <w:rsid w:val="00E9748A"/>
    <w:rsid w:val="00E9793A"/>
    <w:rsid w:val="00E979D2"/>
    <w:rsid w:val="00EA1036"/>
    <w:rsid w:val="00EA125C"/>
    <w:rsid w:val="00EA1592"/>
    <w:rsid w:val="00EA16B8"/>
    <w:rsid w:val="00EA198D"/>
    <w:rsid w:val="00EA2E69"/>
    <w:rsid w:val="00EA5AE9"/>
    <w:rsid w:val="00EA6449"/>
    <w:rsid w:val="00EA6506"/>
    <w:rsid w:val="00EA750A"/>
    <w:rsid w:val="00EB0BF6"/>
    <w:rsid w:val="00EB2593"/>
    <w:rsid w:val="00EB26A2"/>
    <w:rsid w:val="00EB40CA"/>
    <w:rsid w:val="00EB49C0"/>
    <w:rsid w:val="00EB5BB4"/>
    <w:rsid w:val="00EB6ACD"/>
    <w:rsid w:val="00EB7018"/>
    <w:rsid w:val="00EC11C9"/>
    <w:rsid w:val="00EC30F4"/>
    <w:rsid w:val="00EC31FB"/>
    <w:rsid w:val="00EC334F"/>
    <w:rsid w:val="00EC363D"/>
    <w:rsid w:val="00EC420C"/>
    <w:rsid w:val="00EC5642"/>
    <w:rsid w:val="00ED5D2F"/>
    <w:rsid w:val="00ED7B59"/>
    <w:rsid w:val="00ED7F75"/>
    <w:rsid w:val="00EE19AA"/>
    <w:rsid w:val="00EE2BB7"/>
    <w:rsid w:val="00EE2D14"/>
    <w:rsid w:val="00EE4095"/>
    <w:rsid w:val="00EE50E0"/>
    <w:rsid w:val="00EE543A"/>
    <w:rsid w:val="00EE5942"/>
    <w:rsid w:val="00EF012F"/>
    <w:rsid w:val="00EF165E"/>
    <w:rsid w:val="00EF4378"/>
    <w:rsid w:val="00EF4E8A"/>
    <w:rsid w:val="00EF5DA4"/>
    <w:rsid w:val="00EF7A05"/>
    <w:rsid w:val="00F00507"/>
    <w:rsid w:val="00F009C7"/>
    <w:rsid w:val="00F01653"/>
    <w:rsid w:val="00F02671"/>
    <w:rsid w:val="00F02A31"/>
    <w:rsid w:val="00F03122"/>
    <w:rsid w:val="00F0544C"/>
    <w:rsid w:val="00F056E8"/>
    <w:rsid w:val="00F0574C"/>
    <w:rsid w:val="00F0722D"/>
    <w:rsid w:val="00F074B2"/>
    <w:rsid w:val="00F07AB2"/>
    <w:rsid w:val="00F10D44"/>
    <w:rsid w:val="00F119D6"/>
    <w:rsid w:val="00F11E37"/>
    <w:rsid w:val="00F12F82"/>
    <w:rsid w:val="00F13EA4"/>
    <w:rsid w:val="00F15660"/>
    <w:rsid w:val="00F168F7"/>
    <w:rsid w:val="00F215A1"/>
    <w:rsid w:val="00F221C2"/>
    <w:rsid w:val="00F227F4"/>
    <w:rsid w:val="00F2350F"/>
    <w:rsid w:val="00F23A59"/>
    <w:rsid w:val="00F25820"/>
    <w:rsid w:val="00F27C68"/>
    <w:rsid w:val="00F32626"/>
    <w:rsid w:val="00F3289B"/>
    <w:rsid w:val="00F342C8"/>
    <w:rsid w:val="00F36E3B"/>
    <w:rsid w:val="00F371BA"/>
    <w:rsid w:val="00F37625"/>
    <w:rsid w:val="00F443C7"/>
    <w:rsid w:val="00F45C1B"/>
    <w:rsid w:val="00F5053D"/>
    <w:rsid w:val="00F510D2"/>
    <w:rsid w:val="00F53653"/>
    <w:rsid w:val="00F5405C"/>
    <w:rsid w:val="00F5539F"/>
    <w:rsid w:val="00F56615"/>
    <w:rsid w:val="00F569D0"/>
    <w:rsid w:val="00F574EE"/>
    <w:rsid w:val="00F57D31"/>
    <w:rsid w:val="00F60871"/>
    <w:rsid w:val="00F632C5"/>
    <w:rsid w:val="00F63E20"/>
    <w:rsid w:val="00F64687"/>
    <w:rsid w:val="00F67303"/>
    <w:rsid w:val="00F674EB"/>
    <w:rsid w:val="00F702B7"/>
    <w:rsid w:val="00F72075"/>
    <w:rsid w:val="00F7256E"/>
    <w:rsid w:val="00F73A99"/>
    <w:rsid w:val="00F74B8C"/>
    <w:rsid w:val="00F7546E"/>
    <w:rsid w:val="00F755EB"/>
    <w:rsid w:val="00F76BE4"/>
    <w:rsid w:val="00F77C35"/>
    <w:rsid w:val="00F800CA"/>
    <w:rsid w:val="00F815FD"/>
    <w:rsid w:val="00F81F08"/>
    <w:rsid w:val="00F82294"/>
    <w:rsid w:val="00F82728"/>
    <w:rsid w:val="00F837E7"/>
    <w:rsid w:val="00F86245"/>
    <w:rsid w:val="00F865C0"/>
    <w:rsid w:val="00F9011E"/>
    <w:rsid w:val="00F90E0A"/>
    <w:rsid w:val="00F90F86"/>
    <w:rsid w:val="00F923CD"/>
    <w:rsid w:val="00F93C19"/>
    <w:rsid w:val="00F93D26"/>
    <w:rsid w:val="00F95856"/>
    <w:rsid w:val="00F96E37"/>
    <w:rsid w:val="00F978A7"/>
    <w:rsid w:val="00F97B2B"/>
    <w:rsid w:val="00FA1460"/>
    <w:rsid w:val="00FA2EE4"/>
    <w:rsid w:val="00FA37E2"/>
    <w:rsid w:val="00FA6DBE"/>
    <w:rsid w:val="00FA7265"/>
    <w:rsid w:val="00FA74D2"/>
    <w:rsid w:val="00FA7710"/>
    <w:rsid w:val="00FB0696"/>
    <w:rsid w:val="00FB0778"/>
    <w:rsid w:val="00FB0E5D"/>
    <w:rsid w:val="00FB188E"/>
    <w:rsid w:val="00FB279D"/>
    <w:rsid w:val="00FB339F"/>
    <w:rsid w:val="00FB35BA"/>
    <w:rsid w:val="00FB3FD7"/>
    <w:rsid w:val="00FB5195"/>
    <w:rsid w:val="00FB5A0D"/>
    <w:rsid w:val="00FB5AE8"/>
    <w:rsid w:val="00FB6653"/>
    <w:rsid w:val="00FC09AE"/>
    <w:rsid w:val="00FC18AA"/>
    <w:rsid w:val="00FC1D58"/>
    <w:rsid w:val="00FC389E"/>
    <w:rsid w:val="00FC3DF6"/>
    <w:rsid w:val="00FC3E59"/>
    <w:rsid w:val="00FC4EBB"/>
    <w:rsid w:val="00FC53C5"/>
    <w:rsid w:val="00FC5D47"/>
    <w:rsid w:val="00FC6E19"/>
    <w:rsid w:val="00FC73E9"/>
    <w:rsid w:val="00FC77D4"/>
    <w:rsid w:val="00FC7A99"/>
    <w:rsid w:val="00FC7FE6"/>
    <w:rsid w:val="00FD0A63"/>
    <w:rsid w:val="00FD0F54"/>
    <w:rsid w:val="00FD176F"/>
    <w:rsid w:val="00FD18C9"/>
    <w:rsid w:val="00FD1FC6"/>
    <w:rsid w:val="00FD4966"/>
    <w:rsid w:val="00FD5D3B"/>
    <w:rsid w:val="00FD6517"/>
    <w:rsid w:val="00FE220D"/>
    <w:rsid w:val="00FE26BF"/>
    <w:rsid w:val="00FE3D50"/>
    <w:rsid w:val="00FE437F"/>
    <w:rsid w:val="00FE5655"/>
    <w:rsid w:val="00FE6148"/>
    <w:rsid w:val="00FE6D23"/>
    <w:rsid w:val="00FE7CBE"/>
    <w:rsid w:val="00FE7CDC"/>
    <w:rsid w:val="00FF0348"/>
    <w:rsid w:val="00FF0A5B"/>
    <w:rsid w:val="00FF1093"/>
    <w:rsid w:val="00FF37D4"/>
    <w:rsid w:val="00FF43F9"/>
    <w:rsid w:val="00FF5EB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0458EFF"/>
  <w15:docId w15:val="{20D88941-A64F-4780-A745-304E748E4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B3241"/>
    <w:pPr>
      <w:suppressAutoHyphens/>
    </w:pPr>
    <w:rPr>
      <w:rFonts w:ascii="Calibri" w:hAnsi="Calibri"/>
      <w:sz w:val="24"/>
      <w:szCs w:val="24"/>
    </w:rPr>
  </w:style>
  <w:style w:type="paragraph" w:styleId="1">
    <w:name w:val="heading 1"/>
    <w:basedOn w:val="a"/>
    <w:next w:val="a"/>
    <w:uiPriority w:val="9"/>
    <w:qFormat/>
    <w:rsid w:val="009E01E3"/>
    <w:pPr>
      <w:keepNext/>
      <w:spacing w:before="240" w:after="60"/>
      <w:outlineLvl w:val="0"/>
    </w:pPr>
    <w:rPr>
      <w:rFonts w:ascii="Cambria" w:hAnsi="Cambria"/>
      <w:b/>
      <w:bCs/>
      <w:kern w:val="2"/>
      <w:sz w:val="32"/>
      <w:szCs w:val="32"/>
    </w:rPr>
  </w:style>
  <w:style w:type="paragraph" w:styleId="2">
    <w:name w:val="heading 2"/>
    <w:basedOn w:val="a"/>
    <w:next w:val="a"/>
    <w:uiPriority w:val="9"/>
    <w:qFormat/>
    <w:rsid w:val="009E01E3"/>
    <w:pPr>
      <w:keepNext/>
      <w:spacing w:before="240" w:after="60"/>
      <w:outlineLvl w:val="1"/>
    </w:pPr>
    <w:rPr>
      <w:rFonts w:ascii="Cambria" w:hAnsi="Cambria"/>
      <w:b/>
      <w:bCs/>
      <w:i/>
      <w:iCs/>
      <w:sz w:val="28"/>
      <w:szCs w:val="28"/>
    </w:rPr>
  </w:style>
  <w:style w:type="paragraph" w:styleId="3">
    <w:name w:val="heading 3"/>
    <w:basedOn w:val="a"/>
    <w:next w:val="a"/>
    <w:uiPriority w:val="9"/>
    <w:qFormat/>
    <w:rsid w:val="009E01E3"/>
    <w:pPr>
      <w:keepNext/>
      <w:spacing w:before="240" w:after="60"/>
      <w:outlineLvl w:val="2"/>
    </w:pPr>
    <w:rPr>
      <w:rFonts w:ascii="Cambria" w:hAnsi="Cambria"/>
      <w:b/>
      <w:bCs/>
      <w:sz w:val="26"/>
      <w:szCs w:val="26"/>
    </w:rPr>
  </w:style>
  <w:style w:type="paragraph" w:styleId="4">
    <w:name w:val="heading 4"/>
    <w:basedOn w:val="a"/>
    <w:next w:val="a"/>
    <w:uiPriority w:val="9"/>
    <w:qFormat/>
    <w:rsid w:val="009E01E3"/>
    <w:pPr>
      <w:keepNext/>
      <w:spacing w:before="240" w:after="60"/>
      <w:outlineLvl w:val="3"/>
    </w:pPr>
    <w:rPr>
      <w:b/>
      <w:bCs/>
      <w:sz w:val="28"/>
      <w:szCs w:val="28"/>
    </w:rPr>
  </w:style>
  <w:style w:type="paragraph" w:styleId="5">
    <w:name w:val="heading 5"/>
    <w:basedOn w:val="a"/>
    <w:next w:val="a"/>
    <w:uiPriority w:val="9"/>
    <w:qFormat/>
    <w:rsid w:val="009E01E3"/>
    <w:pPr>
      <w:spacing w:before="240" w:after="60"/>
      <w:outlineLvl w:val="4"/>
    </w:pPr>
    <w:rPr>
      <w:b/>
      <w:bCs/>
      <w:i/>
      <w:iCs/>
      <w:sz w:val="26"/>
      <w:szCs w:val="26"/>
    </w:rPr>
  </w:style>
  <w:style w:type="paragraph" w:styleId="6">
    <w:name w:val="heading 6"/>
    <w:basedOn w:val="a"/>
    <w:next w:val="a"/>
    <w:uiPriority w:val="9"/>
    <w:qFormat/>
    <w:rsid w:val="009E01E3"/>
    <w:pPr>
      <w:spacing w:before="240" w:after="60"/>
      <w:outlineLvl w:val="5"/>
    </w:pPr>
    <w:rPr>
      <w:b/>
      <w:bCs/>
      <w:sz w:val="20"/>
      <w:szCs w:val="20"/>
    </w:rPr>
  </w:style>
  <w:style w:type="paragraph" w:styleId="7">
    <w:name w:val="heading 7"/>
    <w:basedOn w:val="a"/>
    <w:next w:val="a"/>
    <w:uiPriority w:val="9"/>
    <w:qFormat/>
    <w:rsid w:val="009E01E3"/>
    <w:pPr>
      <w:spacing w:before="240" w:after="60"/>
      <w:outlineLvl w:val="6"/>
    </w:pPr>
  </w:style>
  <w:style w:type="paragraph" w:styleId="8">
    <w:name w:val="heading 8"/>
    <w:basedOn w:val="a"/>
    <w:next w:val="a"/>
    <w:uiPriority w:val="9"/>
    <w:qFormat/>
    <w:rsid w:val="009E01E3"/>
    <w:pPr>
      <w:spacing w:before="240" w:after="60"/>
      <w:outlineLvl w:val="7"/>
    </w:pPr>
    <w:rPr>
      <w:i/>
      <w:iCs/>
    </w:rPr>
  </w:style>
  <w:style w:type="paragraph" w:styleId="9">
    <w:name w:val="heading 9"/>
    <w:basedOn w:val="a"/>
    <w:next w:val="a"/>
    <w:uiPriority w:val="9"/>
    <w:qFormat/>
    <w:rsid w:val="009E01E3"/>
    <w:pPr>
      <w:spacing w:before="240" w:after="60"/>
      <w:outlineLvl w:val="8"/>
    </w:pPr>
    <w:rPr>
      <w:rFonts w:ascii="Cambria" w:hAnsi="Cambria"/>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Основной шрифт абзаца1"/>
    <w:rsid w:val="009E01E3"/>
  </w:style>
  <w:style w:type="character" w:customStyle="1" w:styleId="11">
    <w:name w:val="Заголовок 1 Знак"/>
    <w:uiPriority w:val="9"/>
    <w:rsid w:val="009E01E3"/>
    <w:rPr>
      <w:rFonts w:ascii="Cambria" w:eastAsia="Times New Roman" w:hAnsi="Cambria" w:cs="Times New Roman"/>
      <w:b/>
      <w:bCs/>
      <w:kern w:val="2"/>
      <w:sz w:val="32"/>
      <w:szCs w:val="32"/>
    </w:rPr>
  </w:style>
  <w:style w:type="character" w:customStyle="1" w:styleId="20">
    <w:name w:val="Заголовок 2 Знак"/>
    <w:uiPriority w:val="9"/>
    <w:rsid w:val="009E01E3"/>
    <w:rPr>
      <w:rFonts w:ascii="Cambria" w:eastAsia="Times New Roman" w:hAnsi="Cambria" w:cs="Times New Roman"/>
      <w:b/>
      <w:bCs/>
      <w:i/>
      <w:iCs/>
      <w:szCs w:val="28"/>
    </w:rPr>
  </w:style>
  <w:style w:type="character" w:customStyle="1" w:styleId="30">
    <w:name w:val="Заголовок 3 Знак"/>
    <w:uiPriority w:val="9"/>
    <w:rsid w:val="009E01E3"/>
    <w:rPr>
      <w:rFonts w:ascii="Cambria" w:eastAsia="Times New Roman" w:hAnsi="Cambria" w:cs="Times New Roman"/>
      <w:b/>
      <w:bCs/>
      <w:sz w:val="26"/>
      <w:szCs w:val="26"/>
    </w:rPr>
  </w:style>
  <w:style w:type="character" w:customStyle="1" w:styleId="40">
    <w:name w:val="Заголовок 4 Знак"/>
    <w:uiPriority w:val="9"/>
    <w:rsid w:val="009E01E3"/>
    <w:rPr>
      <w:rFonts w:ascii="Calibri" w:eastAsia="Times New Roman" w:hAnsi="Calibri" w:cs="Times New Roman"/>
      <w:b/>
      <w:bCs/>
      <w:szCs w:val="28"/>
    </w:rPr>
  </w:style>
  <w:style w:type="character" w:customStyle="1" w:styleId="50">
    <w:name w:val="Заголовок 5 Знак"/>
    <w:uiPriority w:val="9"/>
    <w:rsid w:val="009E01E3"/>
    <w:rPr>
      <w:rFonts w:ascii="Calibri" w:eastAsia="Times New Roman" w:hAnsi="Calibri" w:cs="Times New Roman"/>
      <w:b/>
      <w:bCs/>
      <w:i/>
      <w:iCs/>
      <w:sz w:val="26"/>
      <w:szCs w:val="26"/>
    </w:rPr>
  </w:style>
  <w:style w:type="character" w:customStyle="1" w:styleId="60">
    <w:name w:val="Заголовок 6 Знак"/>
    <w:uiPriority w:val="9"/>
    <w:rsid w:val="009E01E3"/>
    <w:rPr>
      <w:rFonts w:ascii="Calibri" w:eastAsia="Times New Roman" w:hAnsi="Calibri" w:cs="Times New Roman"/>
      <w:b/>
      <w:bCs/>
      <w:sz w:val="20"/>
      <w:szCs w:val="20"/>
    </w:rPr>
  </w:style>
  <w:style w:type="character" w:customStyle="1" w:styleId="70">
    <w:name w:val="Заголовок 7 Знак"/>
    <w:uiPriority w:val="9"/>
    <w:rsid w:val="009E01E3"/>
    <w:rPr>
      <w:rFonts w:ascii="Calibri" w:eastAsia="Times New Roman" w:hAnsi="Calibri" w:cs="Times New Roman"/>
      <w:sz w:val="24"/>
      <w:szCs w:val="24"/>
    </w:rPr>
  </w:style>
  <w:style w:type="character" w:customStyle="1" w:styleId="80">
    <w:name w:val="Заголовок 8 Знак"/>
    <w:uiPriority w:val="9"/>
    <w:rsid w:val="009E01E3"/>
    <w:rPr>
      <w:rFonts w:ascii="Calibri" w:eastAsia="Times New Roman" w:hAnsi="Calibri" w:cs="Times New Roman"/>
      <w:i/>
      <w:iCs/>
      <w:sz w:val="24"/>
      <w:szCs w:val="24"/>
    </w:rPr>
  </w:style>
  <w:style w:type="character" w:customStyle="1" w:styleId="90">
    <w:name w:val="Заголовок 9 Знак"/>
    <w:uiPriority w:val="9"/>
    <w:rsid w:val="009E01E3"/>
    <w:rPr>
      <w:rFonts w:ascii="Cambria" w:eastAsia="Times New Roman" w:hAnsi="Cambria" w:cs="Times New Roman"/>
      <w:sz w:val="20"/>
      <w:szCs w:val="20"/>
    </w:rPr>
  </w:style>
  <w:style w:type="character" w:customStyle="1" w:styleId="a3">
    <w:name w:val="Текст выноски Знак"/>
    <w:link w:val="a4"/>
    <w:uiPriority w:val="99"/>
    <w:rsid w:val="009E01E3"/>
    <w:rPr>
      <w:rFonts w:ascii="Tahoma" w:eastAsia="Times New Roman" w:hAnsi="Tahoma" w:cs="Times New Roman"/>
      <w:sz w:val="16"/>
      <w:szCs w:val="16"/>
    </w:rPr>
  </w:style>
  <w:style w:type="character" w:customStyle="1" w:styleId="a5">
    <w:name w:val="Основной текст Знак"/>
    <w:rsid w:val="009E01E3"/>
    <w:rPr>
      <w:rFonts w:ascii="Calibri" w:eastAsia="Times New Roman" w:hAnsi="Calibri" w:cs="Times New Roman"/>
      <w:sz w:val="24"/>
      <w:szCs w:val="24"/>
    </w:rPr>
  </w:style>
  <w:style w:type="character" w:customStyle="1" w:styleId="a6">
    <w:name w:val="Красная строка Знак"/>
    <w:link w:val="a7"/>
    <w:rsid w:val="009E01E3"/>
    <w:rPr>
      <w:rFonts w:ascii="Calibri" w:eastAsia="Times New Roman" w:hAnsi="Calibri" w:cs="Times New Roman"/>
      <w:sz w:val="24"/>
      <w:szCs w:val="24"/>
      <w:lang w:eastAsia="ru-RU"/>
    </w:rPr>
  </w:style>
  <w:style w:type="character" w:customStyle="1" w:styleId="a8">
    <w:name w:val="Абзац списка Знак"/>
    <w:link w:val="a9"/>
    <w:uiPriority w:val="34"/>
    <w:rsid w:val="009E01E3"/>
    <w:rPr>
      <w:rFonts w:ascii="Calibri" w:eastAsia="Times New Roman" w:hAnsi="Calibri" w:cs="Times New Roman"/>
      <w:sz w:val="24"/>
      <w:szCs w:val="24"/>
    </w:rPr>
  </w:style>
  <w:style w:type="character" w:customStyle="1" w:styleId="hps">
    <w:name w:val="hps"/>
    <w:basedOn w:val="10"/>
    <w:rsid w:val="009E01E3"/>
  </w:style>
  <w:style w:type="character" w:customStyle="1" w:styleId="paragraphjustify">
    <w:name w:val="paragraph_justify Знак"/>
    <w:rsid w:val="009E01E3"/>
    <w:rPr>
      <w:rFonts w:ascii="Calibri" w:eastAsia="Batang" w:hAnsi="Calibri" w:cs="Times New Roman"/>
      <w:sz w:val="24"/>
      <w:szCs w:val="24"/>
      <w:lang w:eastAsia="ru-RU"/>
    </w:rPr>
  </w:style>
  <w:style w:type="character" w:customStyle="1" w:styleId="aa">
    <w:name w:val="Обычный (Интернет) Знак"/>
    <w:aliases w:val="Обычный (Web) Знак,Обычный (Web)1 Знак,Знак Знак3 Знак,Обычный (веб) Знак1 Знак,Обычный (веб) Знак Знак1 Знак,Знак Знак1 Знак Знак1,Обычный (веб) Знак Знак Знак Знак1,Знак Знак1 Знак Знак Знак,Знак Знак Знак Знак Знак Знак"/>
    <w:link w:val="ab"/>
    <w:uiPriority w:val="99"/>
    <w:rsid w:val="009E01E3"/>
    <w:rPr>
      <w:rFonts w:ascii="Calibri" w:eastAsia="Times New Roman" w:hAnsi="Calibri" w:cs="Times New Roman"/>
      <w:sz w:val="24"/>
      <w:szCs w:val="24"/>
    </w:rPr>
  </w:style>
  <w:style w:type="character" w:customStyle="1" w:styleId="12">
    <w:name w:val="Строгий1"/>
    <w:rsid w:val="009E01E3"/>
    <w:rPr>
      <w:b/>
      <w:bCs/>
    </w:rPr>
  </w:style>
  <w:style w:type="character" w:styleId="ac">
    <w:name w:val="Hyperlink"/>
    <w:uiPriority w:val="99"/>
    <w:rsid w:val="009E01E3"/>
    <w:rPr>
      <w:color w:val="0000FF"/>
      <w:u w:val="single"/>
    </w:rPr>
  </w:style>
  <w:style w:type="character" w:customStyle="1" w:styleId="apple-converted-space">
    <w:name w:val="apple-converted-space"/>
    <w:basedOn w:val="10"/>
    <w:rsid w:val="009E01E3"/>
  </w:style>
  <w:style w:type="character" w:customStyle="1" w:styleId="ad">
    <w:name w:val="Текст сноски Знак"/>
    <w:aliases w:val="Строки отчетности Знак"/>
    <w:uiPriority w:val="99"/>
    <w:rsid w:val="009E01E3"/>
    <w:rPr>
      <w:rFonts w:ascii="Calibri" w:eastAsia="Calibri" w:hAnsi="Calibri" w:cs="Times New Roman"/>
      <w:sz w:val="20"/>
      <w:szCs w:val="20"/>
    </w:rPr>
  </w:style>
  <w:style w:type="character" w:styleId="ae">
    <w:name w:val="footnote reference"/>
    <w:rsid w:val="009E01E3"/>
    <w:rPr>
      <w:vertAlign w:val="superscript"/>
    </w:rPr>
  </w:style>
  <w:style w:type="character" w:customStyle="1" w:styleId="FootnoteCharacters">
    <w:name w:val="Footnote Characters"/>
    <w:rsid w:val="009E01E3"/>
    <w:rPr>
      <w:vertAlign w:val="superscript"/>
    </w:rPr>
  </w:style>
  <w:style w:type="character" w:customStyle="1" w:styleId="af">
    <w:name w:val="Основной текст с отступом Знак"/>
    <w:rsid w:val="009E01E3"/>
    <w:rPr>
      <w:rFonts w:ascii="Calibri" w:eastAsia="Calibri" w:hAnsi="Calibri" w:cs="Times New Roman"/>
      <w:sz w:val="24"/>
      <w:szCs w:val="20"/>
    </w:rPr>
  </w:style>
  <w:style w:type="character" w:customStyle="1" w:styleId="s0">
    <w:name w:val="s0"/>
    <w:rsid w:val="009E01E3"/>
    <w:rPr>
      <w:rFonts w:ascii="Times New Roman" w:hAnsi="Times New Roman" w:cs="Times New Roman"/>
      <w:color w:val="000000"/>
      <w:sz w:val="20"/>
      <w:szCs w:val="20"/>
      <w:u w:val="none"/>
      <w:effect w:val="none"/>
    </w:rPr>
  </w:style>
  <w:style w:type="character" w:customStyle="1" w:styleId="21">
    <w:name w:val="Основной текст 2 Знак"/>
    <w:link w:val="22"/>
    <w:rsid w:val="009E01E3"/>
    <w:rPr>
      <w:rFonts w:ascii="Calibri" w:eastAsia="Times New Roman" w:hAnsi="Calibri" w:cs="Times New Roman"/>
      <w:sz w:val="24"/>
      <w:szCs w:val="24"/>
    </w:rPr>
  </w:style>
  <w:style w:type="character" w:customStyle="1" w:styleId="41">
    <w:name w:val="Основной текст (4)_"/>
    <w:rsid w:val="009E01E3"/>
    <w:rPr>
      <w:rFonts w:ascii="Batang" w:eastAsia="Batang" w:hAnsi="Batang" w:cs="Batang"/>
      <w:shd w:val="clear" w:color="auto" w:fill="FFFFFF"/>
    </w:rPr>
  </w:style>
  <w:style w:type="character" w:customStyle="1" w:styleId="13">
    <w:name w:val="Основной текст1"/>
    <w:rsid w:val="009E01E3"/>
    <w:rPr>
      <w:rFonts w:ascii="Batang" w:eastAsia="Batang" w:hAnsi="Batang" w:cs="Batang"/>
      <w:sz w:val="19"/>
      <w:szCs w:val="19"/>
      <w:shd w:val="clear" w:color="auto" w:fill="FFFFFF"/>
    </w:rPr>
  </w:style>
  <w:style w:type="character" w:customStyle="1" w:styleId="af0">
    <w:name w:val="Схема документа Знак"/>
    <w:link w:val="af1"/>
    <w:uiPriority w:val="99"/>
    <w:rsid w:val="009E01E3"/>
    <w:rPr>
      <w:rFonts w:ascii="Tahoma" w:eastAsia="Times New Roman" w:hAnsi="Tahoma" w:cs="Times New Roman"/>
      <w:sz w:val="16"/>
      <w:szCs w:val="16"/>
    </w:rPr>
  </w:style>
  <w:style w:type="character" w:customStyle="1" w:styleId="14">
    <w:name w:val="Знак примечания1"/>
    <w:rsid w:val="009E01E3"/>
    <w:rPr>
      <w:sz w:val="16"/>
      <w:szCs w:val="16"/>
    </w:rPr>
  </w:style>
  <w:style w:type="character" w:customStyle="1" w:styleId="af2">
    <w:name w:val="Текст примечания Знак"/>
    <w:link w:val="af3"/>
    <w:uiPriority w:val="99"/>
    <w:rsid w:val="009E01E3"/>
    <w:rPr>
      <w:rFonts w:ascii="Calibri" w:eastAsia="Times New Roman" w:hAnsi="Calibri" w:cs="Times New Roman"/>
      <w:sz w:val="20"/>
      <w:szCs w:val="20"/>
    </w:rPr>
  </w:style>
  <w:style w:type="character" w:customStyle="1" w:styleId="af4">
    <w:name w:val="Тема примечания Знак"/>
    <w:link w:val="af5"/>
    <w:uiPriority w:val="99"/>
    <w:rsid w:val="009E01E3"/>
    <w:rPr>
      <w:rFonts w:ascii="Calibri" w:eastAsia="Times New Roman" w:hAnsi="Calibri" w:cs="Times New Roman"/>
      <w:b/>
      <w:bCs/>
      <w:sz w:val="20"/>
      <w:szCs w:val="20"/>
    </w:rPr>
  </w:style>
  <w:style w:type="character" w:customStyle="1" w:styleId="23">
    <w:name w:val="Основной текст с отступом 2 Знак"/>
    <w:link w:val="24"/>
    <w:uiPriority w:val="99"/>
    <w:rsid w:val="009E01E3"/>
    <w:rPr>
      <w:rFonts w:ascii="Calibri" w:eastAsia="Times New Roman" w:hAnsi="Calibri" w:cs="Times New Roman"/>
    </w:rPr>
  </w:style>
  <w:style w:type="character" w:customStyle="1" w:styleId="ABC-paragrahinNotesChar1">
    <w:name w:val="ABC - paragrah in Notes Char1"/>
    <w:rsid w:val="009E01E3"/>
    <w:rPr>
      <w:rFonts w:ascii="Arial" w:hAnsi="Arial"/>
      <w:sz w:val="18"/>
      <w:lang w:val="en-GB" w:eastAsia="ru-RU"/>
    </w:rPr>
  </w:style>
  <w:style w:type="character" w:customStyle="1" w:styleId="apple-style-span">
    <w:name w:val="apple-style-span"/>
    <w:basedOn w:val="10"/>
    <w:rsid w:val="009E01E3"/>
  </w:style>
  <w:style w:type="character" w:customStyle="1" w:styleId="31">
    <w:name w:val="Основной текст 3 Знак"/>
    <w:link w:val="32"/>
    <w:uiPriority w:val="99"/>
    <w:rsid w:val="009E01E3"/>
    <w:rPr>
      <w:rFonts w:ascii="Calibri" w:eastAsia="Times New Roman" w:hAnsi="Calibri" w:cs="Times New Roman"/>
      <w:sz w:val="16"/>
      <w:szCs w:val="16"/>
    </w:rPr>
  </w:style>
  <w:style w:type="character" w:customStyle="1" w:styleId="af6">
    <w:name w:val="Верхний колонтитул Знак"/>
    <w:aliases w:val="odd Знак"/>
    <w:uiPriority w:val="99"/>
    <w:rsid w:val="009E01E3"/>
    <w:rPr>
      <w:rFonts w:ascii="Calibri" w:eastAsia="Times New Roman" w:hAnsi="Calibri" w:cs="Times New Roman"/>
    </w:rPr>
  </w:style>
  <w:style w:type="character" w:customStyle="1" w:styleId="af7">
    <w:name w:val="Нижний колонтитул Знак"/>
    <w:uiPriority w:val="99"/>
    <w:rsid w:val="009E01E3"/>
    <w:rPr>
      <w:rFonts w:ascii="Calibri" w:eastAsia="Times New Roman" w:hAnsi="Calibri" w:cs="Times New Roman"/>
    </w:rPr>
  </w:style>
  <w:style w:type="character" w:customStyle="1" w:styleId="af8">
    <w:name w:val="Название Знак"/>
    <w:uiPriority w:val="10"/>
    <w:rsid w:val="009E01E3"/>
    <w:rPr>
      <w:rFonts w:ascii="Cambria" w:eastAsia="Times New Roman" w:hAnsi="Cambria" w:cs="Times New Roman"/>
      <w:b/>
      <w:bCs/>
      <w:kern w:val="2"/>
      <w:sz w:val="32"/>
      <w:szCs w:val="32"/>
    </w:rPr>
  </w:style>
  <w:style w:type="character" w:customStyle="1" w:styleId="af9">
    <w:name w:val="Подзаголовок Знак"/>
    <w:uiPriority w:val="11"/>
    <w:rsid w:val="009E01E3"/>
    <w:rPr>
      <w:rFonts w:ascii="Cambria" w:eastAsia="Times New Roman" w:hAnsi="Cambria" w:cs="Times New Roman"/>
      <w:sz w:val="24"/>
      <w:szCs w:val="24"/>
    </w:rPr>
  </w:style>
  <w:style w:type="character" w:styleId="afa">
    <w:name w:val="Emphasis"/>
    <w:qFormat/>
    <w:rsid w:val="009E01E3"/>
    <w:rPr>
      <w:rFonts w:ascii="Calibri" w:hAnsi="Calibri"/>
      <w:b/>
      <w:i/>
      <w:iCs/>
    </w:rPr>
  </w:style>
  <w:style w:type="character" w:customStyle="1" w:styleId="25">
    <w:name w:val="Цитата 2 Знак"/>
    <w:link w:val="26"/>
    <w:uiPriority w:val="29"/>
    <w:rsid w:val="009E01E3"/>
    <w:rPr>
      <w:rFonts w:ascii="Calibri" w:eastAsia="Times New Roman" w:hAnsi="Calibri" w:cs="Times New Roman"/>
      <w:i/>
      <w:sz w:val="24"/>
      <w:szCs w:val="24"/>
    </w:rPr>
  </w:style>
  <w:style w:type="character" w:customStyle="1" w:styleId="afb">
    <w:name w:val="Выделенная цитата Знак"/>
    <w:link w:val="afc"/>
    <w:uiPriority w:val="30"/>
    <w:rsid w:val="009E01E3"/>
    <w:rPr>
      <w:rFonts w:ascii="Calibri" w:eastAsia="Times New Roman" w:hAnsi="Calibri" w:cs="Times New Roman"/>
      <w:b/>
      <w:i/>
      <w:sz w:val="24"/>
      <w:szCs w:val="20"/>
    </w:rPr>
  </w:style>
  <w:style w:type="character" w:customStyle="1" w:styleId="15">
    <w:name w:val="Слабое выделение1"/>
    <w:rsid w:val="009E01E3"/>
    <w:rPr>
      <w:i/>
      <w:color w:val="5A5A5A"/>
    </w:rPr>
  </w:style>
  <w:style w:type="character" w:customStyle="1" w:styleId="16">
    <w:name w:val="Сильное выделение1"/>
    <w:rsid w:val="009E01E3"/>
    <w:rPr>
      <w:b/>
      <w:i/>
      <w:sz w:val="24"/>
      <w:szCs w:val="24"/>
      <w:u w:val="single"/>
    </w:rPr>
  </w:style>
  <w:style w:type="character" w:customStyle="1" w:styleId="17">
    <w:name w:val="Слабая ссылка1"/>
    <w:rsid w:val="009E01E3"/>
    <w:rPr>
      <w:sz w:val="24"/>
      <w:szCs w:val="24"/>
      <w:u w:val="single"/>
    </w:rPr>
  </w:style>
  <w:style w:type="character" w:customStyle="1" w:styleId="18">
    <w:name w:val="Сильная ссылка1"/>
    <w:rsid w:val="009E01E3"/>
    <w:rPr>
      <w:b/>
      <w:sz w:val="24"/>
      <w:u w:val="single"/>
    </w:rPr>
  </w:style>
  <w:style w:type="character" w:customStyle="1" w:styleId="19">
    <w:name w:val="Название книги1"/>
    <w:rsid w:val="009E01E3"/>
    <w:rPr>
      <w:rFonts w:ascii="Cambria" w:eastAsia="Times New Roman" w:hAnsi="Cambria"/>
      <w:b/>
      <w:i/>
      <w:sz w:val="24"/>
      <w:szCs w:val="24"/>
    </w:rPr>
  </w:style>
  <w:style w:type="character" w:customStyle="1" w:styleId="1a">
    <w:name w:val="Номер страницы1"/>
    <w:basedOn w:val="10"/>
    <w:rsid w:val="009E01E3"/>
  </w:style>
  <w:style w:type="character" w:customStyle="1" w:styleId="ContinuedChar">
    <w:name w:val="Continued Char"/>
    <w:rsid w:val="009E01E3"/>
    <w:rPr>
      <w:rFonts w:ascii="Arial" w:eastAsia="Times New Roman" w:hAnsi="Arial" w:cs="Arial"/>
      <w:b/>
      <w:sz w:val="20"/>
      <w:szCs w:val="20"/>
      <w:lang w:eastAsia="ru-RU"/>
    </w:rPr>
  </w:style>
  <w:style w:type="character" w:customStyle="1" w:styleId="ABC-AftertableChar">
    <w:name w:val="ABC - After table Char"/>
    <w:rsid w:val="009E01E3"/>
    <w:rPr>
      <w:rFonts w:ascii="Arial" w:eastAsia="Times New Roman" w:hAnsi="Arial" w:cs="Times New Roman"/>
      <w:sz w:val="18"/>
      <w:szCs w:val="20"/>
      <w:lang w:val="en-GB"/>
    </w:rPr>
  </w:style>
  <w:style w:type="character" w:customStyle="1" w:styleId="afd">
    <w:name w:val="Текст макроса Знак"/>
    <w:link w:val="afe"/>
    <w:semiHidden/>
    <w:rsid w:val="009E01E3"/>
    <w:rPr>
      <w:rFonts w:ascii="Arial" w:hAnsi="Arial"/>
      <w:lang w:val="en-GB" w:eastAsia="ru-RU" w:bidi="ar-SA"/>
    </w:rPr>
  </w:style>
  <w:style w:type="character" w:customStyle="1" w:styleId="1b">
    <w:name w:val="Текст макроса Знак1"/>
    <w:uiPriority w:val="99"/>
    <w:rsid w:val="009E01E3"/>
    <w:rPr>
      <w:rFonts w:ascii="Consolas" w:eastAsia="Times New Roman" w:hAnsi="Consolas" w:cs="Consolas"/>
      <w:sz w:val="20"/>
      <w:szCs w:val="20"/>
    </w:rPr>
  </w:style>
  <w:style w:type="character" w:customStyle="1" w:styleId="33">
    <w:name w:val="Основной текст с отступом 3 Знак"/>
    <w:link w:val="34"/>
    <w:rsid w:val="009E01E3"/>
    <w:rPr>
      <w:rFonts w:ascii="Arial" w:eastAsia="Times New Roman" w:hAnsi="Arial" w:cs="Times New Roman"/>
      <w:sz w:val="18"/>
      <w:szCs w:val="20"/>
    </w:rPr>
  </w:style>
  <w:style w:type="character" w:customStyle="1" w:styleId="1c">
    <w:name w:val="Просмотренная гиперссылка1"/>
    <w:rsid w:val="009E01E3"/>
    <w:rPr>
      <w:color w:val="800080"/>
      <w:u w:val="single"/>
    </w:rPr>
  </w:style>
  <w:style w:type="character" w:customStyle="1" w:styleId="ABC-paragrahinNotesChar">
    <w:name w:val="ABC - paragrah in Notes Char"/>
    <w:rsid w:val="009E01E3"/>
    <w:rPr>
      <w:rFonts w:ascii="Arial" w:hAnsi="Arial"/>
      <w:sz w:val="18"/>
      <w:lang w:val="en-GB" w:bidi="ar-SA"/>
    </w:rPr>
  </w:style>
  <w:style w:type="character" w:customStyle="1" w:styleId="ABC-CommentsChar">
    <w:name w:val="ABC - Comments Char"/>
    <w:rsid w:val="009E01E3"/>
    <w:rPr>
      <w:rFonts w:ascii="Arial" w:hAnsi="Arial"/>
      <w:i/>
      <w:color w:val="FF0000"/>
      <w:sz w:val="18"/>
      <w:lang w:val="en-GB" w:bidi="ar-SA"/>
    </w:rPr>
  </w:style>
  <w:style w:type="character" w:customStyle="1" w:styleId="TabletextChar">
    <w:name w:val="Table text Char"/>
    <w:rsid w:val="009E01E3"/>
    <w:rPr>
      <w:rFonts w:ascii="Arial" w:eastAsia="Times New Roman" w:hAnsi="Arial" w:cs="Times New Roman"/>
      <w:sz w:val="18"/>
      <w:szCs w:val="20"/>
    </w:rPr>
  </w:style>
  <w:style w:type="character" w:customStyle="1" w:styleId="RRthousands">
    <w:name w:val="RR thousands Знак"/>
    <w:rsid w:val="009E01E3"/>
    <w:rPr>
      <w:rFonts w:ascii="Arial" w:eastAsia="Times New Roman" w:hAnsi="Arial" w:cs="Times New Roman"/>
      <w:i/>
      <w:sz w:val="16"/>
      <w:szCs w:val="20"/>
    </w:rPr>
  </w:style>
  <w:style w:type="character" w:customStyle="1" w:styleId="RRthousandsChar">
    <w:name w:val="RR thousands Char"/>
    <w:rsid w:val="009E01E3"/>
    <w:rPr>
      <w:rFonts w:ascii="Arial" w:hAnsi="Arial" w:cs="Arial"/>
      <w:i/>
      <w:sz w:val="16"/>
      <w:lang w:val="en-GB" w:bidi="ar-SA"/>
    </w:rPr>
  </w:style>
  <w:style w:type="character" w:customStyle="1" w:styleId="Style9pt">
    <w:name w:val="Style 9 pt"/>
    <w:rsid w:val="009E01E3"/>
    <w:rPr>
      <w:rFonts w:ascii="Arial" w:hAnsi="Arial"/>
      <w:sz w:val="18"/>
    </w:rPr>
  </w:style>
  <w:style w:type="character" w:customStyle="1" w:styleId="Style14ptItalicBlueSmallcaps">
    <w:name w:val="Style 14 pt Italic Blue Small caps"/>
    <w:rsid w:val="009E01E3"/>
    <w:rPr>
      <w:rFonts w:ascii="Arial" w:hAnsi="Arial"/>
      <w:i/>
      <w:iCs/>
      <w:smallCaps/>
      <w:color w:val="0000FF"/>
      <w:sz w:val="28"/>
    </w:rPr>
  </w:style>
  <w:style w:type="character" w:customStyle="1" w:styleId="Style14ptItalicRedSmallcaps">
    <w:name w:val="Style 14 pt Italic Red Small caps"/>
    <w:rsid w:val="009E01E3"/>
    <w:rPr>
      <w:rFonts w:ascii="Arial" w:hAnsi="Arial"/>
      <w:i/>
      <w:iCs/>
      <w:smallCaps/>
      <w:color w:val="FF0000"/>
      <w:sz w:val="28"/>
    </w:rPr>
  </w:style>
  <w:style w:type="character" w:customStyle="1" w:styleId="StyleABC-paragrahinNotesBoldChar">
    <w:name w:val="Style ABC - paragrah in Notes + Bold Char"/>
    <w:rsid w:val="009E01E3"/>
    <w:rPr>
      <w:rFonts w:ascii="Arial" w:hAnsi="Arial"/>
      <w:b/>
      <w:bCs/>
      <w:sz w:val="18"/>
      <w:lang w:val="en-GB" w:bidi="ar-SA"/>
    </w:rPr>
  </w:style>
  <w:style w:type="character" w:customStyle="1" w:styleId="ABC-paragrahinNotes">
    <w:name w:val="ABC - paragrah in Notes Знак"/>
    <w:rsid w:val="009E01E3"/>
    <w:rPr>
      <w:rFonts w:ascii="Arial" w:hAnsi="Arial"/>
      <w:sz w:val="18"/>
      <w:lang w:val="en-GB" w:bidi="ar-SA"/>
    </w:rPr>
  </w:style>
  <w:style w:type="character" w:customStyle="1" w:styleId="aff">
    <w:name w:val="Дата Знак"/>
    <w:link w:val="aff0"/>
    <w:rsid w:val="009E01E3"/>
    <w:rPr>
      <w:rFonts w:eastAsia="Times New Roman" w:cs="Times New Roman"/>
      <w:sz w:val="20"/>
      <w:szCs w:val="20"/>
    </w:rPr>
  </w:style>
  <w:style w:type="character" w:customStyle="1" w:styleId="1d">
    <w:name w:val="Номер строки1"/>
    <w:basedOn w:val="10"/>
    <w:rsid w:val="009E01E3"/>
  </w:style>
  <w:style w:type="character" w:customStyle="1" w:styleId="aff1">
    <w:name w:val="Основной текст_"/>
    <w:rsid w:val="009E01E3"/>
    <w:rPr>
      <w:spacing w:val="10"/>
      <w:sz w:val="21"/>
      <w:szCs w:val="21"/>
      <w:shd w:val="clear" w:color="auto" w:fill="FFFFFF"/>
    </w:rPr>
  </w:style>
  <w:style w:type="character" w:customStyle="1" w:styleId="aff2">
    <w:name w:val="Без интервала Знак"/>
    <w:link w:val="aff3"/>
    <w:qFormat/>
    <w:rsid w:val="009E01E3"/>
    <w:rPr>
      <w:rFonts w:ascii="Calibri" w:eastAsia="Times New Roman" w:hAnsi="Calibri" w:cs="Times New Roman"/>
      <w:sz w:val="24"/>
      <w:szCs w:val="32"/>
    </w:rPr>
  </w:style>
  <w:style w:type="character" w:customStyle="1" w:styleId="aff4">
    <w:name w:val="СтильД Знак"/>
    <w:rsid w:val="009E01E3"/>
    <w:rPr>
      <w:rFonts w:ascii="Calibri" w:eastAsia="Times New Roman" w:hAnsi="Calibri" w:cs="Times New Roman"/>
      <w:color w:val="000000"/>
      <w:sz w:val="24"/>
      <w:szCs w:val="28"/>
      <w:shd w:val="clear" w:color="auto" w:fill="FFFFFF"/>
    </w:rPr>
  </w:style>
  <w:style w:type="character" w:customStyle="1" w:styleId="ListLabel1">
    <w:name w:val="ListLabel 1"/>
    <w:rsid w:val="009E01E3"/>
    <w:rPr>
      <w:rFonts w:cs="Times New Roman"/>
    </w:rPr>
  </w:style>
  <w:style w:type="character" w:customStyle="1" w:styleId="ListLabel2">
    <w:name w:val="ListLabel 2"/>
    <w:rsid w:val="009E01E3"/>
    <w:rPr>
      <w:rFonts w:ascii="Times New Roman" w:hAnsi="Times New Roman"/>
      <w:sz w:val="28"/>
      <w:szCs w:val="28"/>
    </w:rPr>
  </w:style>
  <w:style w:type="character" w:customStyle="1" w:styleId="ListLabel3">
    <w:name w:val="ListLabel 3"/>
    <w:rsid w:val="009E01E3"/>
    <w:rPr>
      <w:sz w:val="20"/>
    </w:rPr>
  </w:style>
  <w:style w:type="character" w:customStyle="1" w:styleId="ListLabel4">
    <w:name w:val="ListLabel 4"/>
    <w:rsid w:val="009E01E3"/>
    <w:rPr>
      <w:sz w:val="20"/>
    </w:rPr>
  </w:style>
  <w:style w:type="character" w:customStyle="1" w:styleId="ListLabel5">
    <w:name w:val="ListLabel 5"/>
    <w:rsid w:val="009E01E3"/>
    <w:rPr>
      <w:sz w:val="20"/>
    </w:rPr>
  </w:style>
  <w:style w:type="character" w:customStyle="1" w:styleId="ListLabel6">
    <w:name w:val="ListLabel 6"/>
    <w:rsid w:val="009E01E3"/>
    <w:rPr>
      <w:sz w:val="20"/>
    </w:rPr>
  </w:style>
  <w:style w:type="character" w:customStyle="1" w:styleId="ListLabel7">
    <w:name w:val="ListLabel 7"/>
    <w:rsid w:val="009E01E3"/>
    <w:rPr>
      <w:sz w:val="20"/>
    </w:rPr>
  </w:style>
  <w:style w:type="character" w:customStyle="1" w:styleId="ListLabel8">
    <w:name w:val="ListLabel 8"/>
    <w:rsid w:val="009E01E3"/>
    <w:rPr>
      <w:sz w:val="20"/>
    </w:rPr>
  </w:style>
  <w:style w:type="character" w:customStyle="1" w:styleId="ListLabel9">
    <w:name w:val="ListLabel 9"/>
    <w:rsid w:val="009E01E3"/>
    <w:rPr>
      <w:rFonts w:cs="Courier New"/>
    </w:rPr>
  </w:style>
  <w:style w:type="character" w:customStyle="1" w:styleId="ListLabel10">
    <w:name w:val="ListLabel 10"/>
    <w:rsid w:val="009E01E3"/>
    <w:rPr>
      <w:rFonts w:cs="Courier New"/>
    </w:rPr>
  </w:style>
  <w:style w:type="character" w:customStyle="1" w:styleId="ListLabel11">
    <w:name w:val="ListLabel 11"/>
    <w:rsid w:val="009E01E3"/>
    <w:rPr>
      <w:rFonts w:cs="Courier New"/>
    </w:rPr>
  </w:style>
  <w:style w:type="character" w:customStyle="1" w:styleId="ListLabel12">
    <w:name w:val="ListLabel 12"/>
    <w:rsid w:val="009E01E3"/>
    <w:rPr>
      <w:rFonts w:ascii="Times New Roman" w:hAnsi="Times New Roman"/>
      <w:b/>
      <w:sz w:val="28"/>
    </w:rPr>
  </w:style>
  <w:style w:type="character" w:customStyle="1" w:styleId="ListLabel13">
    <w:name w:val="ListLabel 13"/>
    <w:rsid w:val="009E01E3"/>
    <w:rPr>
      <w:rFonts w:ascii="Times New Roman" w:hAnsi="Times New Roman"/>
      <w:b/>
      <w:sz w:val="28"/>
    </w:rPr>
  </w:style>
  <w:style w:type="character" w:customStyle="1" w:styleId="ListLabel14">
    <w:name w:val="ListLabel 14"/>
    <w:rsid w:val="009E01E3"/>
    <w:rPr>
      <w:rFonts w:ascii="Times New Roman" w:hAnsi="Times New Roman"/>
      <w:b/>
      <w:sz w:val="28"/>
    </w:rPr>
  </w:style>
  <w:style w:type="character" w:customStyle="1" w:styleId="ListLabel15">
    <w:name w:val="ListLabel 15"/>
    <w:rsid w:val="009E01E3"/>
    <w:rPr>
      <w:rFonts w:ascii="Times New Roman" w:hAnsi="Times New Roman"/>
      <w:b/>
      <w:i w:val="0"/>
      <w:sz w:val="28"/>
    </w:rPr>
  </w:style>
  <w:style w:type="character" w:customStyle="1" w:styleId="ListLabel16">
    <w:name w:val="ListLabel 16"/>
    <w:rsid w:val="009E01E3"/>
    <w:rPr>
      <w:b w:val="0"/>
      <w:i w:val="0"/>
      <w:caps w:val="0"/>
      <w:smallCaps w:val="0"/>
      <w:strike w:val="0"/>
      <w:dstrike w:val="0"/>
      <w:vanish w:val="0"/>
      <w:color w:val="000000"/>
      <w:position w:val="0"/>
      <w:sz w:val="24"/>
      <w:vertAlign w:val="baseline"/>
    </w:rPr>
  </w:style>
  <w:style w:type="character" w:customStyle="1" w:styleId="ListLabel17">
    <w:name w:val="ListLabel 17"/>
    <w:rsid w:val="009E01E3"/>
    <w:rPr>
      <w:b w:val="0"/>
      <w:i w:val="0"/>
      <w:caps w:val="0"/>
      <w:smallCaps w:val="0"/>
      <w:strike w:val="0"/>
      <w:dstrike w:val="0"/>
      <w:vanish w:val="0"/>
      <w:color w:val="000000"/>
      <w:position w:val="0"/>
      <w:sz w:val="20"/>
      <w:vertAlign w:val="baseline"/>
    </w:rPr>
  </w:style>
  <w:style w:type="character" w:customStyle="1" w:styleId="ListLabel18">
    <w:name w:val="ListLabel 18"/>
    <w:rsid w:val="009E01E3"/>
    <w:rPr>
      <w:b w:val="0"/>
      <w:i w:val="0"/>
      <w:caps w:val="0"/>
      <w:smallCaps w:val="0"/>
      <w:strike w:val="0"/>
      <w:dstrike w:val="0"/>
      <w:vanish w:val="0"/>
      <w:color w:val="000000"/>
      <w:position w:val="0"/>
      <w:sz w:val="18"/>
      <w:szCs w:val="18"/>
      <w:vertAlign w:val="baseline"/>
    </w:rPr>
  </w:style>
  <w:style w:type="character" w:customStyle="1" w:styleId="ListLabel19">
    <w:name w:val="ListLabel 19"/>
    <w:rsid w:val="009E01E3"/>
    <w:rPr>
      <w:b w:val="0"/>
      <w:i w:val="0"/>
      <w:color w:val="0C2D83"/>
      <w:sz w:val="10"/>
    </w:rPr>
  </w:style>
  <w:style w:type="character" w:customStyle="1" w:styleId="ListLabel20">
    <w:name w:val="ListLabel 20"/>
    <w:rsid w:val="009E01E3"/>
    <w:rPr>
      <w:b/>
      <w:i w:val="0"/>
    </w:rPr>
  </w:style>
  <w:style w:type="character" w:customStyle="1" w:styleId="ListLabel21">
    <w:name w:val="ListLabel 21"/>
    <w:rsid w:val="009E01E3"/>
    <w:rPr>
      <w:rFonts w:ascii="Times New Roman" w:hAnsi="Times New Roman"/>
      <w:b/>
      <w:i w:val="0"/>
      <w:sz w:val="28"/>
    </w:rPr>
  </w:style>
  <w:style w:type="character" w:customStyle="1" w:styleId="ListLabel22">
    <w:name w:val="ListLabel 22"/>
    <w:rsid w:val="009E01E3"/>
    <w:rPr>
      <w:rFonts w:ascii="Times New Roman" w:hAnsi="Times New Roman"/>
      <w:b/>
      <w:i w:val="0"/>
      <w:sz w:val="28"/>
    </w:rPr>
  </w:style>
  <w:style w:type="character" w:customStyle="1" w:styleId="ListLabel23">
    <w:name w:val="ListLabel 23"/>
    <w:rsid w:val="009E01E3"/>
    <w:rPr>
      <w:rFonts w:ascii="Times New Roman" w:hAnsi="Times New Roman"/>
      <w:b/>
      <w:sz w:val="28"/>
    </w:rPr>
  </w:style>
  <w:style w:type="character" w:customStyle="1" w:styleId="ListLabel24">
    <w:name w:val="ListLabel 24"/>
    <w:rsid w:val="009E01E3"/>
    <w:rPr>
      <w:rFonts w:ascii="Times New Roman" w:hAnsi="Times New Roman"/>
      <w:b/>
      <w:color w:val="1F4E79"/>
      <w:sz w:val="28"/>
    </w:rPr>
  </w:style>
  <w:style w:type="character" w:customStyle="1" w:styleId="ListLabel25">
    <w:name w:val="ListLabel 25"/>
    <w:rsid w:val="009E01E3"/>
    <w:rPr>
      <w:b w:val="0"/>
      <w:color w:val="auto"/>
    </w:rPr>
  </w:style>
  <w:style w:type="character" w:customStyle="1" w:styleId="ListLabel26">
    <w:name w:val="ListLabel 26"/>
    <w:rsid w:val="009E01E3"/>
    <w:rPr>
      <w:b w:val="0"/>
      <w:color w:val="auto"/>
    </w:rPr>
  </w:style>
  <w:style w:type="character" w:customStyle="1" w:styleId="ListLabel27">
    <w:name w:val="ListLabel 27"/>
    <w:rsid w:val="009E01E3"/>
    <w:rPr>
      <w:b w:val="0"/>
      <w:color w:val="auto"/>
    </w:rPr>
  </w:style>
  <w:style w:type="character" w:customStyle="1" w:styleId="ListLabel28">
    <w:name w:val="ListLabel 28"/>
    <w:rsid w:val="009E01E3"/>
    <w:rPr>
      <w:b w:val="0"/>
      <w:color w:val="auto"/>
    </w:rPr>
  </w:style>
  <w:style w:type="character" w:customStyle="1" w:styleId="ListLabel29">
    <w:name w:val="ListLabel 29"/>
    <w:rsid w:val="009E01E3"/>
    <w:rPr>
      <w:b w:val="0"/>
      <w:color w:val="auto"/>
    </w:rPr>
  </w:style>
  <w:style w:type="character" w:customStyle="1" w:styleId="ListLabel30">
    <w:name w:val="ListLabel 30"/>
    <w:rsid w:val="009E01E3"/>
    <w:rPr>
      <w:b w:val="0"/>
      <w:color w:val="auto"/>
    </w:rPr>
  </w:style>
  <w:style w:type="character" w:customStyle="1" w:styleId="ListLabel31">
    <w:name w:val="ListLabel 31"/>
    <w:rsid w:val="009E01E3"/>
    <w:rPr>
      <w:b w:val="0"/>
      <w:color w:val="auto"/>
    </w:rPr>
  </w:style>
  <w:style w:type="character" w:customStyle="1" w:styleId="ListLabel32">
    <w:name w:val="ListLabel 32"/>
    <w:rsid w:val="009E01E3"/>
    <w:rPr>
      <w:rFonts w:ascii="Times New Roman" w:hAnsi="Times New Roman"/>
      <w:b/>
      <w:i w:val="0"/>
      <w:sz w:val="28"/>
    </w:rPr>
  </w:style>
  <w:style w:type="character" w:customStyle="1" w:styleId="ListLabel33">
    <w:name w:val="ListLabel 33"/>
    <w:rsid w:val="009E01E3"/>
    <w:rPr>
      <w:rFonts w:cs="Courier New"/>
    </w:rPr>
  </w:style>
  <w:style w:type="character" w:customStyle="1" w:styleId="ListLabel34">
    <w:name w:val="ListLabel 34"/>
    <w:rsid w:val="009E01E3"/>
    <w:rPr>
      <w:rFonts w:cs="Courier New"/>
    </w:rPr>
  </w:style>
  <w:style w:type="character" w:customStyle="1" w:styleId="ListLabel35">
    <w:name w:val="ListLabel 35"/>
    <w:rsid w:val="009E01E3"/>
    <w:rPr>
      <w:rFonts w:cs="Courier New"/>
    </w:rPr>
  </w:style>
  <w:style w:type="character" w:customStyle="1" w:styleId="ListLabel36">
    <w:name w:val="ListLabel 36"/>
    <w:rsid w:val="009E01E3"/>
    <w:rPr>
      <w:rFonts w:cs="Courier New"/>
    </w:rPr>
  </w:style>
  <w:style w:type="character" w:customStyle="1" w:styleId="ListLabel37">
    <w:name w:val="ListLabel 37"/>
    <w:rsid w:val="009E01E3"/>
    <w:rPr>
      <w:rFonts w:cs="Courier New"/>
    </w:rPr>
  </w:style>
  <w:style w:type="character" w:customStyle="1" w:styleId="ListLabel38">
    <w:name w:val="ListLabel 38"/>
    <w:rsid w:val="009E01E3"/>
    <w:rPr>
      <w:rFonts w:cs="Courier New"/>
    </w:rPr>
  </w:style>
  <w:style w:type="character" w:customStyle="1" w:styleId="ListLabel39">
    <w:name w:val="ListLabel 39"/>
    <w:rsid w:val="009E01E3"/>
    <w:rPr>
      <w:b/>
      <w:i w:val="0"/>
      <w:color w:val="365F91"/>
    </w:rPr>
  </w:style>
  <w:style w:type="character" w:customStyle="1" w:styleId="ListLabel40">
    <w:name w:val="ListLabel 40"/>
    <w:rsid w:val="009E01E3"/>
    <w:rPr>
      <w:rFonts w:eastAsia="Times New Roman" w:cs="Times New Roman"/>
      <w:sz w:val="28"/>
    </w:rPr>
  </w:style>
  <w:style w:type="character" w:customStyle="1" w:styleId="ListLabel41">
    <w:name w:val="ListLabel 41"/>
    <w:rsid w:val="009E01E3"/>
    <w:rPr>
      <w:rFonts w:cs="Courier New"/>
    </w:rPr>
  </w:style>
  <w:style w:type="character" w:customStyle="1" w:styleId="ListLabel42">
    <w:name w:val="ListLabel 42"/>
    <w:rsid w:val="009E01E3"/>
    <w:rPr>
      <w:rFonts w:cs="Courier New"/>
    </w:rPr>
  </w:style>
  <w:style w:type="character" w:customStyle="1" w:styleId="ListLabel43">
    <w:name w:val="ListLabel 43"/>
    <w:rsid w:val="009E01E3"/>
    <w:rPr>
      <w:rFonts w:cs="Courier New"/>
    </w:rPr>
  </w:style>
  <w:style w:type="character" w:customStyle="1" w:styleId="ListLabel44">
    <w:name w:val="ListLabel 44"/>
    <w:rsid w:val="009E01E3"/>
    <w:rPr>
      <w:rFonts w:cs="Courier New"/>
    </w:rPr>
  </w:style>
  <w:style w:type="character" w:customStyle="1" w:styleId="ListLabel45">
    <w:name w:val="ListLabel 45"/>
    <w:rsid w:val="009E01E3"/>
    <w:rPr>
      <w:rFonts w:cs="Courier New"/>
    </w:rPr>
  </w:style>
  <w:style w:type="character" w:customStyle="1" w:styleId="ListLabel46">
    <w:name w:val="ListLabel 46"/>
    <w:rsid w:val="009E01E3"/>
    <w:rPr>
      <w:rFonts w:cs="Courier New"/>
    </w:rPr>
  </w:style>
  <w:style w:type="character" w:customStyle="1" w:styleId="ListLabel47">
    <w:name w:val="ListLabel 47"/>
    <w:rsid w:val="009E01E3"/>
    <w:rPr>
      <w:rFonts w:cs="Courier New"/>
    </w:rPr>
  </w:style>
  <w:style w:type="character" w:customStyle="1" w:styleId="ListLabel48">
    <w:name w:val="ListLabel 48"/>
    <w:rsid w:val="009E01E3"/>
    <w:rPr>
      <w:rFonts w:cs="Courier New"/>
    </w:rPr>
  </w:style>
  <w:style w:type="character" w:customStyle="1" w:styleId="ListLabel49">
    <w:name w:val="ListLabel 49"/>
    <w:rsid w:val="009E01E3"/>
    <w:rPr>
      <w:rFonts w:cs="Courier New"/>
    </w:rPr>
  </w:style>
  <w:style w:type="character" w:customStyle="1" w:styleId="ListLabel50">
    <w:name w:val="ListLabel 50"/>
    <w:rsid w:val="009E01E3"/>
    <w:rPr>
      <w:rFonts w:cs="Courier New"/>
    </w:rPr>
  </w:style>
  <w:style w:type="character" w:customStyle="1" w:styleId="ListLabel51">
    <w:name w:val="ListLabel 51"/>
    <w:rsid w:val="009E01E3"/>
    <w:rPr>
      <w:rFonts w:cs="Courier New"/>
    </w:rPr>
  </w:style>
  <w:style w:type="character" w:customStyle="1" w:styleId="ListLabel52">
    <w:name w:val="ListLabel 52"/>
    <w:rsid w:val="009E01E3"/>
    <w:rPr>
      <w:rFonts w:cs="Courier New"/>
    </w:rPr>
  </w:style>
  <w:style w:type="character" w:customStyle="1" w:styleId="ListLabel53">
    <w:name w:val="ListLabel 53"/>
    <w:rsid w:val="009E01E3"/>
    <w:rPr>
      <w:rFonts w:cs="Courier New"/>
    </w:rPr>
  </w:style>
  <w:style w:type="character" w:customStyle="1" w:styleId="ListLabel54">
    <w:name w:val="ListLabel 54"/>
    <w:rsid w:val="009E01E3"/>
    <w:rPr>
      <w:rFonts w:cs="Courier New"/>
    </w:rPr>
  </w:style>
  <w:style w:type="character" w:customStyle="1" w:styleId="ListLabel55">
    <w:name w:val="ListLabel 55"/>
    <w:rsid w:val="009E01E3"/>
    <w:rPr>
      <w:rFonts w:cs="Courier New"/>
    </w:rPr>
  </w:style>
  <w:style w:type="character" w:customStyle="1" w:styleId="ListLabel56">
    <w:name w:val="ListLabel 56"/>
    <w:rsid w:val="009E01E3"/>
    <w:rPr>
      <w:rFonts w:cs="Courier New"/>
    </w:rPr>
  </w:style>
  <w:style w:type="character" w:customStyle="1" w:styleId="ListLabel57">
    <w:name w:val="ListLabel 57"/>
    <w:rsid w:val="009E01E3"/>
    <w:rPr>
      <w:rFonts w:cs="Courier New"/>
    </w:rPr>
  </w:style>
  <w:style w:type="character" w:customStyle="1" w:styleId="ListLabel58">
    <w:name w:val="ListLabel 58"/>
    <w:rsid w:val="009E01E3"/>
    <w:rPr>
      <w:rFonts w:cs="Courier New"/>
    </w:rPr>
  </w:style>
  <w:style w:type="character" w:customStyle="1" w:styleId="ListLabel59">
    <w:name w:val="ListLabel 59"/>
    <w:rsid w:val="009E01E3"/>
    <w:rPr>
      <w:rFonts w:cs="Courier New"/>
    </w:rPr>
  </w:style>
  <w:style w:type="character" w:customStyle="1" w:styleId="ListLabel60">
    <w:name w:val="ListLabel 60"/>
    <w:rsid w:val="009E01E3"/>
    <w:rPr>
      <w:rFonts w:cs="Courier New"/>
    </w:rPr>
  </w:style>
  <w:style w:type="character" w:customStyle="1" w:styleId="ListLabel61">
    <w:name w:val="ListLabel 61"/>
    <w:rsid w:val="009E01E3"/>
    <w:rPr>
      <w:rFonts w:cs="Courier New"/>
    </w:rPr>
  </w:style>
  <w:style w:type="character" w:customStyle="1" w:styleId="ListLabel62">
    <w:name w:val="ListLabel 62"/>
    <w:rsid w:val="009E01E3"/>
    <w:rPr>
      <w:rFonts w:cs="Courier New"/>
    </w:rPr>
  </w:style>
  <w:style w:type="character" w:customStyle="1" w:styleId="ListLabel63">
    <w:name w:val="ListLabel 63"/>
    <w:rsid w:val="009E01E3"/>
    <w:rPr>
      <w:rFonts w:cs="Courier New"/>
    </w:rPr>
  </w:style>
  <w:style w:type="character" w:customStyle="1" w:styleId="ListLabel64">
    <w:name w:val="ListLabel 64"/>
    <w:rsid w:val="009E01E3"/>
    <w:rPr>
      <w:rFonts w:cs="Courier New"/>
    </w:rPr>
  </w:style>
  <w:style w:type="character" w:customStyle="1" w:styleId="ListLabel65">
    <w:name w:val="ListLabel 65"/>
    <w:rsid w:val="009E01E3"/>
    <w:rPr>
      <w:rFonts w:cs="Courier New"/>
    </w:rPr>
  </w:style>
  <w:style w:type="character" w:customStyle="1" w:styleId="ListLabel66">
    <w:name w:val="ListLabel 66"/>
    <w:rsid w:val="009E01E3"/>
    <w:rPr>
      <w:rFonts w:cs="Courier New"/>
    </w:rPr>
  </w:style>
  <w:style w:type="character" w:customStyle="1" w:styleId="ListLabel67">
    <w:name w:val="ListLabel 67"/>
    <w:rsid w:val="009E01E3"/>
    <w:rPr>
      <w:rFonts w:cs="Courier New"/>
    </w:rPr>
  </w:style>
  <w:style w:type="character" w:customStyle="1" w:styleId="ListLabel68">
    <w:name w:val="ListLabel 68"/>
    <w:rsid w:val="009E01E3"/>
    <w:rPr>
      <w:rFonts w:cs="Courier New"/>
    </w:rPr>
  </w:style>
  <w:style w:type="character" w:customStyle="1" w:styleId="ListLabel69">
    <w:name w:val="ListLabel 69"/>
    <w:rsid w:val="009E01E3"/>
    <w:rPr>
      <w:rFonts w:cs="Courier New"/>
    </w:rPr>
  </w:style>
  <w:style w:type="character" w:customStyle="1" w:styleId="ListLabel70">
    <w:name w:val="ListLabel 70"/>
    <w:rsid w:val="009E01E3"/>
    <w:rPr>
      <w:rFonts w:cs="Courier New"/>
    </w:rPr>
  </w:style>
  <w:style w:type="character" w:customStyle="1" w:styleId="ListLabel71">
    <w:name w:val="ListLabel 71"/>
    <w:rsid w:val="009E01E3"/>
    <w:rPr>
      <w:rFonts w:cs="Courier New"/>
    </w:rPr>
  </w:style>
  <w:style w:type="character" w:customStyle="1" w:styleId="ListLabel72">
    <w:name w:val="ListLabel 72"/>
    <w:rsid w:val="009E01E3"/>
    <w:rPr>
      <w:rFonts w:cs="Courier New"/>
    </w:rPr>
  </w:style>
  <w:style w:type="character" w:customStyle="1" w:styleId="ListLabel73">
    <w:name w:val="ListLabel 73"/>
    <w:rsid w:val="009E01E3"/>
    <w:rPr>
      <w:rFonts w:cs="Courier New"/>
    </w:rPr>
  </w:style>
  <w:style w:type="character" w:customStyle="1" w:styleId="ListLabel74">
    <w:name w:val="ListLabel 74"/>
    <w:rsid w:val="009E01E3"/>
    <w:rPr>
      <w:rFonts w:cs="Courier New"/>
    </w:rPr>
  </w:style>
  <w:style w:type="character" w:customStyle="1" w:styleId="ListLabel75">
    <w:name w:val="ListLabel 75"/>
    <w:rsid w:val="009E01E3"/>
    <w:rPr>
      <w:rFonts w:cs="Courier New"/>
    </w:rPr>
  </w:style>
  <w:style w:type="character" w:customStyle="1" w:styleId="ListLabel76">
    <w:name w:val="ListLabel 76"/>
    <w:rsid w:val="009E01E3"/>
    <w:rPr>
      <w:rFonts w:cs="Courier New"/>
    </w:rPr>
  </w:style>
  <w:style w:type="character" w:customStyle="1" w:styleId="ListLabel77">
    <w:name w:val="ListLabel 77"/>
    <w:rsid w:val="009E01E3"/>
    <w:rPr>
      <w:rFonts w:cs="Courier New"/>
    </w:rPr>
  </w:style>
  <w:style w:type="character" w:customStyle="1" w:styleId="ListLabel78">
    <w:name w:val="ListLabel 78"/>
    <w:rsid w:val="009E01E3"/>
    <w:rPr>
      <w:rFonts w:cs="Courier New"/>
    </w:rPr>
  </w:style>
  <w:style w:type="character" w:customStyle="1" w:styleId="ListLabel79">
    <w:name w:val="ListLabel 79"/>
    <w:rsid w:val="009E01E3"/>
    <w:rPr>
      <w:rFonts w:cs="Courier New"/>
    </w:rPr>
  </w:style>
  <w:style w:type="character" w:customStyle="1" w:styleId="ListLabel80">
    <w:name w:val="ListLabel 80"/>
    <w:rsid w:val="009E01E3"/>
    <w:rPr>
      <w:b/>
    </w:rPr>
  </w:style>
  <w:style w:type="character" w:customStyle="1" w:styleId="ListLabel81">
    <w:name w:val="ListLabel 81"/>
    <w:rsid w:val="009E01E3"/>
    <w:rPr>
      <w:rFonts w:ascii="Times New Roman" w:eastAsia="Helvetica Light" w:hAnsi="Times New Roman" w:cs="Times New Roman"/>
      <w:b/>
      <w:sz w:val="28"/>
    </w:rPr>
  </w:style>
  <w:style w:type="character" w:customStyle="1" w:styleId="ListLabel82">
    <w:name w:val="ListLabel 82"/>
    <w:rsid w:val="009E01E3"/>
    <w:rPr>
      <w:rFonts w:cs="Courier New"/>
    </w:rPr>
  </w:style>
  <w:style w:type="character" w:customStyle="1" w:styleId="ListLabel83">
    <w:name w:val="ListLabel 83"/>
    <w:rsid w:val="009E01E3"/>
    <w:rPr>
      <w:rFonts w:cs="Courier New"/>
    </w:rPr>
  </w:style>
  <w:style w:type="character" w:customStyle="1" w:styleId="ListLabel84">
    <w:name w:val="ListLabel 84"/>
    <w:rsid w:val="009E01E3"/>
    <w:rPr>
      <w:rFonts w:cs="Courier New"/>
    </w:rPr>
  </w:style>
  <w:style w:type="character" w:customStyle="1" w:styleId="ListLabel85">
    <w:name w:val="ListLabel 85"/>
    <w:rsid w:val="009E01E3"/>
    <w:rPr>
      <w:rFonts w:cs="Courier New"/>
    </w:rPr>
  </w:style>
  <w:style w:type="character" w:customStyle="1" w:styleId="ListLabel86">
    <w:name w:val="ListLabel 86"/>
    <w:rsid w:val="009E01E3"/>
    <w:rPr>
      <w:rFonts w:cs="Courier New"/>
    </w:rPr>
  </w:style>
  <w:style w:type="character" w:customStyle="1" w:styleId="ListLabel87">
    <w:name w:val="ListLabel 87"/>
    <w:rsid w:val="009E01E3"/>
    <w:rPr>
      <w:rFonts w:cs="Courier New"/>
    </w:rPr>
  </w:style>
  <w:style w:type="character" w:customStyle="1" w:styleId="ListLabel88">
    <w:name w:val="ListLabel 88"/>
    <w:rsid w:val="009E01E3"/>
    <w:rPr>
      <w:rFonts w:ascii="Times New Roman" w:hAnsi="Times New Roman"/>
      <w:b w:val="0"/>
      <w:color w:val="000000"/>
      <w:sz w:val="28"/>
    </w:rPr>
  </w:style>
  <w:style w:type="character" w:customStyle="1" w:styleId="ListLabel89">
    <w:name w:val="ListLabel 89"/>
    <w:rsid w:val="009E01E3"/>
    <w:rPr>
      <w:rFonts w:ascii="Times New Roman" w:eastAsia="Calibri" w:hAnsi="Times New Roman"/>
      <w:color w:val="292829"/>
      <w:sz w:val="28"/>
      <w:szCs w:val="28"/>
      <w:lang w:eastAsia="ru-RU"/>
    </w:rPr>
  </w:style>
  <w:style w:type="character" w:customStyle="1" w:styleId="ListLabel90">
    <w:name w:val="ListLabel 90"/>
    <w:rsid w:val="009E01E3"/>
    <w:rPr>
      <w:rFonts w:ascii="Times New Roman" w:eastAsia="Calibri" w:hAnsi="Times New Roman"/>
      <w:color w:val="292829"/>
      <w:sz w:val="28"/>
      <w:szCs w:val="28"/>
      <w:lang w:val="ru-RU" w:eastAsia="ru-RU"/>
    </w:rPr>
  </w:style>
  <w:style w:type="character" w:customStyle="1" w:styleId="ListLabel91">
    <w:name w:val="ListLabel 91"/>
    <w:rsid w:val="009E01E3"/>
    <w:rPr>
      <w:rFonts w:ascii="Times New Roman" w:hAnsi="Times New Roman"/>
      <w:sz w:val="28"/>
      <w:szCs w:val="28"/>
    </w:rPr>
  </w:style>
  <w:style w:type="character" w:customStyle="1" w:styleId="ListLabel92">
    <w:name w:val="ListLabel 92"/>
    <w:rsid w:val="009E01E3"/>
    <w:rPr>
      <w:rFonts w:ascii="Times New Roman" w:hAnsi="Times New Roman"/>
      <w:sz w:val="28"/>
      <w:szCs w:val="28"/>
      <w:lang w:val="ru-RU"/>
    </w:rPr>
  </w:style>
  <w:style w:type="character" w:customStyle="1" w:styleId="ListLabel93">
    <w:name w:val="ListLabel 93"/>
    <w:rsid w:val="009E01E3"/>
    <w:rPr>
      <w:rFonts w:ascii="Times New Roman" w:hAnsi="Times New Roman"/>
      <w:b/>
      <w:sz w:val="28"/>
      <w:szCs w:val="28"/>
    </w:rPr>
  </w:style>
  <w:style w:type="character" w:customStyle="1" w:styleId="ListLabel94">
    <w:name w:val="ListLabel 94"/>
    <w:rsid w:val="009E01E3"/>
    <w:rPr>
      <w:rFonts w:ascii="Times New Roman" w:hAnsi="Times New Roman"/>
      <w:b/>
      <w:sz w:val="28"/>
      <w:szCs w:val="28"/>
      <w:lang w:val="ru-RU"/>
    </w:rPr>
  </w:style>
  <w:style w:type="character" w:customStyle="1" w:styleId="aff5">
    <w:name w:val="Маркеры списка"/>
    <w:rsid w:val="009E01E3"/>
    <w:rPr>
      <w:rFonts w:ascii="OpenSymbol" w:eastAsia="OpenSymbol" w:hAnsi="OpenSymbol" w:cs="OpenSymbol"/>
    </w:rPr>
  </w:style>
  <w:style w:type="character" w:customStyle="1" w:styleId="ListLabel95">
    <w:name w:val="ListLabel 95"/>
    <w:rsid w:val="009E01E3"/>
    <w:rPr>
      <w:rFonts w:cs="Times New Roman"/>
    </w:rPr>
  </w:style>
  <w:style w:type="character" w:customStyle="1" w:styleId="ListLabel96">
    <w:name w:val="ListLabel 96"/>
    <w:rsid w:val="009E01E3"/>
    <w:rPr>
      <w:rFonts w:ascii="Times New Roman" w:hAnsi="Times New Roman"/>
      <w:sz w:val="28"/>
      <w:szCs w:val="28"/>
    </w:rPr>
  </w:style>
  <w:style w:type="character" w:customStyle="1" w:styleId="ListLabel97">
    <w:name w:val="ListLabel 97"/>
    <w:rsid w:val="009E01E3"/>
    <w:rPr>
      <w:rFonts w:cs="Wingdings"/>
      <w:sz w:val="20"/>
    </w:rPr>
  </w:style>
  <w:style w:type="character" w:customStyle="1" w:styleId="ListLabel98">
    <w:name w:val="ListLabel 98"/>
    <w:rsid w:val="009E01E3"/>
    <w:rPr>
      <w:rFonts w:cs="Wingdings"/>
      <w:sz w:val="20"/>
    </w:rPr>
  </w:style>
  <w:style w:type="character" w:customStyle="1" w:styleId="ListLabel99">
    <w:name w:val="ListLabel 99"/>
    <w:rsid w:val="009E01E3"/>
    <w:rPr>
      <w:rFonts w:cs="Wingdings"/>
      <w:sz w:val="20"/>
    </w:rPr>
  </w:style>
  <w:style w:type="character" w:customStyle="1" w:styleId="ListLabel100">
    <w:name w:val="ListLabel 100"/>
    <w:rsid w:val="009E01E3"/>
    <w:rPr>
      <w:rFonts w:cs="Wingdings"/>
      <w:sz w:val="20"/>
    </w:rPr>
  </w:style>
  <w:style w:type="character" w:customStyle="1" w:styleId="ListLabel101">
    <w:name w:val="ListLabel 101"/>
    <w:rsid w:val="009E01E3"/>
    <w:rPr>
      <w:rFonts w:cs="Wingdings"/>
      <w:sz w:val="20"/>
    </w:rPr>
  </w:style>
  <w:style w:type="character" w:customStyle="1" w:styleId="ListLabel102">
    <w:name w:val="ListLabel 102"/>
    <w:rsid w:val="009E01E3"/>
    <w:rPr>
      <w:rFonts w:cs="Wingdings"/>
      <w:sz w:val="20"/>
    </w:rPr>
  </w:style>
  <w:style w:type="character" w:customStyle="1" w:styleId="ListLabel103">
    <w:name w:val="ListLabel 103"/>
    <w:rsid w:val="009E01E3"/>
    <w:rPr>
      <w:rFonts w:ascii="Times New Roman" w:hAnsi="Times New Roman" w:cs="Symbol"/>
      <w:b/>
      <w:sz w:val="28"/>
    </w:rPr>
  </w:style>
  <w:style w:type="character" w:customStyle="1" w:styleId="ListLabel104">
    <w:name w:val="ListLabel 104"/>
    <w:rsid w:val="009E01E3"/>
    <w:rPr>
      <w:rFonts w:cs="Courier New"/>
    </w:rPr>
  </w:style>
  <w:style w:type="character" w:customStyle="1" w:styleId="ListLabel105">
    <w:name w:val="ListLabel 105"/>
    <w:rsid w:val="009E01E3"/>
    <w:rPr>
      <w:rFonts w:cs="Wingdings"/>
    </w:rPr>
  </w:style>
  <w:style w:type="character" w:customStyle="1" w:styleId="ListLabel106">
    <w:name w:val="ListLabel 106"/>
    <w:rsid w:val="009E01E3"/>
    <w:rPr>
      <w:rFonts w:cs="Symbol"/>
    </w:rPr>
  </w:style>
  <w:style w:type="character" w:customStyle="1" w:styleId="ListLabel107">
    <w:name w:val="ListLabel 107"/>
    <w:rsid w:val="009E01E3"/>
    <w:rPr>
      <w:rFonts w:cs="Courier New"/>
    </w:rPr>
  </w:style>
  <w:style w:type="character" w:customStyle="1" w:styleId="ListLabel108">
    <w:name w:val="ListLabel 108"/>
    <w:rsid w:val="009E01E3"/>
    <w:rPr>
      <w:rFonts w:cs="Wingdings"/>
    </w:rPr>
  </w:style>
  <w:style w:type="character" w:customStyle="1" w:styleId="ListLabel109">
    <w:name w:val="ListLabel 109"/>
    <w:rsid w:val="009E01E3"/>
    <w:rPr>
      <w:rFonts w:cs="Symbol"/>
    </w:rPr>
  </w:style>
  <w:style w:type="character" w:customStyle="1" w:styleId="ListLabel110">
    <w:name w:val="ListLabel 110"/>
    <w:rsid w:val="009E01E3"/>
    <w:rPr>
      <w:rFonts w:cs="Courier New"/>
    </w:rPr>
  </w:style>
  <w:style w:type="character" w:customStyle="1" w:styleId="ListLabel111">
    <w:name w:val="ListLabel 111"/>
    <w:rsid w:val="009E01E3"/>
    <w:rPr>
      <w:rFonts w:cs="Wingdings"/>
    </w:rPr>
  </w:style>
  <w:style w:type="character" w:customStyle="1" w:styleId="ListLabel112">
    <w:name w:val="ListLabel 112"/>
    <w:rsid w:val="009E01E3"/>
    <w:rPr>
      <w:rFonts w:ascii="Times New Roman" w:hAnsi="Times New Roman"/>
      <w:b/>
      <w:sz w:val="28"/>
    </w:rPr>
  </w:style>
  <w:style w:type="character" w:customStyle="1" w:styleId="ListLabel113">
    <w:name w:val="ListLabel 113"/>
    <w:rsid w:val="009E01E3"/>
    <w:rPr>
      <w:rFonts w:ascii="Times New Roman" w:hAnsi="Times New Roman"/>
      <w:b/>
      <w:sz w:val="28"/>
    </w:rPr>
  </w:style>
  <w:style w:type="character" w:customStyle="1" w:styleId="ListLabel114">
    <w:name w:val="ListLabel 114"/>
    <w:rsid w:val="009E01E3"/>
    <w:rPr>
      <w:rFonts w:ascii="Times New Roman" w:hAnsi="Times New Roman"/>
      <w:b/>
      <w:sz w:val="28"/>
    </w:rPr>
  </w:style>
  <w:style w:type="character" w:customStyle="1" w:styleId="ListLabel115">
    <w:name w:val="ListLabel 115"/>
    <w:rsid w:val="009E01E3"/>
    <w:rPr>
      <w:rFonts w:ascii="Times New Roman" w:hAnsi="Times New Roman"/>
      <w:b/>
      <w:i w:val="0"/>
      <w:sz w:val="28"/>
    </w:rPr>
  </w:style>
  <w:style w:type="character" w:customStyle="1" w:styleId="ListLabel116">
    <w:name w:val="ListLabel 116"/>
    <w:rsid w:val="009E01E3"/>
    <w:rPr>
      <w:rFonts w:ascii="Times New Roman" w:hAnsi="Times New Roman"/>
      <w:b/>
      <w:i w:val="0"/>
      <w:sz w:val="28"/>
    </w:rPr>
  </w:style>
  <w:style w:type="character" w:customStyle="1" w:styleId="ListLabel117">
    <w:name w:val="ListLabel 117"/>
    <w:rsid w:val="009E01E3"/>
    <w:rPr>
      <w:rFonts w:ascii="Times New Roman" w:hAnsi="Times New Roman"/>
      <w:b/>
      <w:i w:val="0"/>
      <w:sz w:val="28"/>
    </w:rPr>
  </w:style>
  <w:style w:type="character" w:customStyle="1" w:styleId="ListLabel118">
    <w:name w:val="ListLabel 118"/>
    <w:rsid w:val="009E01E3"/>
    <w:rPr>
      <w:rFonts w:ascii="Times New Roman" w:hAnsi="Times New Roman"/>
      <w:b/>
      <w:sz w:val="28"/>
    </w:rPr>
  </w:style>
  <w:style w:type="character" w:customStyle="1" w:styleId="ListLabel119">
    <w:name w:val="ListLabel 119"/>
    <w:rsid w:val="009E01E3"/>
    <w:rPr>
      <w:rFonts w:ascii="Times New Roman" w:hAnsi="Times New Roman"/>
      <w:b/>
      <w:color w:val="1F4E79"/>
      <w:sz w:val="28"/>
    </w:rPr>
  </w:style>
  <w:style w:type="character" w:customStyle="1" w:styleId="ListLabel120">
    <w:name w:val="ListLabel 120"/>
    <w:rsid w:val="009E01E3"/>
    <w:rPr>
      <w:b w:val="0"/>
      <w:color w:val="auto"/>
    </w:rPr>
  </w:style>
  <w:style w:type="character" w:customStyle="1" w:styleId="ListLabel121">
    <w:name w:val="ListLabel 121"/>
    <w:rsid w:val="009E01E3"/>
    <w:rPr>
      <w:b w:val="0"/>
      <w:color w:val="auto"/>
    </w:rPr>
  </w:style>
  <w:style w:type="character" w:customStyle="1" w:styleId="ListLabel122">
    <w:name w:val="ListLabel 122"/>
    <w:rsid w:val="009E01E3"/>
    <w:rPr>
      <w:b w:val="0"/>
      <w:color w:val="auto"/>
    </w:rPr>
  </w:style>
  <w:style w:type="character" w:customStyle="1" w:styleId="ListLabel123">
    <w:name w:val="ListLabel 123"/>
    <w:rsid w:val="009E01E3"/>
    <w:rPr>
      <w:b w:val="0"/>
      <w:color w:val="auto"/>
    </w:rPr>
  </w:style>
  <w:style w:type="character" w:customStyle="1" w:styleId="ListLabel124">
    <w:name w:val="ListLabel 124"/>
    <w:rsid w:val="009E01E3"/>
    <w:rPr>
      <w:b w:val="0"/>
      <w:color w:val="auto"/>
    </w:rPr>
  </w:style>
  <w:style w:type="character" w:customStyle="1" w:styleId="ListLabel125">
    <w:name w:val="ListLabel 125"/>
    <w:rsid w:val="009E01E3"/>
    <w:rPr>
      <w:b w:val="0"/>
      <w:color w:val="auto"/>
    </w:rPr>
  </w:style>
  <w:style w:type="character" w:customStyle="1" w:styleId="ListLabel126">
    <w:name w:val="ListLabel 126"/>
    <w:rsid w:val="009E01E3"/>
    <w:rPr>
      <w:b w:val="0"/>
      <w:color w:val="auto"/>
    </w:rPr>
  </w:style>
  <w:style w:type="character" w:customStyle="1" w:styleId="ListLabel127">
    <w:name w:val="ListLabel 127"/>
    <w:rsid w:val="009E01E3"/>
    <w:rPr>
      <w:rFonts w:ascii="Times New Roman" w:hAnsi="Times New Roman"/>
      <w:b/>
      <w:i w:val="0"/>
      <w:sz w:val="28"/>
    </w:rPr>
  </w:style>
  <w:style w:type="character" w:customStyle="1" w:styleId="ListLabel128">
    <w:name w:val="ListLabel 128"/>
    <w:rsid w:val="009E01E3"/>
    <w:rPr>
      <w:rFonts w:ascii="Times New Roman" w:hAnsi="Times New Roman" w:cs="Symbol"/>
      <w:sz w:val="28"/>
    </w:rPr>
  </w:style>
  <w:style w:type="character" w:customStyle="1" w:styleId="ListLabel129">
    <w:name w:val="ListLabel 129"/>
    <w:rsid w:val="009E01E3"/>
    <w:rPr>
      <w:rFonts w:cs="Courier New"/>
    </w:rPr>
  </w:style>
  <w:style w:type="character" w:customStyle="1" w:styleId="ListLabel130">
    <w:name w:val="ListLabel 130"/>
    <w:rsid w:val="009E01E3"/>
    <w:rPr>
      <w:rFonts w:cs="Wingdings"/>
    </w:rPr>
  </w:style>
  <w:style w:type="character" w:customStyle="1" w:styleId="ListLabel131">
    <w:name w:val="ListLabel 131"/>
    <w:rsid w:val="009E01E3"/>
    <w:rPr>
      <w:rFonts w:cs="Symbol"/>
    </w:rPr>
  </w:style>
  <w:style w:type="character" w:customStyle="1" w:styleId="ListLabel132">
    <w:name w:val="ListLabel 132"/>
    <w:rsid w:val="009E01E3"/>
    <w:rPr>
      <w:rFonts w:cs="Courier New"/>
    </w:rPr>
  </w:style>
  <w:style w:type="character" w:customStyle="1" w:styleId="ListLabel133">
    <w:name w:val="ListLabel 133"/>
    <w:rsid w:val="009E01E3"/>
    <w:rPr>
      <w:rFonts w:cs="Wingdings"/>
    </w:rPr>
  </w:style>
  <w:style w:type="character" w:customStyle="1" w:styleId="ListLabel134">
    <w:name w:val="ListLabel 134"/>
    <w:rsid w:val="009E01E3"/>
    <w:rPr>
      <w:rFonts w:cs="Symbol"/>
    </w:rPr>
  </w:style>
  <w:style w:type="character" w:customStyle="1" w:styleId="ListLabel135">
    <w:name w:val="ListLabel 135"/>
    <w:rsid w:val="009E01E3"/>
    <w:rPr>
      <w:rFonts w:cs="Courier New"/>
    </w:rPr>
  </w:style>
  <w:style w:type="character" w:customStyle="1" w:styleId="ListLabel136">
    <w:name w:val="ListLabel 136"/>
    <w:rsid w:val="009E01E3"/>
    <w:rPr>
      <w:rFonts w:cs="Wingdings"/>
    </w:rPr>
  </w:style>
  <w:style w:type="character" w:customStyle="1" w:styleId="ListLabel137">
    <w:name w:val="ListLabel 137"/>
    <w:rsid w:val="009E01E3"/>
    <w:rPr>
      <w:rFonts w:ascii="Times New Roman" w:hAnsi="Times New Roman" w:cs="Symbol"/>
      <w:sz w:val="28"/>
    </w:rPr>
  </w:style>
  <w:style w:type="character" w:customStyle="1" w:styleId="ListLabel138">
    <w:name w:val="ListLabel 138"/>
    <w:rsid w:val="009E01E3"/>
    <w:rPr>
      <w:rFonts w:cs="Courier New"/>
    </w:rPr>
  </w:style>
  <w:style w:type="character" w:customStyle="1" w:styleId="ListLabel139">
    <w:name w:val="ListLabel 139"/>
    <w:rsid w:val="009E01E3"/>
    <w:rPr>
      <w:rFonts w:cs="Wingdings"/>
    </w:rPr>
  </w:style>
  <w:style w:type="character" w:customStyle="1" w:styleId="ListLabel140">
    <w:name w:val="ListLabel 140"/>
    <w:rsid w:val="009E01E3"/>
    <w:rPr>
      <w:rFonts w:cs="Symbol"/>
    </w:rPr>
  </w:style>
  <w:style w:type="character" w:customStyle="1" w:styleId="ListLabel141">
    <w:name w:val="ListLabel 141"/>
    <w:rsid w:val="009E01E3"/>
    <w:rPr>
      <w:rFonts w:cs="Courier New"/>
    </w:rPr>
  </w:style>
  <w:style w:type="character" w:customStyle="1" w:styleId="ListLabel142">
    <w:name w:val="ListLabel 142"/>
    <w:rsid w:val="009E01E3"/>
    <w:rPr>
      <w:rFonts w:cs="Wingdings"/>
    </w:rPr>
  </w:style>
  <w:style w:type="character" w:customStyle="1" w:styleId="ListLabel143">
    <w:name w:val="ListLabel 143"/>
    <w:rsid w:val="009E01E3"/>
    <w:rPr>
      <w:rFonts w:cs="Symbol"/>
    </w:rPr>
  </w:style>
  <w:style w:type="character" w:customStyle="1" w:styleId="ListLabel144">
    <w:name w:val="ListLabel 144"/>
    <w:rsid w:val="009E01E3"/>
    <w:rPr>
      <w:rFonts w:cs="Courier New"/>
    </w:rPr>
  </w:style>
  <w:style w:type="character" w:customStyle="1" w:styleId="ListLabel145">
    <w:name w:val="ListLabel 145"/>
    <w:rsid w:val="009E01E3"/>
    <w:rPr>
      <w:rFonts w:cs="Wingdings"/>
    </w:rPr>
  </w:style>
  <w:style w:type="character" w:customStyle="1" w:styleId="ListLabel146">
    <w:name w:val="ListLabel 146"/>
    <w:rsid w:val="009E01E3"/>
    <w:rPr>
      <w:rFonts w:ascii="Times New Roman" w:hAnsi="Times New Roman" w:cs="Wingdings"/>
      <w:sz w:val="28"/>
    </w:rPr>
  </w:style>
  <w:style w:type="character" w:customStyle="1" w:styleId="ListLabel147">
    <w:name w:val="ListLabel 147"/>
    <w:rsid w:val="009E01E3"/>
    <w:rPr>
      <w:rFonts w:cs="Courier New"/>
    </w:rPr>
  </w:style>
  <w:style w:type="character" w:customStyle="1" w:styleId="ListLabel148">
    <w:name w:val="ListLabel 148"/>
    <w:rsid w:val="009E01E3"/>
    <w:rPr>
      <w:rFonts w:cs="Wingdings"/>
    </w:rPr>
  </w:style>
  <w:style w:type="character" w:customStyle="1" w:styleId="ListLabel149">
    <w:name w:val="ListLabel 149"/>
    <w:rsid w:val="009E01E3"/>
    <w:rPr>
      <w:rFonts w:cs="Symbol"/>
    </w:rPr>
  </w:style>
  <w:style w:type="character" w:customStyle="1" w:styleId="ListLabel150">
    <w:name w:val="ListLabel 150"/>
    <w:rsid w:val="009E01E3"/>
    <w:rPr>
      <w:rFonts w:cs="Courier New"/>
    </w:rPr>
  </w:style>
  <w:style w:type="character" w:customStyle="1" w:styleId="ListLabel151">
    <w:name w:val="ListLabel 151"/>
    <w:rsid w:val="009E01E3"/>
    <w:rPr>
      <w:rFonts w:cs="Wingdings"/>
    </w:rPr>
  </w:style>
  <w:style w:type="character" w:customStyle="1" w:styleId="ListLabel152">
    <w:name w:val="ListLabel 152"/>
    <w:rsid w:val="009E01E3"/>
    <w:rPr>
      <w:rFonts w:cs="Symbol"/>
    </w:rPr>
  </w:style>
  <w:style w:type="character" w:customStyle="1" w:styleId="ListLabel153">
    <w:name w:val="ListLabel 153"/>
    <w:rsid w:val="009E01E3"/>
    <w:rPr>
      <w:rFonts w:cs="Courier New"/>
    </w:rPr>
  </w:style>
  <w:style w:type="character" w:customStyle="1" w:styleId="ListLabel154">
    <w:name w:val="ListLabel 154"/>
    <w:rsid w:val="009E01E3"/>
    <w:rPr>
      <w:rFonts w:cs="Wingdings"/>
    </w:rPr>
  </w:style>
  <w:style w:type="character" w:customStyle="1" w:styleId="ListLabel155">
    <w:name w:val="ListLabel 155"/>
    <w:rsid w:val="009E01E3"/>
    <w:rPr>
      <w:rFonts w:ascii="Times New Roman" w:hAnsi="Times New Roman" w:cs="Wingdings"/>
      <w:sz w:val="28"/>
    </w:rPr>
  </w:style>
  <w:style w:type="character" w:customStyle="1" w:styleId="ListLabel156">
    <w:name w:val="ListLabel 156"/>
    <w:rsid w:val="009E01E3"/>
    <w:rPr>
      <w:rFonts w:cs="Courier New"/>
    </w:rPr>
  </w:style>
  <w:style w:type="character" w:customStyle="1" w:styleId="ListLabel157">
    <w:name w:val="ListLabel 157"/>
    <w:rsid w:val="009E01E3"/>
    <w:rPr>
      <w:rFonts w:cs="Wingdings"/>
    </w:rPr>
  </w:style>
  <w:style w:type="character" w:customStyle="1" w:styleId="ListLabel158">
    <w:name w:val="ListLabel 158"/>
    <w:rsid w:val="009E01E3"/>
    <w:rPr>
      <w:rFonts w:cs="Symbol"/>
    </w:rPr>
  </w:style>
  <w:style w:type="character" w:customStyle="1" w:styleId="ListLabel159">
    <w:name w:val="ListLabel 159"/>
    <w:rsid w:val="009E01E3"/>
    <w:rPr>
      <w:rFonts w:cs="Courier New"/>
    </w:rPr>
  </w:style>
  <w:style w:type="character" w:customStyle="1" w:styleId="ListLabel160">
    <w:name w:val="ListLabel 160"/>
    <w:rsid w:val="009E01E3"/>
    <w:rPr>
      <w:rFonts w:cs="Wingdings"/>
    </w:rPr>
  </w:style>
  <w:style w:type="character" w:customStyle="1" w:styleId="ListLabel161">
    <w:name w:val="ListLabel 161"/>
    <w:rsid w:val="009E01E3"/>
    <w:rPr>
      <w:rFonts w:cs="Symbol"/>
    </w:rPr>
  </w:style>
  <w:style w:type="character" w:customStyle="1" w:styleId="ListLabel162">
    <w:name w:val="ListLabel 162"/>
    <w:rsid w:val="009E01E3"/>
    <w:rPr>
      <w:rFonts w:cs="Courier New"/>
    </w:rPr>
  </w:style>
  <w:style w:type="character" w:customStyle="1" w:styleId="ListLabel163">
    <w:name w:val="ListLabel 163"/>
    <w:rsid w:val="009E01E3"/>
    <w:rPr>
      <w:rFonts w:cs="Wingdings"/>
    </w:rPr>
  </w:style>
  <w:style w:type="character" w:customStyle="1" w:styleId="ListLabel164">
    <w:name w:val="ListLabel 164"/>
    <w:rsid w:val="009E01E3"/>
    <w:rPr>
      <w:rFonts w:ascii="Times New Roman" w:hAnsi="Times New Roman" w:cs="Wingdings"/>
      <w:sz w:val="28"/>
    </w:rPr>
  </w:style>
  <w:style w:type="character" w:customStyle="1" w:styleId="ListLabel165">
    <w:name w:val="ListLabel 165"/>
    <w:rsid w:val="009E01E3"/>
    <w:rPr>
      <w:rFonts w:cs="Courier New"/>
    </w:rPr>
  </w:style>
  <w:style w:type="character" w:customStyle="1" w:styleId="ListLabel166">
    <w:name w:val="ListLabel 166"/>
    <w:rsid w:val="009E01E3"/>
    <w:rPr>
      <w:rFonts w:cs="Wingdings"/>
    </w:rPr>
  </w:style>
  <w:style w:type="character" w:customStyle="1" w:styleId="ListLabel167">
    <w:name w:val="ListLabel 167"/>
    <w:rsid w:val="009E01E3"/>
    <w:rPr>
      <w:rFonts w:cs="Symbol"/>
    </w:rPr>
  </w:style>
  <w:style w:type="character" w:customStyle="1" w:styleId="ListLabel168">
    <w:name w:val="ListLabel 168"/>
    <w:rsid w:val="009E01E3"/>
    <w:rPr>
      <w:rFonts w:cs="Courier New"/>
    </w:rPr>
  </w:style>
  <w:style w:type="character" w:customStyle="1" w:styleId="ListLabel169">
    <w:name w:val="ListLabel 169"/>
    <w:rsid w:val="009E01E3"/>
    <w:rPr>
      <w:rFonts w:cs="Wingdings"/>
    </w:rPr>
  </w:style>
  <w:style w:type="character" w:customStyle="1" w:styleId="ListLabel170">
    <w:name w:val="ListLabel 170"/>
    <w:rsid w:val="009E01E3"/>
    <w:rPr>
      <w:rFonts w:cs="Symbol"/>
    </w:rPr>
  </w:style>
  <w:style w:type="character" w:customStyle="1" w:styleId="ListLabel171">
    <w:name w:val="ListLabel 171"/>
    <w:rsid w:val="009E01E3"/>
    <w:rPr>
      <w:rFonts w:cs="Courier New"/>
    </w:rPr>
  </w:style>
  <w:style w:type="character" w:customStyle="1" w:styleId="ListLabel172">
    <w:name w:val="ListLabel 172"/>
    <w:rsid w:val="009E01E3"/>
    <w:rPr>
      <w:rFonts w:cs="Wingdings"/>
    </w:rPr>
  </w:style>
  <w:style w:type="character" w:customStyle="1" w:styleId="ListLabel173">
    <w:name w:val="ListLabel 173"/>
    <w:rsid w:val="009E01E3"/>
    <w:rPr>
      <w:rFonts w:cs="Wingdings"/>
    </w:rPr>
  </w:style>
  <w:style w:type="character" w:customStyle="1" w:styleId="ListLabel174">
    <w:name w:val="ListLabel 174"/>
    <w:rsid w:val="009E01E3"/>
    <w:rPr>
      <w:rFonts w:ascii="Times New Roman" w:hAnsi="Times New Roman" w:cs="Wingdings"/>
      <w:sz w:val="28"/>
    </w:rPr>
  </w:style>
  <w:style w:type="character" w:customStyle="1" w:styleId="ListLabel175">
    <w:name w:val="ListLabel 175"/>
    <w:rsid w:val="009E01E3"/>
    <w:rPr>
      <w:rFonts w:cs="Wingdings"/>
    </w:rPr>
  </w:style>
  <w:style w:type="character" w:customStyle="1" w:styleId="ListLabel176">
    <w:name w:val="ListLabel 176"/>
    <w:rsid w:val="009E01E3"/>
    <w:rPr>
      <w:rFonts w:cs="Symbol"/>
    </w:rPr>
  </w:style>
  <w:style w:type="character" w:customStyle="1" w:styleId="ListLabel177">
    <w:name w:val="ListLabel 177"/>
    <w:rsid w:val="009E01E3"/>
    <w:rPr>
      <w:rFonts w:cs="Courier New"/>
    </w:rPr>
  </w:style>
  <w:style w:type="character" w:customStyle="1" w:styleId="ListLabel178">
    <w:name w:val="ListLabel 178"/>
    <w:rsid w:val="009E01E3"/>
    <w:rPr>
      <w:rFonts w:cs="Wingdings"/>
    </w:rPr>
  </w:style>
  <w:style w:type="character" w:customStyle="1" w:styleId="ListLabel179">
    <w:name w:val="ListLabel 179"/>
    <w:rsid w:val="009E01E3"/>
    <w:rPr>
      <w:rFonts w:cs="Symbol"/>
    </w:rPr>
  </w:style>
  <w:style w:type="character" w:customStyle="1" w:styleId="ListLabel180">
    <w:name w:val="ListLabel 180"/>
    <w:rsid w:val="009E01E3"/>
    <w:rPr>
      <w:rFonts w:cs="Courier New"/>
    </w:rPr>
  </w:style>
  <w:style w:type="character" w:customStyle="1" w:styleId="ListLabel181">
    <w:name w:val="ListLabel 181"/>
    <w:rsid w:val="009E01E3"/>
    <w:rPr>
      <w:rFonts w:cs="Wingdings"/>
    </w:rPr>
  </w:style>
  <w:style w:type="character" w:customStyle="1" w:styleId="ListLabel182">
    <w:name w:val="ListLabel 182"/>
    <w:rsid w:val="009E01E3"/>
    <w:rPr>
      <w:rFonts w:ascii="Times New Roman" w:hAnsi="Times New Roman" w:cs="Wingdings"/>
      <w:sz w:val="28"/>
    </w:rPr>
  </w:style>
  <w:style w:type="character" w:customStyle="1" w:styleId="ListLabel183">
    <w:name w:val="ListLabel 183"/>
    <w:rsid w:val="009E01E3"/>
    <w:rPr>
      <w:rFonts w:cs="Courier New"/>
    </w:rPr>
  </w:style>
  <w:style w:type="character" w:customStyle="1" w:styleId="ListLabel184">
    <w:name w:val="ListLabel 184"/>
    <w:rsid w:val="009E01E3"/>
    <w:rPr>
      <w:rFonts w:cs="Wingdings"/>
    </w:rPr>
  </w:style>
  <w:style w:type="character" w:customStyle="1" w:styleId="ListLabel185">
    <w:name w:val="ListLabel 185"/>
    <w:rsid w:val="009E01E3"/>
    <w:rPr>
      <w:rFonts w:cs="Symbol"/>
    </w:rPr>
  </w:style>
  <w:style w:type="character" w:customStyle="1" w:styleId="ListLabel186">
    <w:name w:val="ListLabel 186"/>
    <w:rsid w:val="009E01E3"/>
    <w:rPr>
      <w:rFonts w:cs="Courier New"/>
    </w:rPr>
  </w:style>
  <w:style w:type="character" w:customStyle="1" w:styleId="ListLabel187">
    <w:name w:val="ListLabel 187"/>
    <w:rsid w:val="009E01E3"/>
    <w:rPr>
      <w:rFonts w:cs="Wingdings"/>
    </w:rPr>
  </w:style>
  <w:style w:type="character" w:customStyle="1" w:styleId="ListLabel188">
    <w:name w:val="ListLabel 188"/>
    <w:rsid w:val="009E01E3"/>
    <w:rPr>
      <w:rFonts w:cs="Symbol"/>
    </w:rPr>
  </w:style>
  <w:style w:type="character" w:customStyle="1" w:styleId="ListLabel189">
    <w:name w:val="ListLabel 189"/>
    <w:rsid w:val="009E01E3"/>
    <w:rPr>
      <w:rFonts w:cs="Courier New"/>
    </w:rPr>
  </w:style>
  <w:style w:type="character" w:customStyle="1" w:styleId="ListLabel190">
    <w:name w:val="ListLabel 190"/>
    <w:rsid w:val="009E01E3"/>
    <w:rPr>
      <w:rFonts w:cs="Wingdings"/>
    </w:rPr>
  </w:style>
  <w:style w:type="character" w:customStyle="1" w:styleId="ListLabel191">
    <w:name w:val="ListLabel 191"/>
    <w:rsid w:val="009E01E3"/>
    <w:rPr>
      <w:rFonts w:ascii="Times New Roman" w:hAnsi="Times New Roman" w:cs="Wingdings"/>
      <w:sz w:val="28"/>
    </w:rPr>
  </w:style>
  <w:style w:type="character" w:customStyle="1" w:styleId="ListLabel192">
    <w:name w:val="ListLabel 192"/>
    <w:rsid w:val="009E01E3"/>
    <w:rPr>
      <w:rFonts w:cs="Courier New"/>
    </w:rPr>
  </w:style>
  <w:style w:type="character" w:customStyle="1" w:styleId="ListLabel193">
    <w:name w:val="ListLabel 193"/>
    <w:rsid w:val="009E01E3"/>
    <w:rPr>
      <w:rFonts w:cs="Wingdings"/>
    </w:rPr>
  </w:style>
  <w:style w:type="character" w:customStyle="1" w:styleId="ListLabel194">
    <w:name w:val="ListLabel 194"/>
    <w:rsid w:val="009E01E3"/>
    <w:rPr>
      <w:rFonts w:cs="Symbol"/>
    </w:rPr>
  </w:style>
  <w:style w:type="character" w:customStyle="1" w:styleId="ListLabel195">
    <w:name w:val="ListLabel 195"/>
    <w:rsid w:val="009E01E3"/>
    <w:rPr>
      <w:rFonts w:cs="Courier New"/>
    </w:rPr>
  </w:style>
  <w:style w:type="character" w:customStyle="1" w:styleId="ListLabel196">
    <w:name w:val="ListLabel 196"/>
    <w:rsid w:val="009E01E3"/>
    <w:rPr>
      <w:rFonts w:cs="Wingdings"/>
    </w:rPr>
  </w:style>
  <w:style w:type="character" w:customStyle="1" w:styleId="ListLabel197">
    <w:name w:val="ListLabel 197"/>
    <w:rsid w:val="009E01E3"/>
    <w:rPr>
      <w:rFonts w:cs="Symbol"/>
    </w:rPr>
  </w:style>
  <w:style w:type="character" w:customStyle="1" w:styleId="ListLabel198">
    <w:name w:val="ListLabel 198"/>
    <w:rsid w:val="009E01E3"/>
    <w:rPr>
      <w:rFonts w:cs="Courier New"/>
    </w:rPr>
  </w:style>
  <w:style w:type="character" w:customStyle="1" w:styleId="ListLabel199">
    <w:name w:val="ListLabel 199"/>
    <w:rsid w:val="009E01E3"/>
    <w:rPr>
      <w:rFonts w:cs="Wingdings"/>
    </w:rPr>
  </w:style>
  <w:style w:type="character" w:customStyle="1" w:styleId="ListLabel200">
    <w:name w:val="ListLabel 200"/>
    <w:rsid w:val="009E01E3"/>
    <w:rPr>
      <w:rFonts w:ascii="Times New Roman" w:hAnsi="Times New Roman" w:cs="Wingdings"/>
      <w:b/>
      <w:sz w:val="28"/>
    </w:rPr>
  </w:style>
  <w:style w:type="character" w:customStyle="1" w:styleId="ListLabel201">
    <w:name w:val="ListLabel 201"/>
    <w:rsid w:val="009E01E3"/>
    <w:rPr>
      <w:rFonts w:cs="Courier New"/>
    </w:rPr>
  </w:style>
  <w:style w:type="character" w:customStyle="1" w:styleId="ListLabel202">
    <w:name w:val="ListLabel 202"/>
    <w:rsid w:val="009E01E3"/>
    <w:rPr>
      <w:rFonts w:cs="Wingdings"/>
    </w:rPr>
  </w:style>
  <w:style w:type="character" w:customStyle="1" w:styleId="ListLabel203">
    <w:name w:val="ListLabel 203"/>
    <w:rsid w:val="009E01E3"/>
    <w:rPr>
      <w:rFonts w:cs="Symbol"/>
    </w:rPr>
  </w:style>
  <w:style w:type="character" w:customStyle="1" w:styleId="ListLabel204">
    <w:name w:val="ListLabel 204"/>
    <w:rsid w:val="009E01E3"/>
    <w:rPr>
      <w:rFonts w:cs="Courier New"/>
    </w:rPr>
  </w:style>
  <w:style w:type="character" w:customStyle="1" w:styleId="ListLabel205">
    <w:name w:val="ListLabel 205"/>
    <w:rsid w:val="009E01E3"/>
    <w:rPr>
      <w:rFonts w:cs="Wingdings"/>
    </w:rPr>
  </w:style>
  <w:style w:type="character" w:customStyle="1" w:styleId="ListLabel206">
    <w:name w:val="ListLabel 206"/>
    <w:rsid w:val="009E01E3"/>
    <w:rPr>
      <w:rFonts w:cs="Symbol"/>
    </w:rPr>
  </w:style>
  <w:style w:type="character" w:customStyle="1" w:styleId="ListLabel207">
    <w:name w:val="ListLabel 207"/>
    <w:rsid w:val="009E01E3"/>
    <w:rPr>
      <w:rFonts w:cs="Courier New"/>
    </w:rPr>
  </w:style>
  <w:style w:type="character" w:customStyle="1" w:styleId="ListLabel208">
    <w:name w:val="ListLabel 208"/>
    <w:rsid w:val="009E01E3"/>
    <w:rPr>
      <w:rFonts w:cs="Wingdings"/>
    </w:rPr>
  </w:style>
  <w:style w:type="character" w:customStyle="1" w:styleId="ListLabel209">
    <w:name w:val="ListLabel 209"/>
    <w:rsid w:val="009E01E3"/>
    <w:rPr>
      <w:rFonts w:cs="Wingdings"/>
    </w:rPr>
  </w:style>
  <w:style w:type="character" w:customStyle="1" w:styleId="ListLabel210">
    <w:name w:val="ListLabel 210"/>
    <w:rsid w:val="009E01E3"/>
    <w:rPr>
      <w:rFonts w:ascii="Times New Roman" w:hAnsi="Times New Roman" w:cs="Wingdings"/>
      <w:sz w:val="28"/>
    </w:rPr>
  </w:style>
  <w:style w:type="character" w:customStyle="1" w:styleId="ListLabel211">
    <w:name w:val="ListLabel 211"/>
    <w:rsid w:val="009E01E3"/>
    <w:rPr>
      <w:rFonts w:cs="Wingdings"/>
    </w:rPr>
  </w:style>
  <w:style w:type="character" w:customStyle="1" w:styleId="ListLabel212">
    <w:name w:val="ListLabel 212"/>
    <w:rsid w:val="009E01E3"/>
    <w:rPr>
      <w:rFonts w:cs="Symbol"/>
    </w:rPr>
  </w:style>
  <w:style w:type="character" w:customStyle="1" w:styleId="ListLabel213">
    <w:name w:val="ListLabel 213"/>
    <w:rsid w:val="009E01E3"/>
    <w:rPr>
      <w:rFonts w:cs="Courier New"/>
    </w:rPr>
  </w:style>
  <w:style w:type="character" w:customStyle="1" w:styleId="ListLabel214">
    <w:name w:val="ListLabel 214"/>
    <w:rsid w:val="009E01E3"/>
    <w:rPr>
      <w:rFonts w:cs="Wingdings"/>
    </w:rPr>
  </w:style>
  <w:style w:type="character" w:customStyle="1" w:styleId="ListLabel215">
    <w:name w:val="ListLabel 215"/>
    <w:rsid w:val="009E01E3"/>
    <w:rPr>
      <w:rFonts w:cs="Symbol"/>
    </w:rPr>
  </w:style>
  <w:style w:type="character" w:customStyle="1" w:styleId="ListLabel216">
    <w:name w:val="ListLabel 216"/>
    <w:rsid w:val="009E01E3"/>
    <w:rPr>
      <w:rFonts w:cs="Courier New"/>
    </w:rPr>
  </w:style>
  <w:style w:type="character" w:customStyle="1" w:styleId="ListLabel217">
    <w:name w:val="ListLabel 217"/>
    <w:rsid w:val="009E01E3"/>
    <w:rPr>
      <w:rFonts w:cs="Wingdings"/>
    </w:rPr>
  </w:style>
  <w:style w:type="character" w:customStyle="1" w:styleId="ListLabel218">
    <w:name w:val="ListLabel 218"/>
    <w:rsid w:val="009E01E3"/>
    <w:rPr>
      <w:rFonts w:ascii="Times New Roman" w:hAnsi="Times New Roman" w:cs="Wingdings"/>
      <w:sz w:val="28"/>
    </w:rPr>
  </w:style>
  <w:style w:type="character" w:customStyle="1" w:styleId="ListLabel219">
    <w:name w:val="ListLabel 219"/>
    <w:rsid w:val="009E01E3"/>
    <w:rPr>
      <w:rFonts w:cs="Courier New"/>
    </w:rPr>
  </w:style>
  <w:style w:type="character" w:customStyle="1" w:styleId="ListLabel220">
    <w:name w:val="ListLabel 220"/>
    <w:rsid w:val="009E01E3"/>
    <w:rPr>
      <w:rFonts w:cs="Wingdings"/>
    </w:rPr>
  </w:style>
  <w:style w:type="character" w:customStyle="1" w:styleId="ListLabel221">
    <w:name w:val="ListLabel 221"/>
    <w:rsid w:val="009E01E3"/>
    <w:rPr>
      <w:rFonts w:cs="Symbol"/>
    </w:rPr>
  </w:style>
  <w:style w:type="character" w:customStyle="1" w:styleId="ListLabel222">
    <w:name w:val="ListLabel 222"/>
    <w:rsid w:val="009E01E3"/>
    <w:rPr>
      <w:rFonts w:cs="Courier New"/>
    </w:rPr>
  </w:style>
  <w:style w:type="character" w:customStyle="1" w:styleId="ListLabel223">
    <w:name w:val="ListLabel 223"/>
    <w:rsid w:val="009E01E3"/>
    <w:rPr>
      <w:rFonts w:cs="Wingdings"/>
    </w:rPr>
  </w:style>
  <w:style w:type="character" w:customStyle="1" w:styleId="ListLabel224">
    <w:name w:val="ListLabel 224"/>
    <w:rsid w:val="009E01E3"/>
    <w:rPr>
      <w:rFonts w:cs="Symbol"/>
    </w:rPr>
  </w:style>
  <w:style w:type="character" w:customStyle="1" w:styleId="ListLabel225">
    <w:name w:val="ListLabel 225"/>
    <w:rsid w:val="009E01E3"/>
    <w:rPr>
      <w:rFonts w:cs="Courier New"/>
    </w:rPr>
  </w:style>
  <w:style w:type="character" w:customStyle="1" w:styleId="ListLabel226">
    <w:name w:val="ListLabel 226"/>
    <w:rsid w:val="009E01E3"/>
    <w:rPr>
      <w:rFonts w:cs="Wingdings"/>
    </w:rPr>
  </w:style>
  <w:style w:type="character" w:customStyle="1" w:styleId="ListLabel227">
    <w:name w:val="ListLabel 227"/>
    <w:rsid w:val="009E01E3"/>
    <w:rPr>
      <w:rFonts w:ascii="Times New Roman" w:hAnsi="Times New Roman" w:cs="Wingdings"/>
      <w:sz w:val="28"/>
    </w:rPr>
  </w:style>
  <w:style w:type="character" w:customStyle="1" w:styleId="ListLabel228">
    <w:name w:val="ListLabel 228"/>
    <w:rsid w:val="009E01E3"/>
    <w:rPr>
      <w:rFonts w:cs="Courier New"/>
    </w:rPr>
  </w:style>
  <w:style w:type="character" w:customStyle="1" w:styleId="ListLabel229">
    <w:name w:val="ListLabel 229"/>
    <w:rsid w:val="009E01E3"/>
    <w:rPr>
      <w:rFonts w:cs="Wingdings"/>
    </w:rPr>
  </w:style>
  <w:style w:type="character" w:customStyle="1" w:styleId="ListLabel230">
    <w:name w:val="ListLabel 230"/>
    <w:rsid w:val="009E01E3"/>
    <w:rPr>
      <w:rFonts w:cs="Symbol"/>
    </w:rPr>
  </w:style>
  <w:style w:type="character" w:customStyle="1" w:styleId="ListLabel231">
    <w:name w:val="ListLabel 231"/>
    <w:rsid w:val="009E01E3"/>
    <w:rPr>
      <w:rFonts w:cs="Courier New"/>
    </w:rPr>
  </w:style>
  <w:style w:type="character" w:customStyle="1" w:styleId="ListLabel232">
    <w:name w:val="ListLabel 232"/>
    <w:rsid w:val="009E01E3"/>
    <w:rPr>
      <w:rFonts w:cs="Wingdings"/>
    </w:rPr>
  </w:style>
  <w:style w:type="character" w:customStyle="1" w:styleId="ListLabel233">
    <w:name w:val="ListLabel 233"/>
    <w:rsid w:val="009E01E3"/>
    <w:rPr>
      <w:rFonts w:cs="Symbol"/>
    </w:rPr>
  </w:style>
  <w:style w:type="character" w:customStyle="1" w:styleId="ListLabel234">
    <w:name w:val="ListLabel 234"/>
    <w:rsid w:val="009E01E3"/>
    <w:rPr>
      <w:rFonts w:cs="Courier New"/>
    </w:rPr>
  </w:style>
  <w:style w:type="character" w:customStyle="1" w:styleId="ListLabel235">
    <w:name w:val="ListLabel 235"/>
    <w:rsid w:val="009E01E3"/>
    <w:rPr>
      <w:rFonts w:cs="Wingdings"/>
    </w:rPr>
  </w:style>
  <w:style w:type="character" w:customStyle="1" w:styleId="ListLabel236">
    <w:name w:val="ListLabel 236"/>
    <w:rsid w:val="009E01E3"/>
    <w:rPr>
      <w:rFonts w:ascii="Times New Roman" w:hAnsi="Times New Roman" w:cs="Symbol"/>
      <w:sz w:val="28"/>
    </w:rPr>
  </w:style>
  <w:style w:type="character" w:customStyle="1" w:styleId="ListLabel237">
    <w:name w:val="ListLabel 237"/>
    <w:rsid w:val="009E01E3"/>
    <w:rPr>
      <w:rFonts w:cs="Courier New"/>
    </w:rPr>
  </w:style>
  <w:style w:type="character" w:customStyle="1" w:styleId="ListLabel238">
    <w:name w:val="ListLabel 238"/>
    <w:rsid w:val="009E01E3"/>
    <w:rPr>
      <w:rFonts w:cs="Wingdings"/>
    </w:rPr>
  </w:style>
  <w:style w:type="character" w:customStyle="1" w:styleId="ListLabel239">
    <w:name w:val="ListLabel 239"/>
    <w:rsid w:val="009E01E3"/>
    <w:rPr>
      <w:rFonts w:cs="Symbol"/>
    </w:rPr>
  </w:style>
  <w:style w:type="character" w:customStyle="1" w:styleId="ListLabel240">
    <w:name w:val="ListLabel 240"/>
    <w:rsid w:val="009E01E3"/>
    <w:rPr>
      <w:rFonts w:cs="Courier New"/>
    </w:rPr>
  </w:style>
  <w:style w:type="character" w:customStyle="1" w:styleId="ListLabel241">
    <w:name w:val="ListLabel 241"/>
    <w:rsid w:val="009E01E3"/>
    <w:rPr>
      <w:rFonts w:cs="Wingdings"/>
    </w:rPr>
  </w:style>
  <w:style w:type="character" w:customStyle="1" w:styleId="ListLabel242">
    <w:name w:val="ListLabel 242"/>
    <w:rsid w:val="009E01E3"/>
    <w:rPr>
      <w:rFonts w:cs="Symbol"/>
    </w:rPr>
  </w:style>
  <w:style w:type="character" w:customStyle="1" w:styleId="ListLabel243">
    <w:name w:val="ListLabel 243"/>
    <w:rsid w:val="009E01E3"/>
    <w:rPr>
      <w:rFonts w:cs="Courier New"/>
    </w:rPr>
  </w:style>
  <w:style w:type="character" w:customStyle="1" w:styleId="ListLabel244">
    <w:name w:val="ListLabel 244"/>
    <w:rsid w:val="009E01E3"/>
    <w:rPr>
      <w:rFonts w:cs="Wingdings"/>
    </w:rPr>
  </w:style>
  <w:style w:type="character" w:customStyle="1" w:styleId="ListLabel245">
    <w:name w:val="ListLabel 245"/>
    <w:rsid w:val="009E01E3"/>
    <w:rPr>
      <w:rFonts w:ascii="Times New Roman" w:hAnsi="Times New Roman" w:cs="Times New Roman"/>
      <w:b/>
      <w:sz w:val="28"/>
    </w:rPr>
  </w:style>
  <w:style w:type="character" w:customStyle="1" w:styleId="ListLabel246">
    <w:name w:val="ListLabel 246"/>
    <w:rsid w:val="009E01E3"/>
    <w:rPr>
      <w:rFonts w:cs="Courier New"/>
    </w:rPr>
  </w:style>
  <w:style w:type="character" w:customStyle="1" w:styleId="ListLabel247">
    <w:name w:val="ListLabel 247"/>
    <w:rsid w:val="009E01E3"/>
    <w:rPr>
      <w:rFonts w:cs="Wingdings"/>
    </w:rPr>
  </w:style>
  <w:style w:type="character" w:customStyle="1" w:styleId="ListLabel248">
    <w:name w:val="ListLabel 248"/>
    <w:rsid w:val="009E01E3"/>
    <w:rPr>
      <w:rFonts w:cs="Symbol"/>
    </w:rPr>
  </w:style>
  <w:style w:type="character" w:customStyle="1" w:styleId="ListLabel249">
    <w:name w:val="ListLabel 249"/>
    <w:rsid w:val="009E01E3"/>
    <w:rPr>
      <w:rFonts w:cs="Courier New"/>
    </w:rPr>
  </w:style>
  <w:style w:type="character" w:customStyle="1" w:styleId="ListLabel250">
    <w:name w:val="ListLabel 250"/>
    <w:rsid w:val="009E01E3"/>
    <w:rPr>
      <w:rFonts w:cs="Wingdings"/>
    </w:rPr>
  </w:style>
  <w:style w:type="character" w:customStyle="1" w:styleId="ListLabel251">
    <w:name w:val="ListLabel 251"/>
    <w:rsid w:val="009E01E3"/>
    <w:rPr>
      <w:rFonts w:cs="Symbol"/>
    </w:rPr>
  </w:style>
  <w:style w:type="character" w:customStyle="1" w:styleId="ListLabel252">
    <w:name w:val="ListLabel 252"/>
    <w:rsid w:val="009E01E3"/>
    <w:rPr>
      <w:rFonts w:cs="Courier New"/>
    </w:rPr>
  </w:style>
  <w:style w:type="character" w:customStyle="1" w:styleId="ListLabel253">
    <w:name w:val="ListLabel 253"/>
    <w:rsid w:val="009E01E3"/>
    <w:rPr>
      <w:rFonts w:cs="Wingdings"/>
    </w:rPr>
  </w:style>
  <w:style w:type="character" w:customStyle="1" w:styleId="ListLabel254">
    <w:name w:val="ListLabel 254"/>
    <w:rsid w:val="009E01E3"/>
    <w:rPr>
      <w:rFonts w:ascii="Times New Roman" w:hAnsi="Times New Roman" w:cs="Symbol"/>
      <w:sz w:val="28"/>
    </w:rPr>
  </w:style>
  <w:style w:type="character" w:customStyle="1" w:styleId="ListLabel255">
    <w:name w:val="ListLabel 255"/>
    <w:rsid w:val="009E01E3"/>
    <w:rPr>
      <w:rFonts w:cs="Courier New"/>
    </w:rPr>
  </w:style>
  <w:style w:type="character" w:customStyle="1" w:styleId="ListLabel256">
    <w:name w:val="ListLabel 256"/>
    <w:rsid w:val="009E01E3"/>
    <w:rPr>
      <w:rFonts w:cs="Wingdings"/>
    </w:rPr>
  </w:style>
  <w:style w:type="character" w:customStyle="1" w:styleId="ListLabel257">
    <w:name w:val="ListLabel 257"/>
    <w:rsid w:val="009E01E3"/>
    <w:rPr>
      <w:rFonts w:cs="Symbol"/>
    </w:rPr>
  </w:style>
  <w:style w:type="character" w:customStyle="1" w:styleId="ListLabel258">
    <w:name w:val="ListLabel 258"/>
    <w:rsid w:val="009E01E3"/>
    <w:rPr>
      <w:rFonts w:cs="Courier New"/>
    </w:rPr>
  </w:style>
  <w:style w:type="character" w:customStyle="1" w:styleId="ListLabel259">
    <w:name w:val="ListLabel 259"/>
    <w:rsid w:val="009E01E3"/>
    <w:rPr>
      <w:rFonts w:cs="Wingdings"/>
    </w:rPr>
  </w:style>
  <w:style w:type="character" w:customStyle="1" w:styleId="ListLabel260">
    <w:name w:val="ListLabel 260"/>
    <w:rsid w:val="009E01E3"/>
    <w:rPr>
      <w:rFonts w:cs="Symbol"/>
    </w:rPr>
  </w:style>
  <w:style w:type="character" w:customStyle="1" w:styleId="ListLabel261">
    <w:name w:val="ListLabel 261"/>
    <w:rsid w:val="009E01E3"/>
    <w:rPr>
      <w:rFonts w:cs="Courier New"/>
    </w:rPr>
  </w:style>
  <w:style w:type="character" w:customStyle="1" w:styleId="ListLabel262">
    <w:name w:val="ListLabel 262"/>
    <w:rsid w:val="009E01E3"/>
    <w:rPr>
      <w:rFonts w:cs="Wingdings"/>
    </w:rPr>
  </w:style>
  <w:style w:type="character" w:customStyle="1" w:styleId="ListLabel263">
    <w:name w:val="ListLabel 263"/>
    <w:rsid w:val="009E01E3"/>
    <w:rPr>
      <w:rFonts w:ascii="Times New Roman" w:hAnsi="Times New Roman"/>
      <w:b w:val="0"/>
      <w:color w:val="000000"/>
      <w:sz w:val="28"/>
    </w:rPr>
  </w:style>
  <w:style w:type="character" w:customStyle="1" w:styleId="ListLabel264">
    <w:name w:val="ListLabel 264"/>
    <w:rsid w:val="009E01E3"/>
    <w:rPr>
      <w:rFonts w:cs="OpenSymbol"/>
    </w:rPr>
  </w:style>
  <w:style w:type="character" w:customStyle="1" w:styleId="ListLabel265">
    <w:name w:val="ListLabel 265"/>
    <w:rsid w:val="009E01E3"/>
    <w:rPr>
      <w:rFonts w:cs="OpenSymbol"/>
    </w:rPr>
  </w:style>
  <w:style w:type="character" w:customStyle="1" w:styleId="ListLabel266">
    <w:name w:val="ListLabel 266"/>
    <w:rsid w:val="009E01E3"/>
    <w:rPr>
      <w:rFonts w:cs="OpenSymbol"/>
    </w:rPr>
  </w:style>
  <w:style w:type="character" w:customStyle="1" w:styleId="ListLabel267">
    <w:name w:val="ListLabel 267"/>
    <w:rsid w:val="009E01E3"/>
    <w:rPr>
      <w:rFonts w:cs="OpenSymbol"/>
    </w:rPr>
  </w:style>
  <w:style w:type="character" w:customStyle="1" w:styleId="ListLabel268">
    <w:name w:val="ListLabel 268"/>
    <w:rsid w:val="009E01E3"/>
    <w:rPr>
      <w:rFonts w:cs="OpenSymbol"/>
    </w:rPr>
  </w:style>
  <w:style w:type="character" w:customStyle="1" w:styleId="ListLabel269">
    <w:name w:val="ListLabel 269"/>
    <w:rsid w:val="009E01E3"/>
    <w:rPr>
      <w:rFonts w:cs="OpenSymbol"/>
    </w:rPr>
  </w:style>
  <w:style w:type="character" w:customStyle="1" w:styleId="ListLabel270">
    <w:name w:val="ListLabel 270"/>
    <w:rsid w:val="009E01E3"/>
    <w:rPr>
      <w:rFonts w:cs="OpenSymbol"/>
    </w:rPr>
  </w:style>
  <w:style w:type="character" w:customStyle="1" w:styleId="ListLabel271">
    <w:name w:val="ListLabel 271"/>
    <w:rsid w:val="009E01E3"/>
    <w:rPr>
      <w:rFonts w:cs="OpenSymbol"/>
    </w:rPr>
  </w:style>
  <w:style w:type="character" w:customStyle="1" w:styleId="ListLabel272">
    <w:name w:val="ListLabel 272"/>
    <w:rsid w:val="009E01E3"/>
    <w:rPr>
      <w:rFonts w:cs="OpenSymbol"/>
    </w:rPr>
  </w:style>
  <w:style w:type="character" w:customStyle="1" w:styleId="ListLabel273">
    <w:name w:val="ListLabel 273"/>
    <w:rsid w:val="009E01E3"/>
    <w:rPr>
      <w:rFonts w:cs="OpenSymbol"/>
    </w:rPr>
  </w:style>
  <w:style w:type="character" w:customStyle="1" w:styleId="ListLabel274">
    <w:name w:val="ListLabel 274"/>
    <w:rsid w:val="009E01E3"/>
    <w:rPr>
      <w:rFonts w:cs="OpenSymbol"/>
    </w:rPr>
  </w:style>
  <w:style w:type="character" w:customStyle="1" w:styleId="ListLabel275">
    <w:name w:val="ListLabel 275"/>
    <w:rsid w:val="009E01E3"/>
    <w:rPr>
      <w:rFonts w:cs="OpenSymbol"/>
    </w:rPr>
  </w:style>
  <w:style w:type="character" w:customStyle="1" w:styleId="ListLabel276">
    <w:name w:val="ListLabel 276"/>
    <w:rsid w:val="009E01E3"/>
    <w:rPr>
      <w:rFonts w:cs="OpenSymbol"/>
    </w:rPr>
  </w:style>
  <w:style w:type="character" w:customStyle="1" w:styleId="ListLabel277">
    <w:name w:val="ListLabel 277"/>
    <w:rsid w:val="009E01E3"/>
    <w:rPr>
      <w:rFonts w:cs="OpenSymbol"/>
    </w:rPr>
  </w:style>
  <w:style w:type="character" w:customStyle="1" w:styleId="ListLabel278">
    <w:name w:val="ListLabel 278"/>
    <w:rsid w:val="009E01E3"/>
    <w:rPr>
      <w:rFonts w:cs="OpenSymbol"/>
    </w:rPr>
  </w:style>
  <w:style w:type="character" w:customStyle="1" w:styleId="ListLabel279">
    <w:name w:val="ListLabel 279"/>
    <w:rsid w:val="009E01E3"/>
    <w:rPr>
      <w:rFonts w:cs="OpenSymbol"/>
    </w:rPr>
  </w:style>
  <w:style w:type="character" w:customStyle="1" w:styleId="ListLabel280">
    <w:name w:val="ListLabel 280"/>
    <w:rsid w:val="009E01E3"/>
    <w:rPr>
      <w:rFonts w:cs="OpenSymbol"/>
    </w:rPr>
  </w:style>
  <w:style w:type="character" w:customStyle="1" w:styleId="ListLabel281">
    <w:name w:val="ListLabel 281"/>
    <w:rsid w:val="009E01E3"/>
    <w:rPr>
      <w:rFonts w:cs="OpenSymbol"/>
    </w:rPr>
  </w:style>
  <w:style w:type="character" w:customStyle="1" w:styleId="ListLabel282">
    <w:name w:val="ListLabel 282"/>
    <w:rsid w:val="009E01E3"/>
    <w:rPr>
      <w:rFonts w:cs="OpenSymbol"/>
    </w:rPr>
  </w:style>
  <w:style w:type="character" w:customStyle="1" w:styleId="ListLabel283">
    <w:name w:val="ListLabel 283"/>
    <w:rsid w:val="009E01E3"/>
    <w:rPr>
      <w:rFonts w:cs="OpenSymbol"/>
    </w:rPr>
  </w:style>
  <w:style w:type="character" w:customStyle="1" w:styleId="ListLabel284">
    <w:name w:val="ListLabel 284"/>
    <w:rsid w:val="009E01E3"/>
    <w:rPr>
      <w:rFonts w:cs="OpenSymbol"/>
    </w:rPr>
  </w:style>
  <w:style w:type="character" w:customStyle="1" w:styleId="ListLabel285">
    <w:name w:val="ListLabel 285"/>
    <w:rsid w:val="009E01E3"/>
    <w:rPr>
      <w:rFonts w:cs="OpenSymbol"/>
    </w:rPr>
  </w:style>
  <w:style w:type="character" w:customStyle="1" w:styleId="ListLabel286">
    <w:name w:val="ListLabel 286"/>
    <w:rsid w:val="009E01E3"/>
    <w:rPr>
      <w:rFonts w:cs="OpenSymbol"/>
    </w:rPr>
  </w:style>
  <w:style w:type="character" w:customStyle="1" w:styleId="ListLabel287">
    <w:name w:val="ListLabel 287"/>
    <w:rsid w:val="009E01E3"/>
    <w:rPr>
      <w:rFonts w:cs="OpenSymbol"/>
    </w:rPr>
  </w:style>
  <w:style w:type="character" w:customStyle="1" w:styleId="ListLabel288">
    <w:name w:val="ListLabel 288"/>
    <w:rsid w:val="009E01E3"/>
    <w:rPr>
      <w:rFonts w:cs="OpenSymbol"/>
    </w:rPr>
  </w:style>
  <w:style w:type="character" w:customStyle="1" w:styleId="ListLabel289">
    <w:name w:val="ListLabel 289"/>
    <w:rsid w:val="009E01E3"/>
    <w:rPr>
      <w:rFonts w:cs="OpenSymbol"/>
    </w:rPr>
  </w:style>
  <w:style w:type="character" w:customStyle="1" w:styleId="ListLabel290">
    <w:name w:val="ListLabel 290"/>
    <w:rsid w:val="009E01E3"/>
    <w:rPr>
      <w:rFonts w:cs="OpenSymbol"/>
    </w:rPr>
  </w:style>
  <w:style w:type="character" w:customStyle="1" w:styleId="ListLabel291">
    <w:name w:val="ListLabel 291"/>
    <w:rsid w:val="009E01E3"/>
    <w:rPr>
      <w:rFonts w:cs="OpenSymbol"/>
    </w:rPr>
  </w:style>
  <w:style w:type="character" w:customStyle="1" w:styleId="ListLabel292">
    <w:name w:val="ListLabel 292"/>
    <w:rsid w:val="009E01E3"/>
    <w:rPr>
      <w:rFonts w:cs="OpenSymbol"/>
    </w:rPr>
  </w:style>
  <w:style w:type="character" w:customStyle="1" w:styleId="ListLabel293">
    <w:name w:val="ListLabel 293"/>
    <w:rsid w:val="009E01E3"/>
    <w:rPr>
      <w:rFonts w:cs="OpenSymbol"/>
    </w:rPr>
  </w:style>
  <w:style w:type="character" w:customStyle="1" w:styleId="ListLabel294">
    <w:name w:val="ListLabel 294"/>
    <w:rsid w:val="009E01E3"/>
    <w:rPr>
      <w:rFonts w:cs="OpenSymbol"/>
    </w:rPr>
  </w:style>
  <w:style w:type="character" w:customStyle="1" w:styleId="ListLabel295">
    <w:name w:val="ListLabel 295"/>
    <w:rsid w:val="009E01E3"/>
    <w:rPr>
      <w:rFonts w:cs="OpenSymbol"/>
    </w:rPr>
  </w:style>
  <w:style w:type="character" w:customStyle="1" w:styleId="ListLabel296">
    <w:name w:val="ListLabel 296"/>
    <w:rsid w:val="009E01E3"/>
    <w:rPr>
      <w:rFonts w:cs="OpenSymbol"/>
    </w:rPr>
  </w:style>
  <w:style w:type="character" w:customStyle="1" w:styleId="ListLabel297">
    <w:name w:val="ListLabel 297"/>
    <w:rsid w:val="009E01E3"/>
    <w:rPr>
      <w:rFonts w:cs="OpenSymbol"/>
    </w:rPr>
  </w:style>
  <w:style w:type="character" w:customStyle="1" w:styleId="ListLabel298">
    <w:name w:val="ListLabel 298"/>
    <w:rsid w:val="009E01E3"/>
    <w:rPr>
      <w:rFonts w:cs="OpenSymbol"/>
    </w:rPr>
  </w:style>
  <w:style w:type="character" w:customStyle="1" w:styleId="ListLabel299">
    <w:name w:val="ListLabel 299"/>
    <w:rsid w:val="009E01E3"/>
    <w:rPr>
      <w:rFonts w:cs="OpenSymbol"/>
    </w:rPr>
  </w:style>
  <w:style w:type="character" w:customStyle="1" w:styleId="ListLabel300">
    <w:name w:val="ListLabel 300"/>
    <w:rsid w:val="009E01E3"/>
    <w:rPr>
      <w:rFonts w:cs="OpenSymbol"/>
    </w:rPr>
  </w:style>
  <w:style w:type="character" w:customStyle="1" w:styleId="ListLabel301">
    <w:name w:val="ListLabel 301"/>
    <w:rsid w:val="009E01E3"/>
    <w:rPr>
      <w:rFonts w:cs="OpenSymbol"/>
    </w:rPr>
  </w:style>
  <w:style w:type="character" w:customStyle="1" w:styleId="ListLabel302">
    <w:name w:val="ListLabel 302"/>
    <w:rsid w:val="009E01E3"/>
    <w:rPr>
      <w:rFonts w:cs="OpenSymbol"/>
    </w:rPr>
  </w:style>
  <w:style w:type="character" w:customStyle="1" w:styleId="ListLabel303">
    <w:name w:val="ListLabel 303"/>
    <w:rsid w:val="009E01E3"/>
    <w:rPr>
      <w:rFonts w:cs="OpenSymbol"/>
    </w:rPr>
  </w:style>
  <w:style w:type="character" w:customStyle="1" w:styleId="ListLabel304">
    <w:name w:val="ListLabel 304"/>
    <w:rsid w:val="009E01E3"/>
    <w:rPr>
      <w:rFonts w:cs="OpenSymbol"/>
    </w:rPr>
  </w:style>
  <w:style w:type="character" w:customStyle="1" w:styleId="ListLabel305">
    <w:name w:val="ListLabel 305"/>
    <w:rsid w:val="009E01E3"/>
    <w:rPr>
      <w:rFonts w:cs="OpenSymbol"/>
    </w:rPr>
  </w:style>
  <w:style w:type="character" w:customStyle="1" w:styleId="ListLabel306">
    <w:name w:val="ListLabel 306"/>
    <w:rsid w:val="009E01E3"/>
    <w:rPr>
      <w:rFonts w:cs="OpenSymbol"/>
    </w:rPr>
  </w:style>
  <w:style w:type="character" w:customStyle="1" w:styleId="ListLabel307">
    <w:name w:val="ListLabel 307"/>
    <w:rsid w:val="009E01E3"/>
    <w:rPr>
      <w:rFonts w:cs="OpenSymbol"/>
    </w:rPr>
  </w:style>
  <w:style w:type="character" w:customStyle="1" w:styleId="ListLabel308">
    <w:name w:val="ListLabel 308"/>
    <w:rsid w:val="009E01E3"/>
    <w:rPr>
      <w:rFonts w:cs="OpenSymbol"/>
    </w:rPr>
  </w:style>
  <w:style w:type="character" w:customStyle="1" w:styleId="ListLabel309">
    <w:name w:val="ListLabel 309"/>
    <w:rsid w:val="009E01E3"/>
    <w:rPr>
      <w:rFonts w:cs="OpenSymbol"/>
    </w:rPr>
  </w:style>
  <w:style w:type="character" w:customStyle="1" w:styleId="ListLabel310">
    <w:name w:val="ListLabel 310"/>
    <w:rsid w:val="009E01E3"/>
    <w:rPr>
      <w:rFonts w:cs="OpenSymbol"/>
    </w:rPr>
  </w:style>
  <w:style w:type="character" w:customStyle="1" w:styleId="ListLabel311">
    <w:name w:val="ListLabel 311"/>
    <w:rsid w:val="009E01E3"/>
    <w:rPr>
      <w:rFonts w:cs="OpenSymbol"/>
    </w:rPr>
  </w:style>
  <w:style w:type="character" w:customStyle="1" w:styleId="ListLabel312">
    <w:name w:val="ListLabel 312"/>
    <w:rsid w:val="009E01E3"/>
    <w:rPr>
      <w:rFonts w:cs="OpenSymbol"/>
    </w:rPr>
  </w:style>
  <w:style w:type="character" w:customStyle="1" w:styleId="ListLabel313">
    <w:name w:val="ListLabel 313"/>
    <w:rsid w:val="009E01E3"/>
    <w:rPr>
      <w:rFonts w:cs="OpenSymbol"/>
    </w:rPr>
  </w:style>
  <w:style w:type="character" w:customStyle="1" w:styleId="ListLabel314">
    <w:name w:val="ListLabel 314"/>
    <w:rsid w:val="009E01E3"/>
    <w:rPr>
      <w:rFonts w:cs="OpenSymbol"/>
    </w:rPr>
  </w:style>
  <w:style w:type="character" w:customStyle="1" w:styleId="ListLabel315">
    <w:name w:val="ListLabel 315"/>
    <w:rsid w:val="009E01E3"/>
    <w:rPr>
      <w:rFonts w:cs="OpenSymbol"/>
    </w:rPr>
  </w:style>
  <w:style w:type="character" w:customStyle="1" w:styleId="ListLabel316">
    <w:name w:val="ListLabel 316"/>
    <w:rsid w:val="009E01E3"/>
    <w:rPr>
      <w:rFonts w:cs="OpenSymbol"/>
    </w:rPr>
  </w:style>
  <w:style w:type="character" w:customStyle="1" w:styleId="ListLabel317">
    <w:name w:val="ListLabel 317"/>
    <w:rsid w:val="009E01E3"/>
    <w:rPr>
      <w:rFonts w:cs="OpenSymbol"/>
    </w:rPr>
  </w:style>
  <w:style w:type="character" w:customStyle="1" w:styleId="ListLabel318">
    <w:name w:val="ListLabel 318"/>
    <w:rsid w:val="009E01E3"/>
    <w:rPr>
      <w:rFonts w:cs="OpenSymbol"/>
    </w:rPr>
  </w:style>
  <w:style w:type="character" w:customStyle="1" w:styleId="ListLabel319">
    <w:name w:val="ListLabel 319"/>
    <w:rsid w:val="009E01E3"/>
    <w:rPr>
      <w:rFonts w:cs="OpenSymbol"/>
    </w:rPr>
  </w:style>
  <w:style w:type="character" w:customStyle="1" w:styleId="ListLabel320">
    <w:name w:val="ListLabel 320"/>
    <w:rsid w:val="009E01E3"/>
    <w:rPr>
      <w:rFonts w:cs="OpenSymbol"/>
    </w:rPr>
  </w:style>
  <w:style w:type="character" w:customStyle="1" w:styleId="ListLabel321">
    <w:name w:val="ListLabel 321"/>
    <w:rsid w:val="009E01E3"/>
    <w:rPr>
      <w:rFonts w:cs="OpenSymbol"/>
    </w:rPr>
  </w:style>
  <w:style w:type="character" w:customStyle="1" w:styleId="ListLabel322">
    <w:name w:val="ListLabel 322"/>
    <w:rsid w:val="009E01E3"/>
    <w:rPr>
      <w:rFonts w:cs="OpenSymbol"/>
    </w:rPr>
  </w:style>
  <w:style w:type="character" w:customStyle="1" w:styleId="ListLabel323">
    <w:name w:val="ListLabel 323"/>
    <w:rsid w:val="009E01E3"/>
    <w:rPr>
      <w:rFonts w:cs="OpenSymbol"/>
    </w:rPr>
  </w:style>
  <w:style w:type="character" w:customStyle="1" w:styleId="ListLabel324">
    <w:name w:val="ListLabel 324"/>
    <w:rsid w:val="009E01E3"/>
    <w:rPr>
      <w:rFonts w:cs="OpenSymbol"/>
    </w:rPr>
  </w:style>
  <w:style w:type="character" w:customStyle="1" w:styleId="ListLabel325">
    <w:name w:val="ListLabel 325"/>
    <w:rsid w:val="009E01E3"/>
    <w:rPr>
      <w:rFonts w:cs="OpenSymbol"/>
    </w:rPr>
  </w:style>
  <w:style w:type="character" w:customStyle="1" w:styleId="ListLabel326">
    <w:name w:val="ListLabel 326"/>
    <w:rsid w:val="009E01E3"/>
    <w:rPr>
      <w:rFonts w:cs="OpenSymbol"/>
    </w:rPr>
  </w:style>
  <w:style w:type="character" w:customStyle="1" w:styleId="ListLabel327">
    <w:name w:val="ListLabel 327"/>
    <w:rsid w:val="009E01E3"/>
    <w:rPr>
      <w:rFonts w:cs="OpenSymbol"/>
    </w:rPr>
  </w:style>
  <w:style w:type="character" w:customStyle="1" w:styleId="ListLabel328">
    <w:name w:val="ListLabel 328"/>
    <w:rsid w:val="009E01E3"/>
    <w:rPr>
      <w:rFonts w:cs="OpenSymbol"/>
    </w:rPr>
  </w:style>
  <w:style w:type="character" w:customStyle="1" w:styleId="ListLabel329">
    <w:name w:val="ListLabel 329"/>
    <w:rsid w:val="009E01E3"/>
    <w:rPr>
      <w:rFonts w:cs="OpenSymbol"/>
    </w:rPr>
  </w:style>
  <w:style w:type="character" w:customStyle="1" w:styleId="ListLabel330">
    <w:name w:val="ListLabel 330"/>
    <w:rsid w:val="009E01E3"/>
    <w:rPr>
      <w:rFonts w:cs="OpenSymbol"/>
    </w:rPr>
  </w:style>
  <w:style w:type="character" w:customStyle="1" w:styleId="ListLabel331">
    <w:name w:val="ListLabel 331"/>
    <w:rsid w:val="009E01E3"/>
    <w:rPr>
      <w:rFonts w:cs="OpenSymbol"/>
    </w:rPr>
  </w:style>
  <w:style w:type="character" w:customStyle="1" w:styleId="ListLabel332">
    <w:name w:val="ListLabel 332"/>
    <w:rsid w:val="009E01E3"/>
    <w:rPr>
      <w:rFonts w:cs="OpenSymbol"/>
    </w:rPr>
  </w:style>
  <w:style w:type="character" w:customStyle="1" w:styleId="ListLabel333">
    <w:name w:val="ListLabel 333"/>
    <w:rsid w:val="009E01E3"/>
    <w:rPr>
      <w:rFonts w:cs="OpenSymbol"/>
    </w:rPr>
  </w:style>
  <w:style w:type="character" w:customStyle="1" w:styleId="ListLabel334">
    <w:name w:val="ListLabel 334"/>
    <w:rsid w:val="009E01E3"/>
    <w:rPr>
      <w:rFonts w:cs="OpenSymbol"/>
    </w:rPr>
  </w:style>
  <w:style w:type="character" w:customStyle="1" w:styleId="ListLabel335">
    <w:name w:val="ListLabel 335"/>
    <w:rsid w:val="009E01E3"/>
    <w:rPr>
      <w:rFonts w:cs="OpenSymbol"/>
    </w:rPr>
  </w:style>
  <w:style w:type="character" w:customStyle="1" w:styleId="ListLabel336">
    <w:name w:val="ListLabel 336"/>
    <w:rsid w:val="009E01E3"/>
    <w:rPr>
      <w:rFonts w:ascii="Times New Roman" w:eastAsia="Calibri" w:hAnsi="Times New Roman"/>
      <w:color w:val="292829"/>
      <w:sz w:val="28"/>
      <w:szCs w:val="28"/>
      <w:lang w:eastAsia="ru-RU"/>
    </w:rPr>
  </w:style>
  <w:style w:type="character" w:customStyle="1" w:styleId="ListLabel337">
    <w:name w:val="ListLabel 337"/>
    <w:rsid w:val="009E01E3"/>
    <w:rPr>
      <w:rFonts w:ascii="Times New Roman" w:eastAsia="Calibri" w:hAnsi="Times New Roman"/>
      <w:color w:val="292829"/>
      <w:sz w:val="28"/>
      <w:szCs w:val="28"/>
      <w:lang w:val="ru-RU" w:eastAsia="ru-RU"/>
    </w:rPr>
  </w:style>
  <w:style w:type="character" w:customStyle="1" w:styleId="ListLabel338">
    <w:name w:val="ListLabel 338"/>
    <w:rsid w:val="009E01E3"/>
    <w:rPr>
      <w:rFonts w:ascii="Times New Roman" w:hAnsi="Times New Roman"/>
      <w:sz w:val="28"/>
      <w:szCs w:val="28"/>
    </w:rPr>
  </w:style>
  <w:style w:type="character" w:customStyle="1" w:styleId="ListLabel339">
    <w:name w:val="ListLabel 339"/>
    <w:rsid w:val="009E01E3"/>
    <w:rPr>
      <w:rFonts w:ascii="Times New Roman" w:hAnsi="Times New Roman"/>
      <w:sz w:val="28"/>
      <w:szCs w:val="28"/>
      <w:lang w:val="ru-RU"/>
    </w:rPr>
  </w:style>
  <w:style w:type="paragraph" w:customStyle="1" w:styleId="1e">
    <w:name w:val="Заголовок1"/>
    <w:basedOn w:val="a"/>
    <w:next w:val="aff6"/>
    <w:rsid w:val="009E01E3"/>
    <w:pPr>
      <w:keepNext/>
      <w:spacing w:before="240" w:after="120"/>
    </w:pPr>
    <w:rPr>
      <w:rFonts w:ascii="Arial" w:eastAsia="Microsoft YaHei" w:hAnsi="Arial" w:cs="Arial"/>
      <w:sz w:val="28"/>
      <w:szCs w:val="28"/>
    </w:rPr>
  </w:style>
  <w:style w:type="paragraph" w:styleId="aff6">
    <w:name w:val="Body Text"/>
    <w:basedOn w:val="a"/>
    <w:link w:val="1f"/>
    <w:rsid w:val="009E01E3"/>
    <w:pPr>
      <w:spacing w:after="120"/>
    </w:pPr>
  </w:style>
  <w:style w:type="paragraph" w:styleId="aff7">
    <w:name w:val="List"/>
    <w:basedOn w:val="a"/>
    <w:rsid w:val="009E01E3"/>
    <w:pPr>
      <w:ind w:left="283" w:hanging="283"/>
    </w:pPr>
  </w:style>
  <w:style w:type="paragraph" w:styleId="aff8">
    <w:name w:val="caption"/>
    <w:basedOn w:val="a"/>
    <w:qFormat/>
    <w:rsid w:val="009E01E3"/>
    <w:pPr>
      <w:suppressLineNumbers/>
      <w:spacing w:before="120" w:after="120"/>
    </w:pPr>
    <w:rPr>
      <w:rFonts w:cs="Arial"/>
      <w:i/>
      <w:iCs/>
    </w:rPr>
  </w:style>
  <w:style w:type="paragraph" w:customStyle="1" w:styleId="1f0">
    <w:name w:val="Указатель1"/>
    <w:basedOn w:val="a"/>
    <w:rsid w:val="009E01E3"/>
    <w:pPr>
      <w:suppressLineNumbers/>
    </w:pPr>
    <w:rPr>
      <w:rFonts w:cs="Arial"/>
    </w:rPr>
  </w:style>
  <w:style w:type="paragraph" w:customStyle="1" w:styleId="1f1">
    <w:name w:val="Текст выноски1"/>
    <w:basedOn w:val="a"/>
    <w:rsid w:val="009E01E3"/>
    <w:rPr>
      <w:rFonts w:ascii="Tahoma" w:hAnsi="Tahoma"/>
      <w:sz w:val="16"/>
      <w:szCs w:val="16"/>
    </w:rPr>
  </w:style>
  <w:style w:type="paragraph" w:styleId="aff9">
    <w:name w:val="Body Text Indent"/>
    <w:basedOn w:val="a"/>
    <w:rsid w:val="009E01E3"/>
    <w:pPr>
      <w:spacing w:after="120"/>
      <w:ind w:left="283"/>
    </w:pPr>
    <w:rPr>
      <w:rFonts w:eastAsia="Calibri"/>
      <w:szCs w:val="20"/>
    </w:rPr>
  </w:style>
  <w:style w:type="paragraph" w:customStyle="1" w:styleId="1f2">
    <w:name w:val="Абзац списка1"/>
    <w:basedOn w:val="a"/>
    <w:rsid w:val="009E01E3"/>
    <w:pPr>
      <w:ind w:left="720"/>
      <w:contextualSpacing/>
    </w:pPr>
  </w:style>
  <w:style w:type="paragraph" w:customStyle="1" w:styleId="paragraphjustify0">
    <w:name w:val="paragraph_justify"/>
    <w:basedOn w:val="a"/>
    <w:rsid w:val="009E01E3"/>
    <w:pPr>
      <w:spacing w:after="150"/>
      <w:jc w:val="both"/>
    </w:pPr>
    <w:rPr>
      <w:rFonts w:eastAsia="Batang"/>
    </w:rPr>
  </w:style>
  <w:style w:type="paragraph" w:customStyle="1" w:styleId="1f3">
    <w:name w:val="Обычный (Интернет)1"/>
    <w:basedOn w:val="a"/>
    <w:rsid w:val="009E01E3"/>
    <w:pPr>
      <w:spacing w:before="280" w:after="280"/>
    </w:pPr>
  </w:style>
  <w:style w:type="paragraph" w:styleId="affa">
    <w:name w:val="footnote text"/>
    <w:aliases w:val="Строки отчетности"/>
    <w:basedOn w:val="a"/>
    <w:uiPriority w:val="99"/>
    <w:rsid w:val="009E01E3"/>
    <w:rPr>
      <w:rFonts w:eastAsia="Calibri"/>
      <w:sz w:val="20"/>
      <w:szCs w:val="20"/>
    </w:rPr>
  </w:style>
  <w:style w:type="paragraph" w:customStyle="1" w:styleId="12tablebullet">
    <w:name w:val="12 table bullet"/>
    <w:basedOn w:val="a"/>
    <w:rsid w:val="009E01E3"/>
    <w:pPr>
      <w:tabs>
        <w:tab w:val="left" w:pos="720"/>
      </w:tabs>
      <w:ind w:left="720" w:right="288" w:hanging="360"/>
    </w:pPr>
    <w:rPr>
      <w:sz w:val="26"/>
      <w:szCs w:val="20"/>
    </w:rPr>
  </w:style>
  <w:style w:type="paragraph" w:customStyle="1" w:styleId="15tableheading">
    <w:name w:val="15 table heading"/>
    <w:basedOn w:val="a"/>
    <w:next w:val="a"/>
    <w:rsid w:val="009E01E3"/>
    <w:pPr>
      <w:ind w:right="288"/>
    </w:pPr>
    <w:rPr>
      <w:b/>
      <w:sz w:val="26"/>
      <w:szCs w:val="20"/>
    </w:rPr>
  </w:style>
  <w:style w:type="paragraph" w:customStyle="1" w:styleId="210">
    <w:name w:val="Основной текст 21"/>
    <w:basedOn w:val="a"/>
    <w:rsid w:val="009E01E3"/>
    <w:pPr>
      <w:spacing w:after="120" w:line="480" w:lineRule="auto"/>
    </w:pPr>
  </w:style>
  <w:style w:type="paragraph" w:customStyle="1" w:styleId="42">
    <w:name w:val="Основной текст (4)"/>
    <w:basedOn w:val="a"/>
    <w:rsid w:val="009E01E3"/>
    <w:pPr>
      <w:shd w:val="clear" w:color="auto" w:fill="FFFFFF"/>
      <w:spacing w:line="274" w:lineRule="exact"/>
      <w:ind w:hanging="340"/>
      <w:jc w:val="center"/>
    </w:pPr>
    <w:rPr>
      <w:rFonts w:ascii="Batang" w:eastAsia="Batang" w:hAnsi="Batang" w:cs="Batang"/>
      <w:sz w:val="28"/>
      <w:szCs w:val="22"/>
    </w:rPr>
  </w:style>
  <w:style w:type="paragraph" w:customStyle="1" w:styleId="Report">
    <w:name w:val="Report"/>
    <w:rsid w:val="009E01E3"/>
    <w:pPr>
      <w:suppressAutoHyphens/>
      <w:spacing w:after="240" w:line="276" w:lineRule="auto"/>
      <w:jc w:val="both"/>
    </w:pPr>
    <w:rPr>
      <w:rFonts w:ascii="Calibri" w:hAnsi="Calibri"/>
      <w:sz w:val="22"/>
      <w:szCs w:val="22"/>
      <w:lang w:val="en-GB"/>
    </w:rPr>
  </w:style>
  <w:style w:type="paragraph" w:customStyle="1" w:styleId="1f4">
    <w:name w:val="Схема документа1"/>
    <w:basedOn w:val="a"/>
    <w:rsid w:val="009E01E3"/>
    <w:rPr>
      <w:rFonts w:ascii="Tahoma" w:hAnsi="Tahoma"/>
      <w:sz w:val="16"/>
      <w:szCs w:val="16"/>
    </w:rPr>
  </w:style>
  <w:style w:type="paragraph" w:customStyle="1" w:styleId="1f5">
    <w:name w:val="Текст примечания1"/>
    <w:basedOn w:val="a"/>
    <w:rsid w:val="009E01E3"/>
    <w:rPr>
      <w:sz w:val="20"/>
      <w:szCs w:val="20"/>
    </w:rPr>
  </w:style>
  <w:style w:type="paragraph" w:customStyle="1" w:styleId="1f6">
    <w:name w:val="Тема примечания1"/>
    <w:basedOn w:val="1f5"/>
    <w:next w:val="1f5"/>
    <w:rsid w:val="009E01E3"/>
    <w:rPr>
      <w:b/>
      <w:bCs/>
    </w:rPr>
  </w:style>
  <w:style w:type="paragraph" w:customStyle="1" w:styleId="211">
    <w:name w:val="Основной текст с отступом 21"/>
    <w:basedOn w:val="a"/>
    <w:rsid w:val="009E01E3"/>
    <w:pPr>
      <w:spacing w:after="120" w:line="480" w:lineRule="auto"/>
      <w:ind w:left="283"/>
    </w:pPr>
    <w:rPr>
      <w:sz w:val="28"/>
      <w:szCs w:val="22"/>
    </w:rPr>
  </w:style>
  <w:style w:type="paragraph" w:customStyle="1" w:styleId="ABC-paragrahinNotes0">
    <w:name w:val="ABC - paragrah in Notes"/>
    <w:qFormat/>
    <w:rsid w:val="009E01E3"/>
    <w:pPr>
      <w:suppressAutoHyphens/>
      <w:spacing w:after="240" w:line="276" w:lineRule="auto"/>
      <w:jc w:val="both"/>
    </w:pPr>
    <w:rPr>
      <w:rFonts w:ascii="Arial" w:eastAsia="Calibri" w:hAnsi="Arial" w:cs="font185"/>
      <w:sz w:val="18"/>
      <w:szCs w:val="22"/>
      <w:lang w:val="en-GB"/>
    </w:rPr>
  </w:style>
  <w:style w:type="paragraph" w:customStyle="1" w:styleId="Default">
    <w:name w:val="Default"/>
    <w:rsid w:val="009E01E3"/>
    <w:pPr>
      <w:suppressAutoHyphens/>
      <w:spacing w:after="200" w:line="276" w:lineRule="auto"/>
    </w:pPr>
    <w:rPr>
      <w:rFonts w:ascii="Arial" w:hAnsi="Arial" w:cs="Arial"/>
      <w:color w:val="000000"/>
      <w:sz w:val="24"/>
      <w:szCs w:val="24"/>
    </w:rPr>
  </w:style>
  <w:style w:type="paragraph" w:customStyle="1" w:styleId="310">
    <w:name w:val="Основной текст 31"/>
    <w:basedOn w:val="a"/>
    <w:rsid w:val="009E01E3"/>
    <w:pPr>
      <w:spacing w:after="120"/>
    </w:pPr>
    <w:rPr>
      <w:sz w:val="16"/>
      <w:szCs w:val="16"/>
    </w:rPr>
  </w:style>
  <w:style w:type="paragraph" w:styleId="affb">
    <w:name w:val="header"/>
    <w:aliases w:val="odd"/>
    <w:basedOn w:val="a"/>
    <w:uiPriority w:val="99"/>
    <w:rsid w:val="009E01E3"/>
    <w:pPr>
      <w:tabs>
        <w:tab w:val="center" w:pos="4677"/>
        <w:tab w:val="right" w:pos="9355"/>
      </w:tabs>
    </w:pPr>
    <w:rPr>
      <w:sz w:val="28"/>
      <w:szCs w:val="22"/>
    </w:rPr>
  </w:style>
  <w:style w:type="paragraph" w:styleId="affc">
    <w:name w:val="footer"/>
    <w:basedOn w:val="a"/>
    <w:uiPriority w:val="99"/>
    <w:rsid w:val="009E01E3"/>
    <w:pPr>
      <w:tabs>
        <w:tab w:val="center" w:pos="4677"/>
        <w:tab w:val="right" w:pos="9355"/>
      </w:tabs>
    </w:pPr>
    <w:rPr>
      <w:sz w:val="28"/>
      <w:szCs w:val="22"/>
    </w:rPr>
  </w:style>
  <w:style w:type="paragraph" w:styleId="affd">
    <w:name w:val="Title"/>
    <w:basedOn w:val="a"/>
    <w:next w:val="a"/>
    <w:uiPriority w:val="10"/>
    <w:qFormat/>
    <w:rsid w:val="009E01E3"/>
    <w:pPr>
      <w:spacing w:before="240" w:after="60"/>
      <w:jc w:val="center"/>
    </w:pPr>
    <w:rPr>
      <w:rFonts w:ascii="Cambria" w:hAnsi="Cambria"/>
      <w:b/>
      <w:bCs/>
      <w:kern w:val="2"/>
      <w:sz w:val="32"/>
      <w:szCs w:val="32"/>
    </w:rPr>
  </w:style>
  <w:style w:type="paragraph" w:styleId="affe">
    <w:name w:val="Subtitle"/>
    <w:basedOn w:val="a"/>
    <w:next w:val="a"/>
    <w:uiPriority w:val="11"/>
    <w:qFormat/>
    <w:rsid w:val="009E01E3"/>
    <w:pPr>
      <w:spacing w:after="60"/>
      <w:jc w:val="center"/>
    </w:pPr>
    <w:rPr>
      <w:rFonts w:ascii="Cambria" w:hAnsi="Cambria"/>
    </w:rPr>
  </w:style>
  <w:style w:type="paragraph" w:customStyle="1" w:styleId="1f7">
    <w:name w:val="Без интервала1"/>
    <w:basedOn w:val="a"/>
    <w:rsid w:val="009E01E3"/>
    <w:rPr>
      <w:szCs w:val="32"/>
    </w:rPr>
  </w:style>
  <w:style w:type="paragraph" w:customStyle="1" w:styleId="212">
    <w:name w:val="Цитата 21"/>
    <w:basedOn w:val="a"/>
    <w:next w:val="a"/>
    <w:rsid w:val="009E01E3"/>
    <w:rPr>
      <w:i/>
    </w:rPr>
  </w:style>
  <w:style w:type="paragraph" w:customStyle="1" w:styleId="1f8">
    <w:name w:val="Выделенная цитата1"/>
    <w:basedOn w:val="a"/>
    <w:next w:val="a"/>
    <w:rsid w:val="009E01E3"/>
    <w:pPr>
      <w:ind w:left="720" w:right="720"/>
    </w:pPr>
    <w:rPr>
      <w:b/>
      <w:i/>
      <w:szCs w:val="20"/>
    </w:rPr>
  </w:style>
  <w:style w:type="paragraph" w:customStyle="1" w:styleId="1f9">
    <w:name w:val="Заголовок оглавления1"/>
    <w:basedOn w:val="1"/>
    <w:next w:val="a"/>
    <w:rsid w:val="009E01E3"/>
  </w:style>
  <w:style w:type="paragraph" w:styleId="1fa">
    <w:name w:val="toc 1"/>
    <w:basedOn w:val="a"/>
    <w:next w:val="a"/>
    <w:autoRedefine/>
    <w:uiPriority w:val="39"/>
    <w:rsid w:val="00E02AF2"/>
    <w:pPr>
      <w:tabs>
        <w:tab w:val="right" w:leader="dot" w:pos="10195"/>
      </w:tabs>
    </w:pPr>
    <w:rPr>
      <w:rFonts w:ascii="Times New Roman" w:hAnsi="Times New Roman"/>
      <w:b/>
      <w:bCs/>
      <w:noProof/>
    </w:rPr>
  </w:style>
  <w:style w:type="paragraph" w:customStyle="1" w:styleId="TitreABC2">
    <w:name w:val="Titre ABC2"/>
    <w:basedOn w:val="213"/>
    <w:rsid w:val="009E01E3"/>
    <w:pPr>
      <w:ind w:left="198" w:hanging="198"/>
    </w:pPr>
    <w:rPr>
      <w:b/>
    </w:rPr>
  </w:style>
  <w:style w:type="paragraph" w:customStyle="1" w:styleId="213">
    <w:name w:val="Указатель 21"/>
    <w:basedOn w:val="a"/>
    <w:next w:val="a"/>
    <w:rsid w:val="009E01E3"/>
    <w:pPr>
      <w:tabs>
        <w:tab w:val="right" w:leader="dot" w:pos="8782"/>
      </w:tabs>
      <w:ind w:left="400" w:hanging="200"/>
    </w:pPr>
    <w:rPr>
      <w:rFonts w:ascii="Arial" w:hAnsi="Arial"/>
      <w:sz w:val="18"/>
      <w:szCs w:val="20"/>
    </w:rPr>
  </w:style>
  <w:style w:type="paragraph" w:customStyle="1" w:styleId="ABCTitle">
    <w:name w:val="ABC Title"/>
    <w:basedOn w:val="2"/>
    <w:rsid w:val="009E01E3"/>
    <w:pPr>
      <w:tabs>
        <w:tab w:val="left" w:pos="2268"/>
      </w:tabs>
      <w:spacing w:before="60" w:after="0"/>
    </w:pPr>
    <w:rPr>
      <w:rFonts w:ascii="Arial" w:hAnsi="Arial"/>
      <w:bCs w:val="0"/>
      <w:i w:val="0"/>
      <w:iCs w:val="0"/>
      <w:smallCaps/>
      <w:sz w:val="20"/>
      <w:szCs w:val="20"/>
    </w:rPr>
  </w:style>
  <w:style w:type="paragraph" w:customStyle="1" w:styleId="Name">
    <w:name w:val="Name"/>
    <w:rsid w:val="009E01E3"/>
    <w:pPr>
      <w:tabs>
        <w:tab w:val="left" w:pos="-845"/>
        <w:tab w:val="left" w:pos="-737"/>
        <w:tab w:val="left" w:pos="0"/>
        <w:tab w:val="left" w:pos="595"/>
        <w:tab w:val="left" w:pos="1190"/>
        <w:tab w:val="left" w:pos="1786"/>
        <w:tab w:val="left" w:pos="2381"/>
        <w:tab w:val="left" w:pos="2976"/>
        <w:tab w:val="left" w:pos="3571"/>
        <w:tab w:val="left" w:pos="4166"/>
        <w:tab w:val="left" w:pos="4762"/>
        <w:tab w:val="left" w:pos="5357"/>
        <w:tab w:val="left" w:pos="5952"/>
        <w:tab w:val="left" w:pos="6547"/>
        <w:tab w:val="left" w:pos="7142"/>
        <w:tab w:val="left" w:pos="7738"/>
        <w:tab w:val="left" w:pos="8333"/>
      </w:tabs>
      <w:suppressAutoHyphens/>
      <w:jc w:val="both"/>
    </w:pPr>
    <w:rPr>
      <w:rFonts w:ascii="Arial" w:hAnsi="Arial"/>
      <w:b/>
      <w:smallCaps/>
      <w:spacing w:val="-2"/>
      <w:lang w:val="en-GB"/>
    </w:rPr>
  </w:style>
  <w:style w:type="paragraph" w:customStyle="1" w:styleId="ABC-BulletsinNotes">
    <w:name w:val="ABC - Bullets in Notes"/>
    <w:rsid w:val="009E01E3"/>
    <w:pPr>
      <w:tabs>
        <w:tab w:val="left" w:pos="851"/>
      </w:tabs>
      <w:suppressAutoHyphens/>
      <w:spacing w:after="240"/>
      <w:jc w:val="both"/>
    </w:pPr>
    <w:rPr>
      <w:rFonts w:ascii="Arial" w:hAnsi="Arial"/>
      <w:sz w:val="18"/>
      <w:lang w:val="en-GB"/>
    </w:rPr>
  </w:style>
  <w:style w:type="paragraph" w:customStyle="1" w:styleId="Address">
    <w:name w:val="Address"/>
    <w:basedOn w:val="a"/>
    <w:rsid w:val="009E01E3"/>
    <w:pPr>
      <w:pBdr>
        <w:top w:val="none" w:sz="0" w:space="0" w:color="000000"/>
        <w:left w:val="single" w:sz="4" w:space="9" w:color="000000"/>
        <w:bottom w:val="none" w:sz="0" w:space="0" w:color="000000"/>
        <w:right w:val="none" w:sz="0" w:space="0" w:color="000000"/>
      </w:pBdr>
      <w:spacing w:line="200" w:lineRule="exact"/>
    </w:pPr>
    <w:rPr>
      <w:rFonts w:ascii="Arial" w:hAnsi="Arial"/>
      <w:sz w:val="16"/>
      <w:szCs w:val="20"/>
    </w:rPr>
  </w:style>
  <w:style w:type="paragraph" w:customStyle="1" w:styleId="ABCFootnote">
    <w:name w:val="ABC Footnote"/>
    <w:basedOn w:val="affa"/>
    <w:rsid w:val="009E01E3"/>
    <w:rPr>
      <w:rFonts w:ascii="Arial" w:eastAsia="Times New Roman" w:hAnsi="Arial"/>
      <w:sz w:val="18"/>
    </w:rPr>
  </w:style>
  <w:style w:type="paragraph" w:customStyle="1" w:styleId="ABCNotes">
    <w:name w:val="ABC Notes"/>
    <w:basedOn w:val="a"/>
    <w:rsid w:val="009E01E3"/>
    <w:pPr>
      <w:keepNext/>
      <w:keepLines/>
      <w:spacing w:before="240" w:after="240"/>
    </w:pPr>
    <w:rPr>
      <w:rFonts w:ascii="Arial" w:hAnsi="Arial"/>
      <w:b/>
      <w:sz w:val="18"/>
      <w:szCs w:val="20"/>
    </w:rPr>
  </w:style>
  <w:style w:type="paragraph" w:customStyle="1" w:styleId="RICK1">
    <w:name w:val="RICK 1"/>
    <w:rsid w:val="009E01E3"/>
    <w:pPr>
      <w:tabs>
        <w:tab w:val="left" w:pos="-720"/>
      </w:tabs>
      <w:suppressAutoHyphens/>
    </w:pPr>
    <w:rPr>
      <w:rFonts w:ascii="Arial" w:hAnsi="Arial"/>
    </w:rPr>
  </w:style>
  <w:style w:type="paragraph" w:customStyle="1" w:styleId="RightPar4">
    <w:name w:val="Right Par 4"/>
    <w:rsid w:val="009E01E3"/>
    <w:pPr>
      <w:tabs>
        <w:tab w:val="left" w:pos="-720"/>
        <w:tab w:val="left" w:pos="0"/>
        <w:tab w:val="left" w:pos="720"/>
        <w:tab w:val="left" w:pos="1440"/>
        <w:tab w:val="left" w:pos="2160"/>
        <w:tab w:val="decimal" w:pos="2880"/>
      </w:tabs>
      <w:suppressAutoHyphens/>
      <w:ind w:left="2880" w:hanging="432"/>
    </w:pPr>
    <w:rPr>
      <w:rFonts w:ascii="Swiss Light 10pt" w:hAnsi="Swiss Light 10pt"/>
    </w:rPr>
  </w:style>
  <w:style w:type="paragraph" w:customStyle="1" w:styleId="Bullet">
    <w:name w:val="Bullet"/>
    <w:basedOn w:val="a"/>
    <w:rsid w:val="009E01E3"/>
    <w:rPr>
      <w:rFonts w:ascii="Arial" w:hAnsi="Arial"/>
      <w:sz w:val="18"/>
      <w:szCs w:val="20"/>
    </w:rPr>
  </w:style>
  <w:style w:type="paragraph" w:customStyle="1" w:styleId="Continued">
    <w:name w:val="Continued"/>
    <w:autoRedefine/>
    <w:qFormat/>
    <w:rsid w:val="009E01E3"/>
    <w:pPr>
      <w:keepNext/>
      <w:keepLines/>
      <w:pageBreakBefore/>
      <w:tabs>
        <w:tab w:val="left" w:pos="360"/>
      </w:tabs>
      <w:suppressAutoHyphens/>
      <w:spacing w:after="240"/>
      <w:ind w:left="360" w:hanging="360"/>
      <w:jc w:val="both"/>
    </w:pPr>
    <w:rPr>
      <w:rFonts w:ascii="Arial" w:hAnsi="Arial" w:cs="Arial"/>
      <w:b/>
    </w:rPr>
  </w:style>
  <w:style w:type="paragraph" w:customStyle="1" w:styleId="ABC-Aftertable">
    <w:name w:val="ABC - After table"/>
    <w:next w:val="ABC-paragrahinNotes0"/>
    <w:rsid w:val="009E01E3"/>
    <w:pPr>
      <w:suppressAutoHyphens/>
      <w:spacing w:before="240" w:after="240"/>
      <w:jc w:val="both"/>
    </w:pPr>
    <w:rPr>
      <w:rFonts w:ascii="Arial" w:hAnsi="Arial"/>
      <w:sz w:val="18"/>
      <w:lang w:val="en-GB"/>
    </w:rPr>
  </w:style>
  <w:style w:type="paragraph" w:customStyle="1" w:styleId="ABC-rBullets">
    <w:name w:val="ABC -r Bullets"/>
    <w:basedOn w:val="ABC-BulletsinNotes"/>
    <w:rsid w:val="009E01E3"/>
    <w:pPr>
      <w:tabs>
        <w:tab w:val="left" w:pos="360"/>
      </w:tabs>
      <w:ind w:left="360" w:hanging="360"/>
    </w:pPr>
    <w:rPr>
      <w:lang w:val="ru-RU"/>
    </w:rPr>
  </w:style>
  <w:style w:type="paragraph" w:customStyle="1" w:styleId="Reportbullets">
    <w:name w:val="Report bullets"/>
    <w:rsid w:val="009E01E3"/>
    <w:pPr>
      <w:tabs>
        <w:tab w:val="left" w:pos="567"/>
      </w:tabs>
      <w:suppressAutoHyphens/>
      <w:spacing w:after="240"/>
      <w:ind w:left="567" w:hanging="567"/>
      <w:jc w:val="both"/>
    </w:pPr>
    <w:rPr>
      <w:lang w:val="en-GB"/>
    </w:rPr>
  </w:style>
  <w:style w:type="paragraph" w:customStyle="1" w:styleId="Iiiaeuiue">
    <w:name w:val="Ii?iaeuiue"/>
    <w:rsid w:val="009E01E3"/>
    <w:pPr>
      <w:widowControl w:val="0"/>
      <w:tabs>
        <w:tab w:val="left" w:pos="-720"/>
        <w:tab w:val="left" w:pos="0"/>
      </w:tabs>
      <w:suppressAutoHyphens/>
      <w:ind w:hanging="720"/>
      <w:jc w:val="both"/>
    </w:pPr>
    <w:rPr>
      <w:rFonts w:ascii="NTTimes/Cyrillic" w:hAnsi="NTTimes/Cyrillic"/>
      <w:spacing w:val="-3"/>
      <w:sz w:val="22"/>
    </w:rPr>
  </w:style>
  <w:style w:type="paragraph" w:customStyle="1" w:styleId="content">
    <w:name w:val="content"/>
    <w:basedOn w:val="a"/>
    <w:rsid w:val="009E01E3"/>
    <w:rPr>
      <w:rFonts w:ascii="Times New Roman Bold" w:hAnsi="Times New Roman Bold"/>
      <w:b/>
      <w:color w:val="0000FF"/>
      <w:szCs w:val="20"/>
    </w:rPr>
  </w:style>
  <w:style w:type="paragraph" w:customStyle="1" w:styleId="1fb">
    <w:name w:val="Название объекта1"/>
    <w:basedOn w:val="a"/>
    <w:next w:val="a"/>
    <w:rsid w:val="009E01E3"/>
    <w:pPr>
      <w:widowControl w:val="0"/>
    </w:pPr>
    <w:rPr>
      <w:rFonts w:ascii="Swis721 Lt BT" w:hAnsi="Swis721 Lt BT"/>
      <w:szCs w:val="20"/>
    </w:rPr>
  </w:style>
  <w:style w:type="paragraph" w:customStyle="1" w:styleId="1fc">
    <w:name w:val="Цитата1"/>
    <w:basedOn w:val="a"/>
    <w:rsid w:val="009E01E3"/>
    <w:pPr>
      <w:widowControl w:val="0"/>
      <w:spacing w:line="240" w:lineRule="atLeast"/>
      <w:ind w:left="720" w:right="690"/>
    </w:pPr>
    <w:rPr>
      <w:rFonts w:ascii="Arial" w:hAnsi="Arial"/>
      <w:color w:val="000000"/>
      <w:sz w:val="18"/>
      <w:szCs w:val="20"/>
    </w:rPr>
  </w:style>
  <w:style w:type="paragraph" w:customStyle="1" w:styleId="BodySingle">
    <w:name w:val="Body Single"/>
    <w:basedOn w:val="aff6"/>
    <w:rsid w:val="009E01E3"/>
    <w:pPr>
      <w:spacing w:after="0" w:line="290" w:lineRule="atLeast"/>
    </w:pPr>
    <w:rPr>
      <w:rFonts w:ascii="Times New Roman" w:hAnsi="Times New Roman"/>
      <w:szCs w:val="20"/>
    </w:rPr>
  </w:style>
  <w:style w:type="paragraph" w:customStyle="1" w:styleId="Headingprimo">
    <w:name w:val="Heading primo"/>
    <w:basedOn w:val="1"/>
    <w:rsid w:val="009E01E3"/>
    <w:pPr>
      <w:spacing w:before="0" w:after="240"/>
    </w:pPr>
    <w:rPr>
      <w:rFonts w:ascii="Arial" w:hAnsi="Arial"/>
      <w:bCs w:val="0"/>
      <w:sz w:val="24"/>
      <w:szCs w:val="20"/>
    </w:rPr>
  </w:style>
  <w:style w:type="paragraph" w:customStyle="1" w:styleId="1fd">
    <w:name w:val="Текст макроса1"/>
    <w:rsid w:val="009E01E3"/>
    <w:pPr>
      <w:tabs>
        <w:tab w:val="left" w:pos="480"/>
        <w:tab w:val="left" w:pos="960"/>
        <w:tab w:val="left" w:pos="1440"/>
        <w:tab w:val="left" w:pos="1920"/>
        <w:tab w:val="left" w:pos="2400"/>
        <w:tab w:val="left" w:pos="2880"/>
        <w:tab w:val="left" w:pos="3360"/>
        <w:tab w:val="left" w:pos="3840"/>
        <w:tab w:val="left" w:pos="4320"/>
      </w:tabs>
      <w:suppressAutoHyphens/>
    </w:pPr>
    <w:rPr>
      <w:rFonts w:ascii="Arial" w:eastAsia="Calibri" w:hAnsi="Arial" w:cs="font185"/>
      <w:sz w:val="24"/>
      <w:szCs w:val="22"/>
      <w:lang w:val="en-GB"/>
    </w:rPr>
  </w:style>
  <w:style w:type="paragraph" w:customStyle="1" w:styleId="Style2">
    <w:name w:val="Style2"/>
    <w:basedOn w:val="a"/>
    <w:uiPriority w:val="99"/>
    <w:rsid w:val="009E01E3"/>
    <w:pPr>
      <w:tabs>
        <w:tab w:val="left" w:pos="1134"/>
        <w:tab w:val="left" w:pos="1276"/>
        <w:tab w:val="center" w:pos="3402"/>
        <w:tab w:val="center" w:pos="4536"/>
        <w:tab w:val="center" w:pos="5670"/>
        <w:tab w:val="center" w:pos="6804"/>
        <w:tab w:val="right" w:pos="7655"/>
      </w:tabs>
      <w:spacing w:line="240" w:lineRule="exact"/>
      <w:ind w:hanging="567"/>
    </w:pPr>
    <w:rPr>
      <w:rFonts w:ascii="Arial" w:hAnsi="Arial"/>
      <w:b/>
      <w:caps/>
      <w:sz w:val="18"/>
      <w:szCs w:val="20"/>
    </w:rPr>
  </w:style>
  <w:style w:type="paragraph" w:customStyle="1" w:styleId="Style3">
    <w:name w:val="Style3"/>
    <w:basedOn w:val="a"/>
    <w:uiPriority w:val="99"/>
    <w:rsid w:val="009E01E3"/>
    <w:pPr>
      <w:pBdr>
        <w:top w:val="none" w:sz="0" w:space="0" w:color="000000"/>
        <w:left w:val="none" w:sz="0" w:space="0" w:color="000000"/>
        <w:bottom w:val="single" w:sz="6" w:space="1" w:color="C0C0C0"/>
        <w:right w:val="none" w:sz="0" w:space="0" w:color="000000"/>
      </w:pBdr>
      <w:tabs>
        <w:tab w:val="left" w:pos="709"/>
        <w:tab w:val="center" w:pos="3402"/>
        <w:tab w:val="center" w:pos="4253"/>
        <w:tab w:val="center" w:pos="5103"/>
        <w:tab w:val="center" w:pos="5954"/>
        <w:tab w:val="center" w:pos="6804"/>
        <w:tab w:val="center" w:pos="7655"/>
      </w:tabs>
      <w:spacing w:line="240" w:lineRule="exact"/>
    </w:pPr>
    <w:rPr>
      <w:rFonts w:ascii="Arial" w:hAnsi="Arial"/>
      <w:sz w:val="16"/>
      <w:szCs w:val="20"/>
    </w:rPr>
  </w:style>
  <w:style w:type="paragraph" w:customStyle="1" w:styleId="311">
    <w:name w:val="Основной текст с отступом 31"/>
    <w:basedOn w:val="a"/>
    <w:rsid w:val="009E01E3"/>
    <w:pPr>
      <w:tabs>
        <w:tab w:val="left" w:pos="162"/>
        <w:tab w:val="left" w:pos="1134"/>
        <w:tab w:val="left" w:pos="1276"/>
        <w:tab w:val="center" w:pos="3402"/>
        <w:tab w:val="center" w:pos="4536"/>
        <w:tab w:val="center" w:pos="5670"/>
        <w:tab w:val="center" w:pos="6804"/>
        <w:tab w:val="right" w:pos="7655"/>
      </w:tabs>
      <w:spacing w:line="240" w:lineRule="exact"/>
      <w:ind w:left="162" w:hanging="162"/>
    </w:pPr>
    <w:rPr>
      <w:rFonts w:ascii="Arial" w:hAnsi="Arial"/>
      <w:sz w:val="18"/>
      <w:szCs w:val="20"/>
    </w:rPr>
  </w:style>
  <w:style w:type="paragraph" w:customStyle="1" w:styleId="StyleHeader16ptBoldLeftBottomNoborder">
    <w:name w:val="Style Header + 16 pt Bold Left Bottom: (No border)"/>
    <w:basedOn w:val="affb"/>
    <w:rsid w:val="009E01E3"/>
    <w:pPr>
      <w:tabs>
        <w:tab w:val="clear" w:pos="4677"/>
        <w:tab w:val="clear" w:pos="9355"/>
        <w:tab w:val="center" w:pos="4153"/>
        <w:tab w:val="right" w:pos="8306"/>
      </w:tabs>
    </w:pPr>
    <w:rPr>
      <w:rFonts w:ascii="Arial" w:hAnsi="Arial"/>
      <w:b/>
      <w:bCs/>
      <w:sz w:val="32"/>
      <w:szCs w:val="20"/>
    </w:rPr>
  </w:style>
  <w:style w:type="paragraph" w:customStyle="1" w:styleId="StyleABC-AftertableItalicRed">
    <w:name w:val="Style ABC - After table + Italic Red"/>
    <w:basedOn w:val="ABC-Aftertable"/>
    <w:rsid w:val="009E01E3"/>
    <w:rPr>
      <w:i/>
      <w:iCs/>
      <w:color w:val="FF0000"/>
    </w:rPr>
  </w:style>
  <w:style w:type="paragraph" w:customStyle="1" w:styleId="StyleTimesNewRomanBold9ptBoldItalicJustified">
    <w:name w:val="Style Times New Roman Bold 9 pt Bold Italic Justified"/>
    <w:basedOn w:val="a"/>
    <w:rsid w:val="009E01E3"/>
    <w:pPr>
      <w:jc w:val="both"/>
    </w:pPr>
    <w:rPr>
      <w:rFonts w:ascii="Arial" w:hAnsi="Arial"/>
      <w:b/>
      <w:bCs/>
      <w:i/>
      <w:iCs/>
      <w:spacing w:val="-2"/>
      <w:sz w:val="18"/>
      <w:szCs w:val="20"/>
    </w:rPr>
  </w:style>
  <w:style w:type="paragraph" w:customStyle="1" w:styleId="StyleNormalWebTimesNewRoman10ptJustified">
    <w:name w:val="Style Normal (Web) + Times New Roman 10 pt Justified"/>
    <w:basedOn w:val="1f3"/>
    <w:rsid w:val="009E01E3"/>
    <w:pPr>
      <w:jc w:val="both"/>
    </w:pPr>
    <w:rPr>
      <w:rFonts w:ascii="Arial" w:hAnsi="Arial"/>
      <w:sz w:val="18"/>
      <w:szCs w:val="20"/>
    </w:rPr>
  </w:style>
  <w:style w:type="paragraph" w:customStyle="1" w:styleId="StyleNormalWebTimesNewRoman10ptItalicRed">
    <w:name w:val="Style Normal (Web) + Times New Roman 10 pt Italic Red"/>
    <w:basedOn w:val="1f3"/>
    <w:rsid w:val="009E01E3"/>
    <w:rPr>
      <w:rFonts w:ascii="Arial" w:eastAsia="Arial Unicode MS" w:hAnsi="Arial" w:cs="Arial Unicode MS"/>
      <w:i/>
      <w:iCs/>
      <w:color w:val="FF0000"/>
      <w:sz w:val="18"/>
    </w:rPr>
  </w:style>
  <w:style w:type="paragraph" w:customStyle="1" w:styleId="StyleHeading1TimesNewRoman">
    <w:name w:val="Style Heading 1 + Times New Roman"/>
    <w:basedOn w:val="1"/>
    <w:rsid w:val="009E01E3"/>
    <w:pPr>
      <w:tabs>
        <w:tab w:val="left" w:pos="360"/>
      </w:tabs>
      <w:spacing w:before="0" w:after="240"/>
      <w:ind w:left="360" w:hanging="360"/>
    </w:pPr>
    <w:rPr>
      <w:rFonts w:ascii="Arial" w:hAnsi="Arial"/>
      <w:sz w:val="20"/>
      <w:szCs w:val="20"/>
    </w:rPr>
  </w:style>
  <w:style w:type="paragraph" w:customStyle="1" w:styleId="StyleName12ptNotBoldItalicNotSmallcaps">
    <w:name w:val="Style Name + 12 pt Not Bold Italic Not Small caps"/>
    <w:basedOn w:val="Name"/>
    <w:rsid w:val="009E01E3"/>
    <w:rPr>
      <w:b w:val="0"/>
      <w:i/>
      <w:iCs/>
      <w:smallCaps w:val="0"/>
    </w:rPr>
  </w:style>
  <w:style w:type="paragraph" w:customStyle="1" w:styleId="StyleNormalWebTimesNewRoman10pt">
    <w:name w:val="Style Normal (Web) + Times New Roman 10 pt"/>
    <w:basedOn w:val="1f3"/>
    <w:rsid w:val="009E01E3"/>
    <w:rPr>
      <w:rFonts w:ascii="Arial" w:eastAsia="Arial Unicode MS" w:hAnsi="Arial" w:cs="Arial Unicode MS"/>
      <w:sz w:val="18"/>
    </w:rPr>
  </w:style>
  <w:style w:type="paragraph" w:customStyle="1" w:styleId="ABC-Comments">
    <w:name w:val="ABC - Comments"/>
    <w:basedOn w:val="ABC-paragrahinNotes0"/>
    <w:rsid w:val="009E01E3"/>
    <w:pPr>
      <w:spacing w:after="120" w:line="240" w:lineRule="auto"/>
    </w:pPr>
    <w:rPr>
      <w:i/>
      <w:color w:val="FF0000"/>
      <w:szCs w:val="20"/>
    </w:rPr>
  </w:style>
  <w:style w:type="paragraph" w:customStyle="1" w:styleId="ABCNumbered">
    <w:name w:val="ABC Numbered"/>
    <w:basedOn w:val="ABCFootnote"/>
    <w:rsid w:val="009E01E3"/>
    <w:pPr>
      <w:spacing w:before="120" w:after="120"/>
    </w:pPr>
  </w:style>
  <w:style w:type="paragraph" w:customStyle="1" w:styleId="Tabletext">
    <w:name w:val="Table text"/>
    <w:basedOn w:val="a"/>
    <w:rsid w:val="009E01E3"/>
    <w:pPr>
      <w:ind w:left="85" w:hanging="85"/>
    </w:pPr>
    <w:rPr>
      <w:rFonts w:ascii="Arial" w:hAnsi="Arial"/>
      <w:sz w:val="18"/>
      <w:szCs w:val="20"/>
    </w:rPr>
  </w:style>
  <w:style w:type="paragraph" w:customStyle="1" w:styleId="Rowheader">
    <w:name w:val="Row header"/>
    <w:basedOn w:val="a"/>
    <w:rsid w:val="009E01E3"/>
    <w:pPr>
      <w:ind w:left="85" w:hanging="85"/>
    </w:pPr>
    <w:rPr>
      <w:rFonts w:ascii="Arial" w:hAnsi="Arial"/>
      <w:b/>
      <w:sz w:val="18"/>
      <w:szCs w:val="20"/>
    </w:rPr>
  </w:style>
  <w:style w:type="paragraph" w:customStyle="1" w:styleId="Columnheader">
    <w:name w:val="Column header"/>
    <w:aliases w:val="left 0.01 + Line spacing:  Multiple 0.94 li + left,left:  0......."/>
    <w:basedOn w:val="a"/>
    <w:rsid w:val="009E01E3"/>
    <w:pPr>
      <w:tabs>
        <w:tab w:val="decimal" w:pos="1503"/>
      </w:tabs>
      <w:spacing w:line="228" w:lineRule="auto"/>
      <w:ind w:right="-56"/>
    </w:pPr>
    <w:rPr>
      <w:rFonts w:ascii="Arial" w:hAnsi="Arial"/>
      <w:b/>
      <w:sz w:val="18"/>
      <w:szCs w:val="20"/>
    </w:rPr>
  </w:style>
  <w:style w:type="paragraph" w:customStyle="1" w:styleId="Tablenumbers1">
    <w:name w:val="Table numbers1"/>
    <w:rsid w:val="009E01E3"/>
    <w:pPr>
      <w:tabs>
        <w:tab w:val="decimal" w:pos="1503"/>
      </w:tabs>
      <w:suppressAutoHyphens/>
      <w:ind w:right="-56"/>
    </w:pPr>
    <w:rPr>
      <w:rFonts w:ascii="Arial" w:hAnsi="Arial"/>
      <w:sz w:val="18"/>
      <w:lang w:val="en-GB"/>
    </w:rPr>
  </w:style>
  <w:style w:type="paragraph" w:customStyle="1" w:styleId="RowHeader0">
    <w:name w:val="Row Header +"/>
    <w:basedOn w:val="Rowheader"/>
    <w:rsid w:val="009E01E3"/>
    <w:pPr>
      <w:spacing w:before="60" w:after="60"/>
    </w:pPr>
    <w:rPr>
      <w:rFonts w:cs="Arial"/>
    </w:rPr>
  </w:style>
  <w:style w:type="paragraph" w:customStyle="1" w:styleId="RRthousands0">
    <w:name w:val="RR thousands"/>
    <w:basedOn w:val="a"/>
    <w:rsid w:val="009E01E3"/>
    <w:pPr>
      <w:ind w:left="86" w:hanging="86"/>
    </w:pPr>
    <w:rPr>
      <w:rFonts w:ascii="Arial" w:hAnsi="Arial"/>
      <w:i/>
      <w:sz w:val="16"/>
      <w:szCs w:val="20"/>
    </w:rPr>
  </w:style>
  <w:style w:type="paragraph" w:customStyle="1" w:styleId="StyleRowheaderLinespacingMultiple095li">
    <w:name w:val="Style Row header + Line spacing:  Multiple 0.95 li"/>
    <w:basedOn w:val="Rowheader"/>
    <w:rsid w:val="009E01E3"/>
    <w:pPr>
      <w:spacing w:before="20" w:line="228" w:lineRule="auto"/>
    </w:pPr>
    <w:rPr>
      <w:bCs/>
    </w:rPr>
  </w:style>
  <w:style w:type="paragraph" w:customStyle="1" w:styleId="StyleTabletextLinespacingMultiple095li">
    <w:name w:val="Style Table text + Line spacing:  Multiple 0.95 li"/>
    <w:basedOn w:val="a"/>
    <w:rsid w:val="009E01E3"/>
    <w:pPr>
      <w:spacing w:before="20" w:line="228" w:lineRule="auto"/>
      <w:ind w:left="85" w:hanging="85"/>
    </w:pPr>
    <w:rPr>
      <w:rFonts w:ascii="Arial" w:hAnsi="Arial"/>
      <w:sz w:val="18"/>
      <w:szCs w:val="20"/>
    </w:rPr>
  </w:style>
  <w:style w:type="paragraph" w:customStyle="1" w:styleId="Bullet1">
    <w:name w:val="Bullet1"/>
    <w:basedOn w:val="a"/>
    <w:rsid w:val="009E01E3"/>
    <w:rPr>
      <w:rFonts w:ascii="Arial" w:hAnsi="Arial"/>
      <w:sz w:val="18"/>
      <w:szCs w:val="20"/>
    </w:rPr>
  </w:style>
  <w:style w:type="paragraph" w:customStyle="1" w:styleId="TitleABC">
    <w:name w:val="Title ABC"/>
    <w:basedOn w:val="ABC-paragrahinNotes0"/>
    <w:rsid w:val="009E01E3"/>
    <w:pPr>
      <w:spacing w:line="240" w:lineRule="auto"/>
    </w:pPr>
    <w:rPr>
      <w:b/>
      <w:sz w:val="32"/>
      <w:szCs w:val="20"/>
    </w:rPr>
  </w:style>
  <w:style w:type="paragraph" w:customStyle="1" w:styleId="Header1">
    <w:name w:val="Header1"/>
    <w:rsid w:val="009E01E3"/>
    <w:pPr>
      <w:tabs>
        <w:tab w:val="left" w:pos="-528"/>
      </w:tabs>
      <w:suppressAutoHyphens/>
    </w:pPr>
    <w:rPr>
      <w:rFonts w:ascii="Arial" w:hAnsi="Arial"/>
      <w:b/>
      <w:bCs/>
      <w:i/>
      <w:lang w:val="en-GB"/>
    </w:rPr>
  </w:style>
  <w:style w:type="paragraph" w:customStyle="1" w:styleId="Header2">
    <w:name w:val="Header2"/>
    <w:rsid w:val="009E01E3"/>
    <w:pPr>
      <w:pBdr>
        <w:top w:val="none" w:sz="0" w:space="0" w:color="000000"/>
        <w:left w:val="none" w:sz="0" w:space="0" w:color="000000"/>
        <w:bottom w:val="single" w:sz="4" w:space="1" w:color="000000"/>
        <w:right w:val="none" w:sz="0" w:space="0" w:color="000000"/>
      </w:pBdr>
      <w:suppressAutoHyphens/>
      <w:ind w:right="-57"/>
    </w:pPr>
    <w:rPr>
      <w:rFonts w:ascii="Arial" w:hAnsi="Arial"/>
      <w:i/>
      <w:spacing w:val="-4"/>
      <w:sz w:val="16"/>
      <w:lang w:val="en-GB"/>
    </w:rPr>
  </w:style>
  <w:style w:type="paragraph" w:customStyle="1" w:styleId="1stpage">
    <w:name w:val="1st page"/>
    <w:basedOn w:val="ABC-paragrahinNotes0"/>
    <w:rsid w:val="009E01E3"/>
    <w:pPr>
      <w:spacing w:after="0" w:line="240" w:lineRule="auto"/>
    </w:pPr>
    <w:rPr>
      <w:b/>
      <w:bCs/>
      <w:sz w:val="32"/>
      <w:szCs w:val="20"/>
    </w:rPr>
  </w:style>
  <w:style w:type="paragraph" w:customStyle="1" w:styleId="StyleSymbolTimesNewRomanBold9ptBoldLeft0cmHangi7">
    <w:name w:val="Style (Symbol) Times New Roman Bold 9 pt Bold Left:  0 cm Hangi...7"/>
    <w:basedOn w:val="a"/>
    <w:autoRedefine/>
    <w:rsid w:val="009E01E3"/>
    <w:pPr>
      <w:spacing w:line="228" w:lineRule="auto"/>
      <w:ind w:left="228" w:hanging="228"/>
    </w:pPr>
    <w:rPr>
      <w:rFonts w:ascii="Arial" w:hAnsi="Arial"/>
      <w:b/>
      <w:bCs/>
      <w:spacing w:val="-6"/>
      <w:sz w:val="18"/>
      <w:szCs w:val="20"/>
    </w:rPr>
  </w:style>
  <w:style w:type="paragraph" w:customStyle="1" w:styleId="Aftertable">
    <w:name w:val="After table"/>
    <w:next w:val="ABC-paragrahinNotes0"/>
    <w:rsid w:val="009E01E3"/>
    <w:pPr>
      <w:suppressAutoHyphens/>
    </w:pPr>
    <w:rPr>
      <w:rFonts w:ascii="Arial" w:hAnsi="Arial"/>
      <w:sz w:val="18"/>
      <w:lang w:val="en-GB"/>
    </w:rPr>
  </w:style>
  <w:style w:type="paragraph" w:customStyle="1" w:styleId="Disclaimer">
    <w:name w:val="Disclaimer"/>
    <w:rsid w:val="009E01E3"/>
    <w:pPr>
      <w:suppressAutoHyphens/>
      <w:spacing w:after="60"/>
    </w:pPr>
    <w:rPr>
      <w:rFonts w:ascii="Arial" w:hAnsi="Arial"/>
      <w:sz w:val="12"/>
      <w:lang w:val="en-GB"/>
    </w:rPr>
  </w:style>
  <w:style w:type="paragraph" w:customStyle="1" w:styleId="ABC-r-paragraphinNotes">
    <w:name w:val="ABC-r - paragraph in Notes"/>
    <w:rsid w:val="009E01E3"/>
    <w:pPr>
      <w:suppressAutoHyphens/>
      <w:spacing w:after="240"/>
      <w:jc w:val="both"/>
    </w:pPr>
    <w:rPr>
      <w:rFonts w:ascii="Arial" w:hAnsi="Arial"/>
      <w:sz w:val="18"/>
    </w:rPr>
  </w:style>
  <w:style w:type="paragraph" w:customStyle="1" w:styleId="bullet0">
    <w:name w:val="bullet"/>
    <w:basedOn w:val="a"/>
    <w:rsid w:val="009E01E3"/>
    <w:pPr>
      <w:spacing w:before="40" w:line="200" w:lineRule="exact"/>
    </w:pPr>
    <w:rPr>
      <w:rFonts w:ascii="Arial" w:eastAsia="Times" w:hAnsi="Arial"/>
      <w:sz w:val="17"/>
      <w:szCs w:val="20"/>
    </w:rPr>
  </w:style>
  <w:style w:type="paragraph" w:customStyle="1" w:styleId="wfxRecipient">
    <w:name w:val="wfxRecipient"/>
    <w:basedOn w:val="a"/>
    <w:rsid w:val="009E01E3"/>
    <w:pPr>
      <w:widowControl w:val="0"/>
    </w:pPr>
    <w:rPr>
      <w:rFonts w:ascii="Arial" w:hAnsi="Arial"/>
      <w:sz w:val="18"/>
      <w:szCs w:val="20"/>
    </w:rPr>
  </w:style>
  <w:style w:type="paragraph" w:customStyle="1" w:styleId="StyleSymbolTimesNewRomanBold9ptBoldLeft0cmHangi">
    <w:name w:val="Style (Symbol) Times New Roman Bold 9 pt Bold Left:  0 cm Hangi..."/>
    <w:basedOn w:val="a"/>
    <w:rsid w:val="009E01E3"/>
    <w:pPr>
      <w:spacing w:line="228" w:lineRule="auto"/>
      <w:ind w:left="228" w:hanging="228"/>
    </w:pPr>
    <w:rPr>
      <w:rFonts w:ascii="Arial" w:hAnsi="Arial"/>
      <w:b/>
      <w:bCs/>
      <w:spacing w:val="-6"/>
      <w:sz w:val="18"/>
      <w:szCs w:val="20"/>
    </w:rPr>
  </w:style>
  <w:style w:type="paragraph" w:customStyle="1" w:styleId="StyleSymbolTimesNewRomanBold9ptBoldLeft0cmHangi1">
    <w:name w:val="Style (Symbol) Times New Roman Bold 9 pt Bold Left:  0 cm Hangi...1"/>
    <w:basedOn w:val="a"/>
    <w:rsid w:val="009E01E3"/>
    <w:pPr>
      <w:spacing w:line="228" w:lineRule="auto"/>
      <w:ind w:left="228" w:hanging="228"/>
    </w:pPr>
    <w:rPr>
      <w:rFonts w:ascii="Arial" w:hAnsi="Arial"/>
      <w:b/>
      <w:bCs/>
      <w:spacing w:val="-6"/>
      <w:sz w:val="18"/>
      <w:szCs w:val="20"/>
    </w:rPr>
  </w:style>
  <w:style w:type="paragraph" w:customStyle="1" w:styleId="StyleSymbolTimesNewRomanBold9ptBoldLeft0cmHangi2">
    <w:name w:val="Style (Symbol) Times New Roman Bold 9 pt Bold Left:  0 cm Hangi...2"/>
    <w:basedOn w:val="a"/>
    <w:rsid w:val="009E01E3"/>
    <w:pPr>
      <w:spacing w:line="228" w:lineRule="auto"/>
      <w:ind w:left="228" w:hanging="228"/>
    </w:pPr>
    <w:rPr>
      <w:rFonts w:ascii="Arial" w:hAnsi="Arial"/>
      <w:b/>
      <w:bCs/>
      <w:spacing w:val="-6"/>
      <w:sz w:val="18"/>
      <w:szCs w:val="20"/>
    </w:rPr>
  </w:style>
  <w:style w:type="paragraph" w:customStyle="1" w:styleId="StyleSymbolTimesNewRomanBold9ptBoldLeft0cmHangi3">
    <w:name w:val="Style (Symbol) Times New Roman Bold 9 pt Bold Left:  0 cm Hangi...3"/>
    <w:basedOn w:val="a"/>
    <w:rsid w:val="009E01E3"/>
    <w:pPr>
      <w:spacing w:line="228" w:lineRule="auto"/>
      <w:ind w:left="228" w:hanging="228"/>
    </w:pPr>
    <w:rPr>
      <w:rFonts w:ascii="Arial" w:hAnsi="Arial"/>
      <w:b/>
      <w:bCs/>
      <w:spacing w:val="-6"/>
      <w:sz w:val="18"/>
      <w:szCs w:val="20"/>
    </w:rPr>
  </w:style>
  <w:style w:type="paragraph" w:customStyle="1" w:styleId="Style9ptBoldCentered">
    <w:name w:val="Style 9 pt Bold Centered"/>
    <w:basedOn w:val="a"/>
    <w:rsid w:val="009E01E3"/>
    <w:pPr>
      <w:jc w:val="center"/>
    </w:pPr>
    <w:rPr>
      <w:rFonts w:ascii="Arial" w:hAnsi="Arial"/>
      <w:b/>
      <w:bCs/>
      <w:sz w:val="18"/>
      <w:szCs w:val="20"/>
    </w:rPr>
  </w:style>
  <w:style w:type="paragraph" w:customStyle="1" w:styleId="StyleSymbolTimesNewRomanBold9ptBoldLeft0cmHangi4">
    <w:name w:val="Style (Symbol) Times New Roman Bold 9 pt Bold Left:  0 cm Hangi...4"/>
    <w:basedOn w:val="a"/>
    <w:rsid w:val="009E01E3"/>
    <w:pPr>
      <w:spacing w:line="228" w:lineRule="auto"/>
      <w:ind w:left="228" w:hanging="228"/>
    </w:pPr>
    <w:rPr>
      <w:rFonts w:ascii="Arial" w:hAnsi="Arial"/>
      <w:b/>
      <w:bCs/>
      <w:spacing w:val="-6"/>
      <w:sz w:val="18"/>
      <w:szCs w:val="20"/>
    </w:rPr>
  </w:style>
  <w:style w:type="paragraph" w:customStyle="1" w:styleId="StyleSymbolTimesNewRomanBold9ptBoldLeft0cmHangi5">
    <w:name w:val="Style (Symbol) Times New Roman Bold 9 pt Bold Left:  0 cm Hangi...5"/>
    <w:basedOn w:val="a"/>
    <w:rsid w:val="009E01E3"/>
    <w:pPr>
      <w:spacing w:line="228" w:lineRule="auto"/>
      <w:ind w:left="228" w:hanging="228"/>
    </w:pPr>
    <w:rPr>
      <w:rFonts w:ascii="Arial" w:hAnsi="Arial"/>
      <w:b/>
      <w:bCs/>
      <w:spacing w:val="-6"/>
      <w:sz w:val="18"/>
      <w:szCs w:val="20"/>
    </w:rPr>
  </w:style>
  <w:style w:type="paragraph" w:customStyle="1" w:styleId="StyleTablenumbers1BoldAllcapsCentered">
    <w:name w:val="Style Table numbers1 + Bold All caps Centered"/>
    <w:basedOn w:val="Tablenumbers1"/>
    <w:rsid w:val="009E01E3"/>
    <w:pPr>
      <w:jc w:val="center"/>
    </w:pPr>
    <w:rPr>
      <w:b/>
      <w:bCs/>
      <w:caps/>
    </w:rPr>
  </w:style>
  <w:style w:type="paragraph" w:customStyle="1" w:styleId="StyleSymbolTimesNewRomanBold9ptBoldLeft0cmHangi6">
    <w:name w:val="Style (Symbol) Times New Roman Bold 9 pt Bold Left:  0 cm Hangi...6"/>
    <w:basedOn w:val="a"/>
    <w:rsid w:val="009E01E3"/>
    <w:pPr>
      <w:spacing w:line="228" w:lineRule="auto"/>
      <w:ind w:left="228" w:hanging="228"/>
    </w:pPr>
    <w:rPr>
      <w:rFonts w:ascii="Arial" w:hAnsi="Arial"/>
      <w:b/>
      <w:bCs/>
      <w:spacing w:val="-6"/>
      <w:sz w:val="18"/>
      <w:szCs w:val="20"/>
    </w:rPr>
  </w:style>
  <w:style w:type="paragraph" w:customStyle="1" w:styleId="Style9ptBoldCentered1">
    <w:name w:val="Style 9 pt Bold Centered1"/>
    <w:basedOn w:val="a"/>
    <w:rsid w:val="009E01E3"/>
    <w:pPr>
      <w:jc w:val="center"/>
    </w:pPr>
    <w:rPr>
      <w:rFonts w:ascii="Arial" w:hAnsi="Arial"/>
      <w:b/>
      <w:bCs/>
      <w:sz w:val="18"/>
      <w:szCs w:val="20"/>
    </w:rPr>
  </w:style>
  <w:style w:type="paragraph" w:customStyle="1" w:styleId="Style9ptBoldCentered2">
    <w:name w:val="Style 9 pt Bold Centered2"/>
    <w:basedOn w:val="a"/>
    <w:rsid w:val="009E01E3"/>
    <w:pPr>
      <w:jc w:val="center"/>
    </w:pPr>
    <w:rPr>
      <w:rFonts w:ascii="Arial" w:hAnsi="Arial"/>
      <w:b/>
      <w:bCs/>
      <w:spacing w:val="-2"/>
      <w:sz w:val="18"/>
      <w:szCs w:val="20"/>
    </w:rPr>
  </w:style>
  <w:style w:type="paragraph" w:customStyle="1" w:styleId="afff">
    <w:name w:val="Текст отчетности Знак"/>
    <w:basedOn w:val="310"/>
    <w:autoRedefine/>
    <w:rsid w:val="009E01E3"/>
    <w:pPr>
      <w:keepNext/>
      <w:keepLines/>
      <w:tabs>
        <w:tab w:val="left" w:pos="284"/>
        <w:tab w:val="left" w:pos="426"/>
      </w:tabs>
      <w:spacing w:after="200"/>
      <w:jc w:val="both"/>
    </w:pPr>
    <w:rPr>
      <w:rFonts w:ascii="Times New Roman" w:hAnsi="Times New Roman"/>
      <w:sz w:val="20"/>
      <w:szCs w:val="20"/>
    </w:rPr>
  </w:style>
  <w:style w:type="paragraph" w:customStyle="1" w:styleId="afff0">
    <w:name w:val="Название отчетности"/>
    <w:basedOn w:val="a"/>
    <w:autoRedefine/>
    <w:rsid w:val="009E01E3"/>
    <w:rPr>
      <w:rFonts w:ascii="Times New Roman" w:hAnsi="Times New Roman"/>
      <w:b/>
      <w:caps/>
      <w:sz w:val="20"/>
      <w:szCs w:val="20"/>
    </w:rPr>
  </w:style>
  <w:style w:type="paragraph" w:customStyle="1" w:styleId="Style1">
    <w:name w:val="Style 1"/>
    <w:basedOn w:val="a"/>
    <w:rsid w:val="009E01E3"/>
    <w:pPr>
      <w:widowControl w:val="0"/>
    </w:pPr>
    <w:rPr>
      <w:rFonts w:ascii="Times New Roman" w:hAnsi="Times New Roman"/>
      <w:sz w:val="20"/>
    </w:rPr>
  </w:style>
  <w:style w:type="paragraph" w:customStyle="1" w:styleId="text">
    <w:name w:val="text"/>
    <w:basedOn w:val="a"/>
    <w:rsid w:val="009E01E3"/>
    <w:pPr>
      <w:spacing w:after="100" w:line="300" w:lineRule="atLeast"/>
      <w:jc w:val="both"/>
    </w:pPr>
    <w:rPr>
      <w:rFonts w:ascii="Times" w:hAnsi="Times"/>
      <w:sz w:val="22"/>
      <w:szCs w:val="20"/>
      <w:lang w:eastAsia="cs-CZ"/>
    </w:rPr>
  </w:style>
  <w:style w:type="paragraph" w:customStyle="1" w:styleId="StyleABC-paragrahinNotesAfter10pt">
    <w:name w:val="Style ABC - paragrah in Notes + After:  10 pt"/>
    <w:basedOn w:val="ABC-paragrahinNotes0"/>
    <w:rsid w:val="009E01E3"/>
    <w:pPr>
      <w:spacing w:after="200" w:line="240" w:lineRule="auto"/>
    </w:pPr>
    <w:rPr>
      <w:szCs w:val="20"/>
    </w:rPr>
  </w:style>
  <w:style w:type="paragraph" w:customStyle="1" w:styleId="StyleABC-paragrahinNotesAfter0pt">
    <w:name w:val="Style ABC - paragrah in Notes + After:  0 pt"/>
    <w:basedOn w:val="ABC-paragrahinNotes0"/>
    <w:rsid w:val="009E01E3"/>
    <w:pPr>
      <w:spacing w:after="0" w:line="240" w:lineRule="auto"/>
    </w:pPr>
    <w:rPr>
      <w:szCs w:val="20"/>
    </w:rPr>
  </w:style>
  <w:style w:type="paragraph" w:customStyle="1" w:styleId="afff1">
    <w:name w:val="Îáû÷íûé"/>
    <w:rsid w:val="009E01E3"/>
    <w:pPr>
      <w:suppressAutoHyphens/>
    </w:pPr>
  </w:style>
  <w:style w:type="paragraph" w:customStyle="1" w:styleId="StyleABC-paragrahinNotesBold">
    <w:name w:val="Style ABC - paragrah in Notes + Bold"/>
    <w:basedOn w:val="ABC-paragrahinNotes0"/>
    <w:rsid w:val="009E01E3"/>
    <w:pPr>
      <w:spacing w:line="240" w:lineRule="auto"/>
    </w:pPr>
    <w:rPr>
      <w:b/>
      <w:bCs/>
      <w:sz w:val="20"/>
      <w:szCs w:val="20"/>
    </w:rPr>
  </w:style>
  <w:style w:type="paragraph" w:customStyle="1" w:styleId="Normal9pt">
    <w:name w:val="Normal + 9 pt"/>
    <w:aliases w:val="Right,Left:  -0.04&quot;,Right:  -0.08&quot;,Arial,Black"/>
    <w:basedOn w:val="210"/>
    <w:rsid w:val="009E01E3"/>
    <w:pPr>
      <w:spacing w:after="0" w:line="240" w:lineRule="auto"/>
      <w:ind w:left="-108" w:right="-108"/>
      <w:jc w:val="right"/>
    </w:pPr>
    <w:rPr>
      <w:rFonts w:ascii="Times New Roman" w:hAnsi="Times New Roman"/>
      <w:sz w:val="18"/>
      <w:szCs w:val="18"/>
    </w:rPr>
  </w:style>
  <w:style w:type="paragraph" w:customStyle="1" w:styleId="Level2">
    <w:name w:val="Level 2"/>
    <w:rsid w:val="009E01E3"/>
    <w:pPr>
      <w:widowControl w:val="0"/>
      <w:tabs>
        <w:tab w:val="left" w:pos="720"/>
        <w:tab w:val="left" w:pos="1425"/>
        <w:tab w:val="left" w:pos="2355"/>
      </w:tabs>
      <w:suppressAutoHyphens/>
      <w:spacing w:after="288"/>
      <w:ind w:left="720"/>
    </w:pPr>
    <w:rPr>
      <w:b/>
      <w:color w:val="000000"/>
      <w:sz w:val="24"/>
      <w:lang w:val="en-AU"/>
    </w:rPr>
  </w:style>
  <w:style w:type="paragraph" w:customStyle="1" w:styleId="1fe">
    <w:name w:val="Дата1"/>
    <w:basedOn w:val="a"/>
    <w:rsid w:val="009E01E3"/>
    <w:rPr>
      <w:rFonts w:ascii="Times New Roman" w:hAnsi="Times New Roman"/>
      <w:sz w:val="20"/>
      <w:szCs w:val="20"/>
    </w:rPr>
  </w:style>
  <w:style w:type="paragraph" w:customStyle="1" w:styleId="pindented1">
    <w:name w:val="pindented1"/>
    <w:basedOn w:val="a"/>
    <w:rsid w:val="009E01E3"/>
    <w:pPr>
      <w:spacing w:before="280" w:after="280"/>
    </w:pPr>
    <w:rPr>
      <w:rFonts w:ascii="Times New Roman" w:hAnsi="Times New Roman"/>
    </w:rPr>
  </w:style>
  <w:style w:type="paragraph" w:customStyle="1" w:styleId="tabletext0">
    <w:name w:val="table_text"/>
    <w:basedOn w:val="a"/>
    <w:rsid w:val="009E01E3"/>
    <w:pPr>
      <w:spacing w:before="65" w:after="65"/>
    </w:pPr>
    <w:rPr>
      <w:rFonts w:ascii="Times New Roman" w:hAnsi="Times New Roman"/>
      <w:sz w:val="20"/>
    </w:rPr>
  </w:style>
  <w:style w:type="paragraph" w:customStyle="1" w:styleId="BulletIndent">
    <w:name w:val="Bullet Indent"/>
    <w:basedOn w:val="a"/>
    <w:rsid w:val="009E01E3"/>
    <w:pPr>
      <w:widowControl w:val="0"/>
      <w:spacing w:line="260" w:lineRule="atLeast"/>
      <w:ind w:left="284"/>
      <w:textAlignment w:val="center"/>
    </w:pPr>
    <w:rPr>
      <w:rFonts w:ascii="Univers 45 Light" w:hAnsi="Univers 45 Light" w:cs="Univers 45 Light"/>
      <w:color w:val="000000"/>
      <w:sz w:val="20"/>
      <w:szCs w:val="20"/>
      <w:lang w:val="en-GB"/>
    </w:rPr>
  </w:style>
  <w:style w:type="paragraph" w:customStyle="1" w:styleId="1ff">
    <w:name w:val="Рецензия1"/>
    <w:rsid w:val="009E01E3"/>
    <w:pPr>
      <w:suppressAutoHyphens/>
    </w:pPr>
    <w:rPr>
      <w:rFonts w:ascii="Calibri" w:hAnsi="Calibri"/>
      <w:sz w:val="24"/>
      <w:szCs w:val="24"/>
    </w:rPr>
  </w:style>
  <w:style w:type="paragraph" w:customStyle="1" w:styleId="afff2">
    <w:name w:val="СтильД"/>
    <w:basedOn w:val="1f3"/>
    <w:qFormat/>
    <w:rsid w:val="009E01E3"/>
    <w:pPr>
      <w:shd w:val="clear" w:color="auto" w:fill="FFFFFF"/>
      <w:spacing w:before="0" w:after="0"/>
    </w:pPr>
    <w:rPr>
      <w:rFonts w:ascii="Times New Roman" w:hAnsi="Times New Roman"/>
      <w:b/>
      <w:color w:val="000000"/>
      <w:sz w:val="28"/>
      <w:szCs w:val="28"/>
    </w:rPr>
  </w:style>
  <w:style w:type="paragraph" w:customStyle="1" w:styleId="afff3">
    <w:name w:val="Содержимое врезки"/>
    <w:basedOn w:val="a"/>
    <w:rsid w:val="009E01E3"/>
  </w:style>
  <w:style w:type="paragraph" w:customStyle="1" w:styleId="afff4">
    <w:name w:val="Содержимое таблицы"/>
    <w:basedOn w:val="a"/>
    <w:rsid w:val="009E01E3"/>
    <w:pPr>
      <w:suppressLineNumbers/>
    </w:pPr>
  </w:style>
  <w:style w:type="paragraph" w:customStyle="1" w:styleId="afff5">
    <w:name w:val="Заголовок таблицы"/>
    <w:basedOn w:val="afff4"/>
    <w:rsid w:val="009E01E3"/>
    <w:pPr>
      <w:jc w:val="center"/>
    </w:pPr>
    <w:rPr>
      <w:b/>
      <w:bCs/>
    </w:rPr>
  </w:style>
  <w:style w:type="table" w:styleId="afff6">
    <w:name w:val="Table Grid"/>
    <w:basedOn w:val="a1"/>
    <w:uiPriority w:val="39"/>
    <w:rsid w:val="00E73D9E"/>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Balloon Text"/>
    <w:basedOn w:val="a"/>
    <w:link w:val="a3"/>
    <w:uiPriority w:val="99"/>
    <w:semiHidden/>
    <w:unhideWhenUsed/>
    <w:rsid w:val="00E73D9E"/>
    <w:pPr>
      <w:suppressAutoHyphens w:val="0"/>
    </w:pPr>
    <w:rPr>
      <w:rFonts w:ascii="Tahoma" w:hAnsi="Tahoma"/>
      <w:sz w:val="16"/>
      <w:szCs w:val="16"/>
    </w:rPr>
  </w:style>
  <w:style w:type="character" w:customStyle="1" w:styleId="1ff0">
    <w:name w:val="Текст выноски Знак1"/>
    <w:uiPriority w:val="99"/>
    <w:semiHidden/>
    <w:rsid w:val="00E73D9E"/>
    <w:rPr>
      <w:rFonts w:ascii="Segoe UI" w:hAnsi="Segoe UI" w:cs="Segoe UI"/>
      <w:sz w:val="18"/>
      <w:szCs w:val="18"/>
    </w:rPr>
  </w:style>
  <w:style w:type="paragraph" w:styleId="a7">
    <w:name w:val="Body Text First Indent"/>
    <w:basedOn w:val="aff6"/>
    <w:link w:val="a6"/>
    <w:rsid w:val="00E73D9E"/>
    <w:pPr>
      <w:suppressAutoHyphens w:val="0"/>
      <w:ind w:firstLine="210"/>
    </w:pPr>
  </w:style>
  <w:style w:type="character" w:customStyle="1" w:styleId="1f">
    <w:name w:val="Основной текст Знак1"/>
    <w:link w:val="aff6"/>
    <w:rsid w:val="00E73D9E"/>
    <w:rPr>
      <w:rFonts w:ascii="Calibri" w:hAnsi="Calibri"/>
      <w:sz w:val="24"/>
      <w:szCs w:val="24"/>
    </w:rPr>
  </w:style>
  <w:style w:type="character" w:customStyle="1" w:styleId="1ff1">
    <w:name w:val="Красная строка Знак1"/>
    <w:basedOn w:val="1f"/>
    <w:uiPriority w:val="99"/>
    <w:semiHidden/>
    <w:rsid w:val="00E73D9E"/>
    <w:rPr>
      <w:rFonts w:ascii="Calibri" w:hAnsi="Calibri"/>
      <w:sz w:val="24"/>
      <w:szCs w:val="24"/>
    </w:rPr>
  </w:style>
  <w:style w:type="paragraph" w:styleId="a9">
    <w:name w:val="List Paragraph"/>
    <w:basedOn w:val="a"/>
    <w:link w:val="a8"/>
    <w:uiPriority w:val="1"/>
    <w:qFormat/>
    <w:rsid w:val="00E73D9E"/>
    <w:pPr>
      <w:suppressAutoHyphens w:val="0"/>
      <w:ind w:left="720"/>
      <w:contextualSpacing/>
    </w:pPr>
  </w:style>
  <w:style w:type="paragraph" w:styleId="ab">
    <w:name w:val="Normal (Web)"/>
    <w:aliases w:val="Обычный (Web),Обычный (Web)1,Знак Знак3,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
    <w:basedOn w:val="a"/>
    <w:link w:val="aa"/>
    <w:uiPriority w:val="99"/>
    <w:unhideWhenUsed/>
    <w:qFormat/>
    <w:rsid w:val="00E73D9E"/>
    <w:pPr>
      <w:suppressAutoHyphens w:val="0"/>
      <w:spacing w:before="100" w:beforeAutospacing="1" w:after="100" w:afterAutospacing="1"/>
    </w:pPr>
  </w:style>
  <w:style w:type="character" w:styleId="afff7">
    <w:name w:val="Strong"/>
    <w:uiPriority w:val="22"/>
    <w:qFormat/>
    <w:rsid w:val="00E73D9E"/>
    <w:rPr>
      <w:b/>
      <w:bCs/>
    </w:rPr>
  </w:style>
  <w:style w:type="paragraph" w:styleId="22">
    <w:name w:val="Body Text 2"/>
    <w:basedOn w:val="a"/>
    <w:link w:val="21"/>
    <w:unhideWhenUsed/>
    <w:rsid w:val="00E73D9E"/>
    <w:pPr>
      <w:suppressAutoHyphens w:val="0"/>
      <w:spacing w:after="120" w:line="480" w:lineRule="auto"/>
    </w:pPr>
  </w:style>
  <w:style w:type="character" w:customStyle="1" w:styleId="214">
    <w:name w:val="Основной текст 2 Знак1"/>
    <w:uiPriority w:val="99"/>
    <w:semiHidden/>
    <w:rsid w:val="00E73D9E"/>
    <w:rPr>
      <w:rFonts w:ascii="Calibri" w:hAnsi="Calibri"/>
      <w:sz w:val="24"/>
      <w:szCs w:val="24"/>
    </w:rPr>
  </w:style>
  <w:style w:type="paragraph" w:styleId="af1">
    <w:name w:val="Document Map"/>
    <w:basedOn w:val="a"/>
    <w:link w:val="af0"/>
    <w:uiPriority w:val="99"/>
    <w:semiHidden/>
    <w:unhideWhenUsed/>
    <w:rsid w:val="00E73D9E"/>
    <w:pPr>
      <w:suppressAutoHyphens w:val="0"/>
    </w:pPr>
    <w:rPr>
      <w:rFonts w:ascii="Tahoma" w:hAnsi="Tahoma"/>
      <w:sz w:val="16"/>
      <w:szCs w:val="16"/>
    </w:rPr>
  </w:style>
  <w:style w:type="character" w:customStyle="1" w:styleId="1ff2">
    <w:name w:val="Схема документа Знак1"/>
    <w:uiPriority w:val="99"/>
    <w:semiHidden/>
    <w:rsid w:val="00E73D9E"/>
    <w:rPr>
      <w:rFonts w:ascii="Segoe UI" w:hAnsi="Segoe UI" w:cs="Segoe UI"/>
      <w:sz w:val="16"/>
      <w:szCs w:val="16"/>
    </w:rPr>
  </w:style>
  <w:style w:type="character" w:styleId="afff8">
    <w:name w:val="annotation reference"/>
    <w:uiPriority w:val="99"/>
    <w:semiHidden/>
    <w:unhideWhenUsed/>
    <w:rsid w:val="00E73D9E"/>
    <w:rPr>
      <w:sz w:val="16"/>
      <w:szCs w:val="16"/>
    </w:rPr>
  </w:style>
  <w:style w:type="paragraph" w:styleId="af3">
    <w:name w:val="annotation text"/>
    <w:basedOn w:val="a"/>
    <w:link w:val="af2"/>
    <w:uiPriority w:val="99"/>
    <w:unhideWhenUsed/>
    <w:rsid w:val="00E73D9E"/>
    <w:pPr>
      <w:suppressAutoHyphens w:val="0"/>
    </w:pPr>
    <w:rPr>
      <w:sz w:val="20"/>
      <w:szCs w:val="20"/>
    </w:rPr>
  </w:style>
  <w:style w:type="character" w:customStyle="1" w:styleId="1ff3">
    <w:name w:val="Текст примечания Знак1"/>
    <w:uiPriority w:val="99"/>
    <w:semiHidden/>
    <w:rsid w:val="00E73D9E"/>
    <w:rPr>
      <w:rFonts w:ascii="Calibri" w:hAnsi="Calibri"/>
    </w:rPr>
  </w:style>
  <w:style w:type="paragraph" w:styleId="af5">
    <w:name w:val="annotation subject"/>
    <w:basedOn w:val="af3"/>
    <w:next w:val="af3"/>
    <w:link w:val="af4"/>
    <w:uiPriority w:val="99"/>
    <w:semiHidden/>
    <w:unhideWhenUsed/>
    <w:rsid w:val="00E73D9E"/>
    <w:rPr>
      <w:b/>
      <w:bCs/>
    </w:rPr>
  </w:style>
  <w:style w:type="character" w:customStyle="1" w:styleId="1ff4">
    <w:name w:val="Тема примечания Знак1"/>
    <w:uiPriority w:val="99"/>
    <w:semiHidden/>
    <w:rsid w:val="00E73D9E"/>
    <w:rPr>
      <w:rFonts w:ascii="Calibri" w:hAnsi="Calibri"/>
      <w:b/>
      <w:bCs/>
    </w:rPr>
  </w:style>
  <w:style w:type="paragraph" w:styleId="24">
    <w:name w:val="Body Text Indent 2"/>
    <w:basedOn w:val="a"/>
    <w:link w:val="23"/>
    <w:uiPriority w:val="99"/>
    <w:unhideWhenUsed/>
    <w:rsid w:val="00E73D9E"/>
    <w:pPr>
      <w:suppressAutoHyphens w:val="0"/>
      <w:spacing w:after="120" w:line="480" w:lineRule="auto"/>
      <w:ind w:left="283"/>
    </w:pPr>
    <w:rPr>
      <w:sz w:val="20"/>
      <w:szCs w:val="20"/>
    </w:rPr>
  </w:style>
  <w:style w:type="character" w:customStyle="1" w:styleId="215">
    <w:name w:val="Основной текст с отступом 2 Знак1"/>
    <w:uiPriority w:val="99"/>
    <w:semiHidden/>
    <w:rsid w:val="00E73D9E"/>
    <w:rPr>
      <w:rFonts w:ascii="Calibri" w:hAnsi="Calibri"/>
      <w:sz w:val="24"/>
      <w:szCs w:val="24"/>
    </w:rPr>
  </w:style>
  <w:style w:type="paragraph" w:styleId="32">
    <w:name w:val="Body Text 3"/>
    <w:basedOn w:val="a"/>
    <w:link w:val="31"/>
    <w:uiPriority w:val="99"/>
    <w:unhideWhenUsed/>
    <w:rsid w:val="00E73D9E"/>
    <w:pPr>
      <w:suppressAutoHyphens w:val="0"/>
      <w:spacing w:after="120"/>
    </w:pPr>
    <w:rPr>
      <w:sz w:val="16"/>
      <w:szCs w:val="16"/>
    </w:rPr>
  </w:style>
  <w:style w:type="character" w:customStyle="1" w:styleId="312">
    <w:name w:val="Основной текст 3 Знак1"/>
    <w:uiPriority w:val="99"/>
    <w:semiHidden/>
    <w:rsid w:val="00E73D9E"/>
    <w:rPr>
      <w:rFonts w:ascii="Calibri" w:hAnsi="Calibri"/>
      <w:sz w:val="16"/>
      <w:szCs w:val="16"/>
    </w:rPr>
  </w:style>
  <w:style w:type="paragraph" w:styleId="aff3">
    <w:name w:val="No Spacing"/>
    <w:basedOn w:val="a"/>
    <w:link w:val="aff2"/>
    <w:uiPriority w:val="1"/>
    <w:qFormat/>
    <w:rsid w:val="00E73D9E"/>
    <w:pPr>
      <w:suppressAutoHyphens w:val="0"/>
    </w:pPr>
    <w:rPr>
      <w:szCs w:val="32"/>
    </w:rPr>
  </w:style>
  <w:style w:type="paragraph" w:styleId="26">
    <w:name w:val="Quote"/>
    <w:basedOn w:val="a"/>
    <w:next w:val="a"/>
    <w:link w:val="25"/>
    <w:uiPriority w:val="29"/>
    <w:qFormat/>
    <w:rsid w:val="00E73D9E"/>
    <w:pPr>
      <w:suppressAutoHyphens w:val="0"/>
    </w:pPr>
    <w:rPr>
      <w:i/>
    </w:rPr>
  </w:style>
  <w:style w:type="character" w:customStyle="1" w:styleId="216">
    <w:name w:val="Цитата 2 Знак1"/>
    <w:uiPriority w:val="29"/>
    <w:rsid w:val="00E73D9E"/>
    <w:rPr>
      <w:rFonts w:ascii="Calibri" w:hAnsi="Calibri"/>
      <w:i/>
      <w:iCs/>
      <w:color w:val="404040"/>
      <w:sz w:val="24"/>
      <w:szCs w:val="24"/>
    </w:rPr>
  </w:style>
  <w:style w:type="paragraph" w:styleId="afc">
    <w:name w:val="Intense Quote"/>
    <w:basedOn w:val="a"/>
    <w:next w:val="a"/>
    <w:link w:val="afb"/>
    <w:uiPriority w:val="30"/>
    <w:qFormat/>
    <w:rsid w:val="00E73D9E"/>
    <w:pPr>
      <w:suppressAutoHyphens w:val="0"/>
      <w:ind w:left="720" w:right="720"/>
    </w:pPr>
    <w:rPr>
      <w:b/>
      <w:i/>
      <w:szCs w:val="20"/>
    </w:rPr>
  </w:style>
  <w:style w:type="character" w:customStyle="1" w:styleId="1ff5">
    <w:name w:val="Выделенная цитата Знак1"/>
    <w:uiPriority w:val="30"/>
    <w:rsid w:val="00E73D9E"/>
    <w:rPr>
      <w:rFonts w:ascii="Calibri" w:hAnsi="Calibri"/>
      <w:i/>
      <w:iCs/>
      <w:color w:val="5B9BD5"/>
      <w:sz w:val="24"/>
      <w:szCs w:val="24"/>
    </w:rPr>
  </w:style>
  <w:style w:type="character" w:styleId="afff9">
    <w:name w:val="Subtle Emphasis"/>
    <w:uiPriority w:val="19"/>
    <w:qFormat/>
    <w:rsid w:val="00E73D9E"/>
    <w:rPr>
      <w:i/>
      <w:color w:val="5A5A5A"/>
    </w:rPr>
  </w:style>
  <w:style w:type="character" w:styleId="afffa">
    <w:name w:val="Intense Emphasis"/>
    <w:uiPriority w:val="21"/>
    <w:qFormat/>
    <w:rsid w:val="00E73D9E"/>
    <w:rPr>
      <w:b/>
      <w:i/>
      <w:sz w:val="24"/>
      <w:szCs w:val="24"/>
      <w:u w:val="single"/>
    </w:rPr>
  </w:style>
  <w:style w:type="character" w:styleId="afffb">
    <w:name w:val="Subtle Reference"/>
    <w:uiPriority w:val="31"/>
    <w:qFormat/>
    <w:rsid w:val="00E73D9E"/>
    <w:rPr>
      <w:sz w:val="24"/>
      <w:szCs w:val="24"/>
      <w:u w:val="single"/>
    </w:rPr>
  </w:style>
  <w:style w:type="character" w:styleId="afffc">
    <w:name w:val="Intense Reference"/>
    <w:uiPriority w:val="32"/>
    <w:qFormat/>
    <w:rsid w:val="00E73D9E"/>
    <w:rPr>
      <w:b/>
      <w:sz w:val="24"/>
      <w:u w:val="single"/>
    </w:rPr>
  </w:style>
  <w:style w:type="character" w:styleId="afffd">
    <w:name w:val="Book Title"/>
    <w:uiPriority w:val="33"/>
    <w:qFormat/>
    <w:rsid w:val="00E73D9E"/>
    <w:rPr>
      <w:rFonts w:ascii="Cambria" w:eastAsia="Times New Roman" w:hAnsi="Cambria"/>
      <w:b/>
      <w:i/>
      <w:sz w:val="24"/>
      <w:szCs w:val="24"/>
    </w:rPr>
  </w:style>
  <w:style w:type="paragraph" w:styleId="afffe">
    <w:name w:val="TOC Heading"/>
    <w:basedOn w:val="1"/>
    <w:next w:val="a"/>
    <w:uiPriority w:val="39"/>
    <w:unhideWhenUsed/>
    <w:qFormat/>
    <w:rsid w:val="00E73D9E"/>
    <w:pPr>
      <w:suppressAutoHyphens w:val="0"/>
      <w:outlineLvl w:val="9"/>
    </w:pPr>
    <w:rPr>
      <w:kern w:val="32"/>
    </w:rPr>
  </w:style>
  <w:style w:type="table" w:customStyle="1" w:styleId="-11">
    <w:name w:val="Светлая заливка - Акцент 11"/>
    <w:basedOn w:val="a1"/>
    <w:uiPriority w:val="60"/>
    <w:rsid w:val="00E73D9E"/>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6">
    <w:name w:val="Light Shading Accent 6"/>
    <w:basedOn w:val="a1"/>
    <w:uiPriority w:val="60"/>
    <w:rsid w:val="00E73D9E"/>
    <w:rPr>
      <w:rFonts w:ascii="Calibri" w:hAnsi="Calibri"/>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1">
    <w:name w:val="Colorful List Accent 1"/>
    <w:basedOn w:val="a1"/>
    <w:uiPriority w:val="72"/>
    <w:rsid w:val="00E73D9E"/>
    <w:rPr>
      <w:rFonts w:ascii="Calibri" w:hAnsi="Calibri"/>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2-1">
    <w:name w:val="Medium Grid 2 Accent 1"/>
    <w:basedOn w:val="a1"/>
    <w:uiPriority w:val="68"/>
    <w:rsid w:val="00E73D9E"/>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customStyle="1" w:styleId="1-11">
    <w:name w:val="Средний список 1 - Акцент 11"/>
    <w:basedOn w:val="a1"/>
    <w:uiPriority w:val="65"/>
    <w:rsid w:val="00E73D9E"/>
    <w:rPr>
      <w:rFonts w:ascii="Calibri" w:hAnsi="Calibri"/>
      <w:color w:val="000000"/>
    </w:rPr>
    <w:tblPr>
      <w:tblStyleRowBandSize w:val="1"/>
      <w:tblStyleColBandSize w:val="1"/>
      <w:tblBorders>
        <w:top w:val="single" w:sz="8" w:space="0" w:color="4F81BD"/>
        <w:bottom w:val="single" w:sz="8" w:space="0" w:color="4F81BD"/>
      </w:tblBorders>
    </w:tblPr>
    <w:tblStylePr w:type="firstRow">
      <w:rPr>
        <w:rFonts w:ascii="Cambria Math" w:eastAsia="Times New Roman" w:hAnsi="Cambria Math"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2-10">
    <w:name w:val="Medium List 2 Accent 1"/>
    <w:basedOn w:val="a1"/>
    <w:uiPriority w:val="66"/>
    <w:rsid w:val="00E73D9E"/>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110">
    <w:name w:val="Светлая сетка - Акцент 11"/>
    <w:basedOn w:val="a1"/>
    <w:uiPriority w:val="62"/>
    <w:rsid w:val="00E73D9E"/>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Math" w:eastAsia="Times New Roman" w:hAnsi="Cambria Math"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Math" w:eastAsia="Times New Roman" w:hAnsi="Cambria Math"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Math" w:eastAsia="Times New Roman" w:hAnsi="Cambria Math" w:cs="Times New Roman"/>
        <w:b/>
        <w:bCs/>
      </w:rPr>
    </w:tblStylePr>
    <w:tblStylePr w:type="lastCol">
      <w:rPr>
        <w:rFonts w:ascii="Cambria Math" w:eastAsia="Times New Roman" w:hAnsi="Cambria Math"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1-110">
    <w:name w:val="Средняя заливка 1 - Акцент 11"/>
    <w:basedOn w:val="a1"/>
    <w:uiPriority w:val="63"/>
    <w:rsid w:val="00E73D9E"/>
    <w:rPr>
      <w:rFonts w:ascii="Calibri" w:hAnsi="Calibri"/>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3-1">
    <w:name w:val="Medium Grid 3 Accent 1"/>
    <w:basedOn w:val="a1"/>
    <w:uiPriority w:val="69"/>
    <w:rsid w:val="00E73D9E"/>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111">
    <w:name w:val="Светлый список - Акцент 11"/>
    <w:basedOn w:val="a1"/>
    <w:uiPriority w:val="61"/>
    <w:rsid w:val="00E73D9E"/>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10">
    <w:name w:val="Colorful Shading Accent 1"/>
    <w:basedOn w:val="a1"/>
    <w:uiPriority w:val="71"/>
    <w:rsid w:val="00E73D9E"/>
    <w:rPr>
      <w:rFonts w:ascii="Calibri" w:hAnsi="Calibri"/>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paragraph" w:styleId="27">
    <w:name w:val="index 2"/>
    <w:basedOn w:val="a"/>
    <w:next w:val="a"/>
    <w:semiHidden/>
    <w:rsid w:val="00E73D9E"/>
    <w:pPr>
      <w:tabs>
        <w:tab w:val="right" w:leader="dot" w:pos="8782"/>
      </w:tabs>
      <w:suppressAutoHyphens w:val="0"/>
      <w:ind w:left="400" w:hanging="200"/>
    </w:pPr>
    <w:rPr>
      <w:rFonts w:ascii="Arial" w:hAnsi="Arial"/>
      <w:sz w:val="18"/>
      <w:szCs w:val="20"/>
      <w:lang w:eastAsia="en-US"/>
    </w:rPr>
  </w:style>
  <w:style w:type="character" w:styleId="affff">
    <w:name w:val="page number"/>
    <w:rsid w:val="00E73D9E"/>
  </w:style>
  <w:style w:type="paragraph" w:styleId="affff0">
    <w:name w:val="Block Text"/>
    <w:basedOn w:val="a"/>
    <w:rsid w:val="00E73D9E"/>
    <w:pPr>
      <w:widowControl w:val="0"/>
      <w:suppressAutoHyphens w:val="0"/>
      <w:spacing w:line="240" w:lineRule="atLeast"/>
      <w:ind w:left="720" w:right="690"/>
    </w:pPr>
    <w:rPr>
      <w:rFonts w:ascii="Arial" w:hAnsi="Arial"/>
      <w:snapToGrid w:val="0"/>
      <w:color w:val="000000"/>
      <w:sz w:val="18"/>
      <w:szCs w:val="20"/>
      <w:lang w:val="en-US" w:eastAsia="en-US"/>
    </w:rPr>
  </w:style>
  <w:style w:type="paragraph" w:styleId="afe">
    <w:name w:val="macro"/>
    <w:link w:val="afd"/>
    <w:semiHidden/>
    <w:rsid w:val="00E73D9E"/>
    <w:pPr>
      <w:tabs>
        <w:tab w:val="left" w:pos="480"/>
        <w:tab w:val="left" w:pos="960"/>
        <w:tab w:val="left" w:pos="1440"/>
        <w:tab w:val="left" w:pos="1920"/>
        <w:tab w:val="left" w:pos="2400"/>
        <w:tab w:val="left" w:pos="2880"/>
        <w:tab w:val="left" w:pos="3360"/>
        <w:tab w:val="left" w:pos="3840"/>
        <w:tab w:val="left" w:pos="4320"/>
      </w:tabs>
    </w:pPr>
    <w:rPr>
      <w:rFonts w:ascii="Arial" w:hAnsi="Arial"/>
      <w:lang w:val="en-GB"/>
    </w:rPr>
  </w:style>
  <w:style w:type="character" w:customStyle="1" w:styleId="28">
    <w:name w:val="Текст макроса Знак2"/>
    <w:uiPriority w:val="99"/>
    <w:semiHidden/>
    <w:rsid w:val="00E73D9E"/>
    <w:rPr>
      <w:rFonts w:ascii="Courier New" w:hAnsi="Courier New" w:cs="Courier New"/>
    </w:rPr>
  </w:style>
  <w:style w:type="paragraph" w:styleId="34">
    <w:name w:val="Body Text Indent 3"/>
    <w:basedOn w:val="a"/>
    <w:link w:val="33"/>
    <w:rsid w:val="00E73D9E"/>
    <w:pPr>
      <w:tabs>
        <w:tab w:val="left" w:pos="162"/>
        <w:tab w:val="left" w:pos="1134"/>
        <w:tab w:val="left" w:pos="1276"/>
        <w:tab w:val="center" w:pos="3402"/>
        <w:tab w:val="center" w:pos="4536"/>
        <w:tab w:val="center" w:pos="5670"/>
        <w:tab w:val="center" w:pos="6804"/>
        <w:tab w:val="right" w:pos="7655"/>
      </w:tabs>
      <w:suppressAutoHyphens w:val="0"/>
      <w:spacing w:line="240" w:lineRule="exact"/>
      <w:ind w:left="162" w:hanging="162"/>
    </w:pPr>
    <w:rPr>
      <w:rFonts w:ascii="Arial" w:hAnsi="Arial"/>
      <w:sz w:val="18"/>
      <w:szCs w:val="20"/>
    </w:rPr>
  </w:style>
  <w:style w:type="character" w:customStyle="1" w:styleId="313">
    <w:name w:val="Основной текст с отступом 3 Знак1"/>
    <w:uiPriority w:val="99"/>
    <w:semiHidden/>
    <w:rsid w:val="00E73D9E"/>
    <w:rPr>
      <w:rFonts w:ascii="Calibri" w:hAnsi="Calibri"/>
      <w:sz w:val="16"/>
      <w:szCs w:val="16"/>
    </w:rPr>
  </w:style>
  <w:style w:type="character" w:styleId="affff1">
    <w:name w:val="FollowedHyperlink"/>
    <w:rsid w:val="00E73D9E"/>
    <w:rPr>
      <w:color w:val="800080"/>
      <w:u w:val="single"/>
    </w:rPr>
  </w:style>
  <w:style w:type="paragraph" w:styleId="aff0">
    <w:name w:val="Date"/>
    <w:basedOn w:val="a"/>
    <w:link w:val="aff"/>
    <w:rsid w:val="00E73D9E"/>
    <w:pPr>
      <w:suppressAutoHyphens w:val="0"/>
    </w:pPr>
    <w:rPr>
      <w:rFonts w:ascii="Times New Roman" w:hAnsi="Times New Roman"/>
      <w:sz w:val="20"/>
      <w:szCs w:val="20"/>
    </w:rPr>
  </w:style>
  <w:style w:type="character" w:customStyle="1" w:styleId="1ff6">
    <w:name w:val="Дата Знак1"/>
    <w:uiPriority w:val="99"/>
    <w:semiHidden/>
    <w:rsid w:val="00E73D9E"/>
    <w:rPr>
      <w:rFonts w:ascii="Calibri" w:hAnsi="Calibri"/>
      <w:sz w:val="24"/>
      <w:szCs w:val="24"/>
    </w:rPr>
  </w:style>
  <w:style w:type="character" w:styleId="affff2">
    <w:name w:val="line number"/>
    <w:uiPriority w:val="99"/>
    <w:semiHidden/>
    <w:unhideWhenUsed/>
    <w:rsid w:val="00E73D9E"/>
  </w:style>
  <w:style w:type="table" w:customStyle="1" w:styleId="-211">
    <w:name w:val="Список-таблица 2 — акцент 11"/>
    <w:basedOn w:val="a1"/>
    <w:uiPriority w:val="47"/>
    <w:rsid w:val="00E73D9E"/>
    <w:rPr>
      <w:rFonts w:ascii="Calibri" w:eastAsia="Calibri" w:hAnsi="Calibri"/>
      <w:sz w:val="22"/>
      <w:szCs w:val="22"/>
      <w:lang w:eastAsia="en-US"/>
    </w:rPr>
    <w:tblPr>
      <w:tblStyleRowBandSize w:val="1"/>
      <w:tblStyleColBandSize w:val="1"/>
      <w:tblBorders>
        <w:top w:val="single" w:sz="4" w:space="0" w:color="9CC2E5"/>
        <w:bottom w:val="single" w:sz="4" w:space="0" w:color="9CC2E5"/>
        <w:insideH w:val="single" w:sz="4" w:space="0" w:color="9CC2E5"/>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1ff7">
    <w:name w:val="Стиль1"/>
    <w:basedOn w:val="-211"/>
    <w:uiPriority w:val="99"/>
    <w:rsid w:val="00E73D9E"/>
    <w:rPr>
      <w:rFonts w:ascii="Times New Roman" w:hAnsi="Times New Roman"/>
      <w:sz w:val="24"/>
    </w:rPr>
    <w:tblPr>
      <w:tblBorders>
        <w:top w:val="single" w:sz="8" w:space="0" w:color="ED7D31"/>
        <w:bottom w:val="single" w:sz="8" w:space="0" w:color="ED7D31"/>
        <w:insideH w:val="single" w:sz="8" w:space="0" w:color="ED7D31"/>
      </w:tblBorders>
    </w:tblPr>
    <w:tblStylePr w:type="firstRow">
      <w:pPr>
        <w:jc w:val="center"/>
      </w:pPr>
      <w:rPr>
        <w:rFonts w:ascii="Times New Roman" w:hAnsi="Times New Roman" w:cs="Times New Roman" w:hint="default"/>
        <w:b/>
        <w:bCs/>
        <w:sz w:val="20"/>
        <w:szCs w:val="20"/>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tblStylePr w:type="band2Horz">
      <w:tblPr/>
      <w:tcPr>
        <w:shd w:val="clear" w:color="auto" w:fill="DEEAF6"/>
      </w:tcPr>
    </w:tblStylePr>
  </w:style>
  <w:style w:type="table" w:styleId="-2">
    <w:name w:val="Light Shading Accent 2"/>
    <w:basedOn w:val="a1"/>
    <w:uiPriority w:val="60"/>
    <w:rsid w:val="00E73D9E"/>
    <w:rPr>
      <w:rFonts w:ascii="Calibri" w:hAnsi="Calibri"/>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numbering" w:customStyle="1" w:styleId="1ff8">
    <w:name w:val="Нет списка1"/>
    <w:next w:val="a2"/>
    <w:uiPriority w:val="99"/>
    <w:semiHidden/>
    <w:unhideWhenUsed/>
    <w:rsid w:val="00E73D9E"/>
  </w:style>
  <w:style w:type="table" w:customStyle="1" w:styleId="1ff9">
    <w:name w:val="Сетка таблицы1"/>
    <w:basedOn w:val="a1"/>
    <w:next w:val="afff6"/>
    <w:uiPriority w:val="59"/>
    <w:rsid w:val="00E73D9E"/>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ветлая заливка - Акцент 111"/>
    <w:basedOn w:val="a1"/>
    <w:uiPriority w:val="60"/>
    <w:rsid w:val="00E73D9E"/>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61">
    <w:name w:val="Светлая заливка - Акцент 61"/>
    <w:basedOn w:val="a1"/>
    <w:next w:val="-6"/>
    <w:uiPriority w:val="60"/>
    <w:rsid w:val="00E73D9E"/>
    <w:rPr>
      <w:rFonts w:ascii="Calibri" w:hAnsi="Calibri"/>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112">
    <w:name w:val="Цветной список - Акцент 11"/>
    <w:basedOn w:val="a1"/>
    <w:next w:val="-1"/>
    <w:uiPriority w:val="72"/>
    <w:rsid w:val="00E73D9E"/>
    <w:rPr>
      <w:rFonts w:ascii="Calibri" w:hAnsi="Calibri"/>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2-11">
    <w:name w:val="Средняя сетка 2 - Акцент 11"/>
    <w:basedOn w:val="a1"/>
    <w:next w:val="2-1"/>
    <w:uiPriority w:val="68"/>
    <w:rsid w:val="00E73D9E"/>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customStyle="1" w:styleId="1-111">
    <w:name w:val="Средний список 1 - Акцент 111"/>
    <w:basedOn w:val="a1"/>
    <w:uiPriority w:val="65"/>
    <w:rsid w:val="00E73D9E"/>
    <w:rPr>
      <w:rFonts w:ascii="Calibri" w:hAnsi="Calibri"/>
      <w:color w:val="000000"/>
    </w:rPr>
    <w:tblPr>
      <w:tblStyleRowBandSize w:val="1"/>
      <w:tblStyleColBandSize w:val="1"/>
      <w:tblBorders>
        <w:top w:val="single" w:sz="8" w:space="0" w:color="4F81BD"/>
        <w:bottom w:val="single" w:sz="8" w:space="0" w:color="4F81BD"/>
      </w:tblBorders>
    </w:tblPr>
    <w:tblStylePr w:type="firstRow">
      <w:rPr>
        <w:rFonts w:ascii="Cambria Math" w:eastAsia="Times New Roman" w:hAnsi="Cambria Math"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110">
    <w:name w:val="Средний список 2 - Акцент 11"/>
    <w:basedOn w:val="a1"/>
    <w:next w:val="2-10"/>
    <w:uiPriority w:val="66"/>
    <w:rsid w:val="00E73D9E"/>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1111">
    <w:name w:val="Светлая сетка - Акцент 111"/>
    <w:basedOn w:val="a1"/>
    <w:uiPriority w:val="62"/>
    <w:rsid w:val="00E73D9E"/>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Math" w:eastAsia="Times New Roman" w:hAnsi="Cambria Math"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Math" w:eastAsia="Times New Roman" w:hAnsi="Cambria Math"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Math" w:eastAsia="Times New Roman" w:hAnsi="Cambria Math" w:cs="Times New Roman"/>
        <w:b/>
        <w:bCs/>
      </w:rPr>
    </w:tblStylePr>
    <w:tblStylePr w:type="lastCol">
      <w:rPr>
        <w:rFonts w:ascii="Cambria Math" w:eastAsia="Times New Roman" w:hAnsi="Cambria Math"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1-1110">
    <w:name w:val="Средняя заливка 1 - Акцент 111"/>
    <w:basedOn w:val="a1"/>
    <w:uiPriority w:val="63"/>
    <w:rsid w:val="00E73D9E"/>
    <w:rPr>
      <w:rFonts w:ascii="Calibri" w:hAnsi="Calibri"/>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3-11">
    <w:name w:val="Средняя сетка 3 - Акцент 11"/>
    <w:basedOn w:val="a1"/>
    <w:next w:val="3-1"/>
    <w:uiPriority w:val="69"/>
    <w:rsid w:val="00E73D9E"/>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1112">
    <w:name w:val="Светлый список - Акцент 111"/>
    <w:basedOn w:val="a1"/>
    <w:uiPriority w:val="61"/>
    <w:rsid w:val="00E73D9E"/>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113">
    <w:name w:val="Цветная заливка - Акцент 11"/>
    <w:basedOn w:val="a1"/>
    <w:next w:val="-10"/>
    <w:uiPriority w:val="71"/>
    <w:rsid w:val="00E73D9E"/>
    <w:rPr>
      <w:rFonts w:ascii="Calibri" w:hAnsi="Calibri"/>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customStyle="1" w:styleId="-2111">
    <w:name w:val="Список-таблица 2 — акцент 111"/>
    <w:basedOn w:val="a1"/>
    <w:uiPriority w:val="47"/>
    <w:rsid w:val="00E73D9E"/>
    <w:rPr>
      <w:rFonts w:ascii="Calibri" w:eastAsia="Calibri" w:hAnsi="Calibri"/>
      <w:sz w:val="22"/>
      <w:szCs w:val="22"/>
      <w:lang w:eastAsia="en-US"/>
    </w:rPr>
    <w:tblPr>
      <w:tblStyleRowBandSize w:val="1"/>
      <w:tblStyleColBandSize w:val="1"/>
      <w:tblBorders>
        <w:top w:val="single" w:sz="4" w:space="0" w:color="9CC2E5"/>
        <w:bottom w:val="single" w:sz="4" w:space="0" w:color="9CC2E5"/>
        <w:insideH w:val="single" w:sz="4" w:space="0" w:color="9CC2E5"/>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110">
    <w:name w:val="Стиль11"/>
    <w:basedOn w:val="-211"/>
    <w:uiPriority w:val="99"/>
    <w:rsid w:val="00E73D9E"/>
    <w:rPr>
      <w:rFonts w:ascii="Times New Roman" w:hAnsi="Times New Roman"/>
      <w:sz w:val="24"/>
    </w:rPr>
    <w:tblPr>
      <w:tblBorders>
        <w:top w:val="single" w:sz="8" w:space="0" w:color="ED7D31"/>
        <w:bottom w:val="single" w:sz="8" w:space="0" w:color="ED7D31"/>
        <w:insideH w:val="single" w:sz="8" w:space="0" w:color="ED7D31"/>
      </w:tblBorders>
    </w:tblPr>
    <w:tblStylePr w:type="firstRow">
      <w:pPr>
        <w:jc w:val="center"/>
      </w:pPr>
      <w:rPr>
        <w:rFonts w:ascii="Times New Roman" w:hAnsi="Times New Roman" w:cs="Times New Roman" w:hint="default"/>
        <w:b/>
        <w:bCs/>
        <w:sz w:val="20"/>
        <w:szCs w:val="20"/>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tblStylePr w:type="band2Horz">
      <w:tblPr/>
      <w:tcPr>
        <w:shd w:val="clear" w:color="auto" w:fill="DEEAF6"/>
      </w:tcPr>
    </w:tblStylePr>
  </w:style>
  <w:style w:type="table" w:customStyle="1" w:styleId="-21">
    <w:name w:val="Светлая заливка - Акцент 21"/>
    <w:basedOn w:val="a1"/>
    <w:next w:val="-2"/>
    <w:uiPriority w:val="60"/>
    <w:rsid w:val="00E73D9E"/>
    <w:rPr>
      <w:rFonts w:ascii="Calibri" w:hAnsi="Calibri"/>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paragraph" w:styleId="affff3">
    <w:name w:val="Revision"/>
    <w:hidden/>
    <w:uiPriority w:val="99"/>
    <w:semiHidden/>
    <w:rsid w:val="00E73D9E"/>
    <w:rPr>
      <w:rFonts w:ascii="Calibri" w:hAnsi="Calibri"/>
      <w:sz w:val="24"/>
      <w:szCs w:val="24"/>
      <w:lang w:val="en-US" w:eastAsia="en-US" w:bidi="en-US"/>
    </w:rPr>
  </w:style>
  <w:style w:type="numbering" w:customStyle="1" w:styleId="29">
    <w:name w:val="Нет списка2"/>
    <w:next w:val="a2"/>
    <w:uiPriority w:val="99"/>
    <w:semiHidden/>
    <w:unhideWhenUsed/>
    <w:rsid w:val="00E73D9E"/>
  </w:style>
  <w:style w:type="table" w:customStyle="1" w:styleId="2a">
    <w:name w:val="Сетка таблицы2"/>
    <w:basedOn w:val="a1"/>
    <w:next w:val="afff6"/>
    <w:uiPriority w:val="59"/>
    <w:rsid w:val="003054E5"/>
    <w:rPr>
      <w:rFonts w:eastAsia="Calibri"/>
      <w:sz w:val="28"/>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a">
    <w:name w:val="Абзац списка1"/>
    <w:basedOn w:val="a"/>
    <w:rsid w:val="003C4128"/>
    <w:pPr>
      <w:ind w:left="720"/>
      <w:contextualSpacing/>
    </w:pPr>
  </w:style>
  <w:style w:type="table" w:customStyle="1" w:styleId="1ffb">
    <w:name w:val="Сетка таблицы светлая1"/>
    <w:basedOn w:val="a1"/>
    <w:uiPriority w:val="40"/>
    <w:rsid w:val="005B45C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1ffc">
    <w:name w:val="Неразрешенное упоминание1"/>
    <w:basedOn w:val="a0"/>
    <w:uiPriority w:val="99"/>
    <w:semiHidden/>
    <w:unhideWhenUsed/>
    <w:rsid w:val="00D82388"/>
    <w:rPr>
      <w:color w:val="605E5C"/>
      <w:shd w:val="clear" w:color="auto" w:fill="E1DFDD"/>
    </w:rPr>
  </w:style>
  <w:style w:type="paragraph" w:styleId="affff4">
    <w:name w:val="endnote text"/>
    <w:basedOn w:val="a"/>
    <w:link w:val="affff5"/>
    <w:uiPriority w:val="99"/>
    <w:semiHidden/>
    <w:unhideWhenUsed/>
    <w:rsid w:val="007D1472"/>
    <w:pPr>
      <w:suppressAutoHyphens w:val="0"/>
    </w:pPr>
    <w:rPr>
      <w:rFonts w:asciiTheme="minorHAnsi" w:eastAsiaTheme="minorHAnsi" w:hAnsiTheme="minorHAnsi" w:cstheme="minorBidi"/>
      <w:sz w:val="20"/>
      <w:szCs w:val="20"/>
      <w:lang w:eastAsia="en-US"/>
    </w:rPr>
  </w:style>
  <w:style w:type="character" w:customStyle="1" w:styleId="affff5">
    <w:name w:val="Текст концевой сноски Знак"/>
    <w:basedOn w:val="a0"/>
    <w:link w:val="affff4"/>
    <w:uiPriority w:val="99"/>
    <w:semiHidden/>
    <w:rsid w:val="007D1472"/>
    <w:rPr>
      <w:rFonts w:asciiTheme="minorHAnsi" w:eastAsiaTheme="minorHAnsi" w:hAnsiTheme="minorHAnsi" w:cstheme="minorBidi"/>
      <w:lang w:eastAsia="en-US"/>
    </w:rPr>
  </w:style>
  <w:style w:type="character" w:styleId="affff6">
    <w:name w:val="endnote reference"/>
    <w:basedOn w:val="a0"/>
    <w:uiPriority w:val="99"/>
    <w:semiHidden/>
    <w:unhideWhenUsed/>
    <w:rsid w:val="00C77CB1"/>
    <w:rPr>
      <w:vertAlign w:val="superscript"/>
    </w:rPr>
  </w:style>
  <w:style w:type="paragraph" w:customStyle="1" w:styleId="TableParagraph">
    <w:name w:val="Table Paragraph"/>
    <w:basedOn w:val="a"/>
    <w:uiPriority w:val="1"/>
    <w:qFormat/>
    <w:rsid w:val="00C77CB1"/>
    <w:pPr>
      <w:widowControl w:val="0"/>
      <w:suppressAutoHyphens w:val="0"/>
    </w:pPr>
    <w:rPr>
      <w:rFonts w:asciiTheme="minorHAnsi" w:eastAsiaTheme="minorHAnsi" w:hAnsiTheme="minorHAnsi" w:cstheme="minorBidi"/>
      <w:sz w:val="22"/>
      <w:szCs w:val="22"/>
      <w:lang w:val="en-US" w:eastAsia="en-US"/>
    </w:rPr>
  </w:style>
  <w:style w:type="table" w:customStyle="1" w:styleId="TableNormal">
    <w:name w:val="Table Normal"/>
    <w:uiPriority w:val="2"/>
    <w:semiHidden/>
    <w:unhideWhenUsed/>
    <w:qFormat/>
    <w:rsid w:val="00C77CB1"/>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Style88">
    <w:name w:val="Style88"/>
    <w:basedOn w:val="a"/>
    <w:uiPriority w:val="99"/>
    <w:rsid w:val="00C77CB1"/>
    <w:pPr>
      <w:widowControl w:val="0"/>
      <w:suppressAutoHyphens w:val="0"/>
      <w:autoSpaceDE w:val="0"/>
      <w:autoSpaceDN w:val="0"/>
      <w:adjustRightInd w:val="0"/>
      <w:spacing w:line="218" w:lineRule="exact"/>
      <w:jc w:val="both"/>
    </w:pPr>
    <w:rPr>
      <w:rFonts w:ascii="Microsoft Sans Serif" w:hAnsi="Microsoft Sans Serif" w:cs="Microsoft Sans Serif"/>
    </w:rPr>
  </w:style>
  <w:style w:type="character" w:customStyle="1" w:styleId="FontStyle251">
    <w:name w:val="Font Style251"/>
    <w:basedOn w:val="a0"/>
    <w:uiPriority w:val="99"/>
    <w:rsid w:val="00C77CB1"/>
    <w:rPr>
      <w:rFonts w:ascii="Microsoft Sans Serif" w:hAnsi="Microsoft Sans Serif" w:cs="Microsoft Sans Serif"/>
      <w:spacing w:val="20"/>
      <w:sz w:val="14"/>
      <w:szCs w:val="14"/>
    </w:rPr>
  </w:style>
  <w:style w:type="paragraph" w:customStyle="1" w:styleId="Style10">
    <w:name w:val="Style1"/>
    <w:basedOn w:val="a"/>
    <w:uiPriority w:val="99"/>
    <w:rsid w:val="00C77CB1"/>
    <w:pPr>
      <w:widowControl w:val="0"/>
      <w:suppressAutoHyphens w:val="0"/>
      <w:autoSpaceDE w:val="0"/>
      <w:autoSpaceDN w:val="0"/>
      <w:adjustRightInd w:val="0"/>
    </w:pPr>
    <w:rPr>
      <w:rFonts w:ascii="Microsoft Sans Serif" w:hAnsi="Microsoft Sans Serif" w:cs="Microsoft Sans Serif"/>
    </w:rPr>
  </w:style>
  <w:style w:type="paragraph" w:customStyle="1" w:styleId="Style152">
    <w:name w:val="Style152"/>
    <w:basedOn w:val="a"/>
    <w:uiPriority w:val="99"/>
    <w:rsid w:val="00C77CB1"/>
    <w:pPr>
      <w:widowControl w:val="0"/>
      <w:suppressAutoHyphens w:val="0"/>
      <w:autoSpaceDE w:val="0"/>
      <w:autoSpaceDN w:val="0"/>
      <w:adjustRightInd w:val="0"/>
      <w:spacing w:line="220" w:lineRule="exact"/>
    </w:pPr>
    <w:rPr>
      <w:rFonts w:ascii="Microsoft Sans Serif" w:hAnsi="Microsoft Sans Serif" w:cs="Microsoft Sans Serif"/>
    </w:rPr>
  </w:style>
  <w:style w:type="character" w:customStyle="1" w:styleId="FontStyle243">
    <w:name w:val="Font Style243"/>
    <w:basedOn w:val="a0"/>
    <w:uiPriority w:val="99"/>
    <w:rsid w:val="00C77CB1"/>
    <w:rPr>
      <w:rFonts w:ascii="Microsoft Sans Serif" w:hAnsi="Microsoft Sans Serif" w:cs="Microsoft Sans Serif"/>
      <w:b/>
      <w:bCs/>
      <w:spacing w:val="10"/>
      <w:sz w:val="14"/>
      <w:szCs w:val="14"/>
    </w:rPr>
  </w:style>
  <w:style w:type="paragraph" w:styleId="HTML">
    <w:name w:val="HTML Preformatted"/>
    <w:basedOn w:val="a"/>
    <w:link w:val="HTML0"/>
    <w:rsid w:val="00C77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color w:val="000000"/>
    </w:rPr>
  </w:style>
  <w:style w:type="character" w:customStyle="1" w:styleId="HTML0">
    <w:name w:val="Стандартный HTML Знак"/>
    <w:basedOn w:val="a0"/>
    <w:link w:val="HTML"/>
    <w:rsid w:val="00C77CB1"/>
    <w:rPr>
      <w:rFonts w:ascii="Courier New" w:hAnsi="Courier New" w:cs="Courier New"/>
      <w:color w:val="000000"/>
      <w:sz w:val="24"/>
      <w:szCs w:val="24"/>
    </w:rPr>
  </w:style>
  <w:style w:type="paragraph" w:customStyle="1" w:styleId="Style5">
    <w:name w:val="Style5"/>
    <w:basedOn w:val="a"/>
    <w:uiPriority w:val="99"/>
    <w:rsid w:val="00C77CB1"/>
    <w:pPr>
      <w:widowControl w:val="0"/>
      <w:suppressAutoHyphens w:val="0"/>
      <w:autoSpaceDE w:val="0"/>
      <w:autoSpaceDN w:val="0"/>
      <w:adjustRightInd w:val="0"/>
      <w:spacing w:line="1140" w:lineRule="exact"/>
      <w:jc w:val="both"/>
    </w:pPr>
    <w:rPr>
      <w:rFonts w:ascii="Times New Roman" w:eastAsiaTheme="minorEastAsia" w:hAnsi="Times New Roman"/>
    </w:rPr>
  </w:style>
  <w:style w:type="paragraph" w:customStyle="1" w:styleId="Style6">
    <w:name w:val="Style6"/>
    <w:basedOn w:val="a"/>
    <w:uiPriority w:val="99"/>
    <w:rsid w:val="00C77CB1"/>
    <w:pPr>
      <w:widowControl w:val="0"/>
      <w:suppressAutoHyphens w:val="0"/>
      <w:autoSpaceDE w:val="0"/>
      <w:autoSpaceDN w:val="0"/>
      <w:adjustRightInd w:val="0"/>
    </w:pPr>
    <w:rPr>
      <w:rFonts w:ascii="Times New Roman" w:eastAsiaTheme="minorEastAsia" w:hAnsi="Times New Roman"/>
    </w:rPr>
  </w:style>
  <w:style w:type="character" w:customStyle="1" w:styleId="FontStyle11">
    <w:name w:val="Font Style11"/>
    <w:basedOn w:val="a0"/>
    <w:uiPriority w:val="99"/>
    <w:rsid w:val="00C77CB1"/>
    <w:rPr>
      <w:rFonts w:ascii="Times New Roman" w:hAnsi="Times New Roman" w:cs="Times New Roman"/>
      <w:b/>
      <w:bCs/>
      <w:spacing w:val="10"/>
      <w:sz w:val="92"/>
      <w:szCs w:val="92"/>
    </w:rPr>
  </w:style>
  <w:style w:type="character" w:customStyle="1" w:styleId="FontStyle12">
    <w:name w:val="Font Style12"/>
    <w:basedOn w:val="a0"/>
    <w:uiPriority w:val="99"/>
    <w:rsid w:val="00C77CB1"/>
    <w:rPr>
      <w:rFonts w:ascii="Times New Roman" w:hAnsi="Times New Roman" w:cs="Times New Roman"/>
      <w:spacing w:val="20"/>
      <w:sz w:val="92"/>
      <w:szCs w:val="92"/>
    </w:rPr>
  </w:style>
  <w:style w:type="character" w:customStyle="1" w:styleId="FontStyle13">
    <w:name w:val="Font Style13"/>
    <w:basedOn w:val="a0"/>
    <w:uiPriority w:val="99"/>
    <w:rsid w:val="00C77CB1"/>
    <w:rPr>
      <w:rFonts w:ascii="Times New Roman" w:hAnsi="Times New Roman" w:cs="Times New Roman"/>
      <w:spacing w:val="20"/>
      <w:sz w:val="90"/>
      <w:szCs w:val="90"/>
    </w:rPr>
  </w:style>
  <w:style w:type="character" w:customStyle="1" w:styleId="FontStyle14">
    <w:name w:val="Font Style14"/>
    <w:basedOn w:val="a0"/>
    <w:uiPriority w:val="99"/>
    <w:rsid w:val="00C77CB1"/>
    <w:rPr>
      <w:rFonts w:ascii="Times New Roman" w:hAnsi="Times New Roman" w:cs="Times New Roman"/>
      <w:b/>
      <w:bCs/>
      <w:spacing w:val="30"/>
      <w:sz w:val="90"/>
      <w:szCs w:val="90"/>
    </w:rPr>
  </w:style>
  <w:style w:type="paragraph" w:customStyle="1" w:styleId="Style142">
    <w:name w:val="Style142"/>
    <w:basedOn w:val="a"/>
    <w:uiPriority w:val="99"/>
    <w:rsid w:val="00C77CB1"/>
    <w:pPr>
      <w:widowControl w:val="0"/>
      <w:suppressAutoHyphens w:val="0"/>
      <w:autoSpaceDE w:val="0"/>
      <w:autoSpaceDN w:val="0"/>
      <w:adjustRightInd w:val="0"/>
      <w:spacing w:line="218" w:lineRule="exact"/>
      <w:ind w:hanging="206"/>
    </w:pPr>
    <w:rPr>
      <w:rFonts w:ascii="Microsoft Sans Serif" w:hAnsi="Microsoft Sans Serif" w:cs="Microsoft Sans Serif"/>
    </w:rPr>
  </w:style>
  <w:style w:type="paragraph" w:customStyle="1" w:styleId="Style138">
    <w:name w:val="Style138"/>
    <w:basedOn w:val="a"/>
    <w:uiPriority w:val="99"/>
    <w:rsid w:val="00C77CB1"/>
    <w:pPr>
      <w:widowControl w:val="0"/>
      <w:suppressAutoHyphens w:val="0"/>
      <w:autoSpaceDE w:val="0"/>
      <w:autoSpaceDN w:val="0"/>
      <w:adjustRightInd w:val="0"/>
      <w:spacing w:line="219" w:lineRule="exact"/>
      <w:ind w:hanging="125"/>
      <w:jc w:val="both"/>
    </w:pPr>
    <w:rPr>
      <w:rFonts w:ascii="Microsoft Sans Serif" w:hAnsi="Microsoft Sans Serif" w:cs="Microsoft Sans Serif"/>
    </w:rPr>
  </w:style>
  <w:style w:type="paragraph" w:customStyle="1" w:styleId="Style139">
    <w:name w:val="Style139"/>
    <w:basedOn w:val="a"/>
    <w:uiPriority w:val="99"/>
    <w:rsid w:val="00C77CB1"/>
    <w:pPr>
      <w:widowControl w:val="0"/>
      <w:suppressAutoHyphens w:val="0"/>
      <w:autoSpaceDE w:val="0"/>
      <w:autoSpaceDN w:val="0"/>
      <w:adjustRightInd w:val="0"/>
      <w:spacing w:line="216" w:lineRule="exact"/>
      <w:ind w:hanging="221"/>
      <w:jc w:val="both"/>
    </w:pPr>
    <w:rPr>
      <w:rFonts w:ascii="Microsoft Sans Serif" w:hAnsi="Microsoft Sans Serif" w:cs="Microsoft Sans Serif"/>
    </w:rPr>
  </w:style>
  <w:style w:type="paragraph" w:customStyle="1" w:styleId="Style148">
    <w:name w:val="Style148"/>
    <w:basedOn w:val="a"/>
    <w:uiPriority w:val="99"/>
    <w:rsid w:val="00C77CB1"/>
    <w:pPr>
      <w:widowControl w:val="0"/>
      <w:suppressAutoHyphens w:val="0"/>
      <w:autoSpaceDE w:val="0"/>
      <w:autoSpaceDN w:val="0"/>
      <w:adjustRightInd w:val="0"/>
      <w:jc w:val="both"/>
    </w:pPr>
    <w:rPr>
      <w:rFonts w:ascii="Microsoft Sans Serif" w:hAnsi="Microsoft Sans Serif" w:cs="Microsoft Sans Serif"/>
    </w:rPr>
  </w:style>
  <w:style w:type="paragraph" w:customStyle="1" w:styleId="Style23">
    <w:name w:val="Style23"/>
    <w:basedOn w:val="a"/>
    <w:uiPriority w:val="99"/>
    <w:rsid w:val="00C77CB1"/>
    <w:pPr>
      <w:widowControl w:val="0"/>
      <w:suppressAutoHyphens w:val="0"/>
      <w:autoSpaceDE w:val="0"/>
      <w:autoSpaceDN w:val="0"/>
      <w:adjustRightInd w:val="0"/>
      <w:spacing w:line="179" w:lineRule="exact"/>
    </w:pPr>
    <w:rPr>
      <w:rFonts w:ascii="Microsoft Sans Serif" w:hAnsi="Microsoft Sans Serif" w:cs="Microsoft Sans Serif"/>
    </w:rPr>
  </w:style>
  <w:style w:type="paragraph" w:customStyle="1" w:styleId="Style130">
    <w:name w:val="Style130"/>
    <w:basedOn w:val="a"/>
    <w:uiPriority w:val="99"/>
    <w:rsid w:val="00C77CB1"/>
    <w:pPr>
      <w:widowControl w:val="0"/>
      <w:suppressAutoHyphens w:val="0"/>
      <w:autoSpaceDE w:val="0"/>
      <w:autoSpaceDN w:val="0"/>
      <w:adjustRightInd w:val="0"/>
    </w:pPr>
    <w:rPr>
      <w:rFonts w:ascii="Microsoft Sans Serif" w:hAnsi="Microsoft Sans Serif" w:cs="Microsoft Sans Serif"/>
    </w:rPr>
  </w:style>
  <w:style w:type="character" w:customStyle="1" w:styleId="FontStyle250">
    <w:name w:val="Font Style250"/>
    <w:basedOn w:val="a0"/>
    <w:uiPriority w:val="99"/>
    <w:rsid w:val="00C77CB1"/>
    <w:rPr>
      <w:rFonts w:ascii="Microsoft Sans Serif" w:hAnsi="Microsoft Sans Serif" w:cs="Microsoft Sans Serif"/>
      <w:b/>
      <w:bCs/>
      <w:spacing w:val="10"/>
      <w:sz w:val="18"/>
      <w:szCs w:val="18"/>
    </w:rPr>
  </w:style>
  <w:style w:type="paragraph" w:customStyle="1" w:styleId="Style46">
    <w:name w:val="Style46"/>
    <w:basedOn w:val="a"/>
    <w:uiPriority w:val="99"/>
    <w:rsid w:val="00C77CB1"/>
    <w:pPr>
      <w:widowControl w:val="0"/>
      <w:suppressAutoHyphens w:val="0"/>
      <w:autoSpaceDE w:val="0"/>
      <w:autoSpaceDN w:val="0"/>
      <w:adjustRightInd w:val="0"/>
      <w:spacing w:line="302" w:lineRule="exact"/>
    </w:pPr>
    <w:rPr>
      <w:rFonts w:ascii="Microsoft Sans Serif" w:hAnsi="Microsoft Sans Serif" w:cs="Microsoft Sans Serif"/>
    </w:rPr>
  </w:style>
  <w:style w:type="character" w:customStyle="1" w:styleId="FontStyle236">
    <w:name w:val="Font Style236"/>
    <w:basedOn w:val="a0"/>
    <w:uiPriority w:val="99"/>
    <w:rsid w:val="00C77CB1"/>
    <w:rPr>
      <w:rFonts w:ascii="Microsoft Sans Serif" w:hAnsi="Microsoft Sans Serif" w:cs="Microsoft Sans Serif"/>
      <w:b/>
      <w:bCs/>
      <w:smallCaps/>
      <w:spacing w:val="10"/>
      <w:sz w:val="20"/>
      <w:szCs w:val="20"/>
    </w:rPr>
  </w:style>
  <w:style w:type="paragraph" w:customStyle="1" w:styleId="Style164">
    <w:name w:val="Style164"/>
    <w:basedOn w:val="a"/>
    <w:uiPriority w:val="99"/>
    <w:rsid w:val="00C77CB1"/>
    <w:pPr>
      <w:widowControl w:val="0"/>
      <w:suppressAutoHyphens w:val="0"/>
      <w:autoSpaceDE w:val="0"/>
      <w:autoSpaceDN w:val="0"/>
      <w:adjustRightInd w:val="0"/>
    </w:pPr>
    <w:rPr>
      <w:rFonts w:ascii="Microsoft Sans Serif" w:hAnsi="Microsoft Sans Serif" w:cs="Microsoft Sans Serif"/>
    </w:rPr>
  </w:style>
  <w:style w:type="paragraph" w:customStyle="1" w:styleId="Style4">
    <w:name w:val="Style4"/>
    <w:basedOn w:val="a"/>
    <w:uiPriority w:val="99"/>
    <w:rsid w:val="00C77CB1"/>
    <w:pPr>
      <w:widowControl w:val="0"/>
      <w:suppressAutoHyphens w:val="0"/>
      <w:autoSpaceDE w:val="0"/>
      <w:autoSpaceDN w:val="0"/>
      <w:adjustRightInd w:val="0"/>
    </w:pPr>
    <w:rPr>
      <w:rFonts w:ascii="Times New Roman" w:eastAsiaTheme="minorEastAsia" w:hAnsi="Times New Roman"/>
    </w:rPr>
  </w:style>
  <w:style w:type="paragraph" w:customStyle="1" w:styleId="Style8">
    <w:name w:val="Style8"/>
    <w:basedOn w:val="a"/>
    <w:uiPriority w:val="99"/>
    <w:rsid w:val="00C77CB1"/>
    <w:pPr>
      <w:widowControl w:val="0"/>
      <w:suppressAutoHyphens w:val="0"/>
      <w:autoSpaceDE w:val="0"/>
      <w:autoSpaceDN w:val="0"/>
      <w:adjustRightInd w:val="0"/>
      <w:spacing w:line="322" w:lineRule="exact"/>
      <w:ind w:firstLine="701"/>
    </w:pPr>
    <w:rPr>
      <w:rFonts w:ascii="Times New Roman" w:eastAsiaTheme="minorEastAsia" w:hAnsi="Times New Roman"/>
    </w:rPr>
  </w:style>
  <w:style w:type="character" w:customStyle="1" w:styleId="FontStyle39">
    <w:name w:val="Font Style39"/>
    <w:uiPriority w:val="99"/>
    <w:rsid w:val="00C77CB1"/>
    <w:rPr>
      <w:rFonts w:ascii="Times New Roman" w:hAnsi="Times New Roman" w:cs="Times New Roman"/>
      <w:sz w:val="22"/>
      <w:szCs w:val="22"/>
    </w:rPr>
  </w:style>
  <w:style w:type="character" w:customStyle="1" w:styleId="FontStyle40">
    <w:name w:val="Font Style40"/>
    <w:uiPriority w:val="99"/>
    <w:rsid w:val="00C77CB1"/>
    <w:rPr>
      <w:rFonts w:ascii="Times New Roman" w:hAnsi="Times New Roman" w:cs="Times New Roman"/>
      <w:b/>
      <w:bCs/>
      <w:sz w:val="22"/>
      <w:szCs w:val="22"/>
    </w:rPr>
  </w:style>
  <w:style w:type="character" w:customStyle="1" w:styleId="FontStyle38">
    <w:name w:val="Font Style38"/>
    <w:uiPriority w:val="99"/>
    <w:rsid w:val="00C77CB1"/>
    <w:rPr>
      <w:rFonts w:ascii="Times New Roman" w:hAnsi="Times New Roman" w:cs="Times New Roman"/>
      <w:i/>
      <w:iCs/>
      <w:sz w:val="22"/>
      <w:szCs w:val="22"/>
    </w:rPr>
  </w:style>
  <w:style w:type="table" w:customStyle="1" w:styleId="35">
    <w:name w:val="Сетка таблицы3"/>
    <w:basedOn w:val="a1"/>
    <w:next w:val="afff6"/>
    <w:uiPriority w:val="59"/>
    <w:rsid w:val="00C77CB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1"/>
    <w:next w:val="afff6"/>
    <w:uiPriority w:val="59"/>
    <w:rsid w:val="00C77CB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ff6"/>
    <w:uiPriority w:val="59"/>
    <w:rsid w:val="00C77CB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fff6"/>
    <w:uiPriority w:val="59"/>
    <w:rsid w:val="00C77CB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1"/>
    <w:next w:val="afff6"/>
    <w:uiPriority w:val="59"/>
    <w:rsid w:val="00C77CB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1"/>
    <w:next w:val="afff6"/>
    <w:uiPriority w:val="59"/>
    <w:rsid w:val="00C77CB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Таблица-сетка 4 — акцент 11"/>
    <w:basedOn w:val="a1"/>
    <w:uiPriority w:val="49"/>
    <w:rsid w:val="00C77CB1"/>
    <w:rPr>
      <w:rFonts w:asciiTheme="minorHAnsi" w:eastAsiaTheme="minorHAnsi" w:hAnsiTheme="minorHAnsi" w:cstheme="minorBidi"/>
      <w:sz w:val="22"/>
      <w:szCs w:val="22"/>
      <w:lang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611">
    <w:name w:val="Таблица-сетка 6 цветная — акцент 11"/>
    <w:basedOn w:val="a1"/>
    <w:uiPriority w:val="51"/>
    <w:rsid w:val="00C77CB1"/>
    <w:rPr>
      <w:rFonts w:asciiTheme="minorHAnsi" w:eastAsiaTheme="minorHAnsi" w:hAnsiTheme="minorHAnsi" w:cstheme="minorBidi"/>
      <w:color w:val="365F91" w:themeColor="accent1" w:themeShade="BF"/>
      <w:sz w:val="22"/>
      <w:szCs w:val="22"/>
      <w:lang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91">
    <w:name w:val="Сетка таблицы9"/>
    <w:basedOn w:val="a1"/>
    <w:next w:val="afff6"/>
    <w:uiPriority w:val="59"/>
    <w:rsid w:val="00C77CB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Таблица-сетка 6 цветная — акцент 12"/>
    <w:basedOn w:val="a1"/>
    <w:uiPriority w:val="51"/>
    <w:rsid w:val="00973467"/>
    <w:rPr>
      <w:rFonts w:asciiTheme="minorHAnsi" w:eastAsiaTheme="minorHAnsi" w:hAnsiTheme="minorHAnsi" w:cstheme="minorBidi"/>
      <w:color w:val="365F91" w:themeColor="accent1" w:themeShade="BF"/>
      <w:sz w:val="22"/>
      <w:szCs w:val="22"/>
      <w:lang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affff7">
    <w:name w:val="Знак Знак Знак Знак Знак Знак Знак Знак Знак Знак Знак Знак Знак Знак Знак Знак Знак Знак Знак"/>
    <w:basedOn w:val="a"/>
    <w:autoRedefine/>
    <w:rsid w:val="008C1F28"/>
    <w:pPr>
      <w:suppressAutoHyphens w:val="0"/>
      <w:spacing w:after="160" w:line="240" w:lineRule="exact"/>
    </w:pPr>
    <w:rPr>
      <w:rFonts w:ascii="Times New Roman" w:eastAsia="SimSun" w:hAnsi="Times New Roman"/>
      <w:b/>
      <w:sz w:val="28"/>
      <w:lang w:val="en-US" w:eastAsia="en-US"/>
    </w:rPr>
  </w:style>
  <w:style w:type="paragraph" w:customStyle="1" w:styleId="msonospacingmrcssattr">
    <w:name w:val="msonospacing_mr_css_attr"/>
    <w:basedOn w:val="a"/>
    <w:rsid w:val="000430B7"/>
    <w:pPr>
      <w:suppressAutoHyphens w:val="0"/>
      <w:spacing w:before="100" w:beforeAutospacing="1" w:after="100" w:afterAutospacing="1"/>
    </w:pPr>
    <w:rPr>
      <w:rFonts w:ascii="Times New Roman" w:hAnsi="Times New Roman"/>
    </w:rPr>
  </w:style>
  <w:style w:type="paragraph" w:styleId="2b">
    <w:name w:val="toc 2"/>
    <w:basedOn w:val="a"/>
    <w:next w:val="a"/>
    <w:autoRedefine/>
    <w:uiPriority w:val="39"/>
    <w:unhideWhenUsed/>
    <w:rsid w:val="009675D6"/>
    <w:pPr>
      <w:tabs>
        <w:tab w:val="right" w:leader="dot" w:pos="10195"/>
      </w:tabs>
      <w:spacing w:after="100"/>
    </w:pPr>
    <w:rPr>
      <w:rFonts w:ascii="Times New Roman" w:hAnsi="Times New Roman"/>
      <w:b/>
      <w:bCs/>
      <w:noProof/>
    </w:rPr>
  </w:style>
  <w:style w:type="character" w:customStyle="1" w:styleId="fontstyle01">
    <w:name w:val="fontstyle01"/>
    <w:basedOn w:val="a0"/>
    <w:rsid w:val="009A75AD"/>
    <w:rPr>
      <w:rFonts w:ascii="TimesNewRomanPSMT" w:eastAsia="TimesNewRomanPSMT" w:hAnsi="TimesNewRomanPSMT" w:hint="eastAsia"/>
      <w:b w:val="0"/>
      <w:bCs w:val="0"/>
      <w:i w:val="0"/>
      <w:iCs w:val="0"/>
      <w:color w:val="000000"/>
      <w:sz w:val="24"/>
      <w:szCs w:val="24"/>
    </w:rPr>
  </w:style>
  <w:style w:type="character" w:customStyle="1" w:styleId="cskcde">
    <w:name w:val="cskcde"/>
    <w:basedOn w:val="a0"/>
    <w:rsid w:val="00545E83"/>
  </w:style>
  <w:style w:type="table" w:customStyle="1" w:styleId="100">
    <w:name w:val="Сетка таблицы10"/>
    <w:basedOn w:val="a1"/>
    <w:next w:val="afff6"/>
    <w:uiPriority w:val="59"/>
    <w:rsid w:val="00141CC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hitespace-normal">
    <w:name w:val="whitespace-normal"/>
    <w:basedOn w:val="a0"/>
    <w:rsid w:val="008C1B96"/>
  </w:style>
  <w:style w:type="paragraph" w:styleId="36">
    <w:name w:val="toc 3"/>
    <w:basedOn w:val="a"/>
    <w:next w:val="a"/>
    <w:autoRedefine/>
    <w:uiPriority w:val="39"/>
    <w:unhideWhenUsed/>
    <w:rsid w:val="001311DE"/>
    <w:pPr>
      <w:tabs>
        <w:tab w:val="left" w:pos="1440"/>
        <w:tab w:val="right" w:leader="dot" w:pos="10195"/>
      </w:tabs>
      <w:spacing w:after="100"/>
      <w:ind w:left="480" w:hanging="480"/>
    </w:pPr>
  </w:style>
  <w:style w:type="paragraph" w:customStyle="1" w:styleId="isselectedend">
    <w:name w:val="isselectedend"/>
    <w:basedOn w:val="a"/>
    <w:rsid w:val="0084758F"/>
    <w:pPr>
      <w:suppressAutoHyphens w:val="0"/>
      <w:spacing w:before="100" w:beforeAutospacing="1" w:after="100" w:afterAutospacing="1"/>
    </w:pPr>
    <w:rPr>
      <w:rFonts w:ascii="Times New Roman" w:hAnsi="Times New Roman"/>
    </w:rPr>
  </w:style>
  <w:style w:type="character" w:customStyle="1" w:styleId="2c">
    <w:name w:val="Неразрешенное упоминание2"/>
    <w:basedOn w:val="a0"/>
    <w:uiPriority w:val="99"/>
    <w:semiHidden/>
    <w:unhideWhenUsed/>
    <w:rsid w:val="0038021E"/>
    <w:rPr>
      <w:color w:val="605E5C"/>
      <w:shd w:val="clear" w:color="auto" w:fill="E1DFDD"/>
    </w:rPr>
  </w:style>
  <w:style w:type="paragraph" w:customStyle="1" w:styleId="pdq2pgselectionanchorcontainer">
    <w:name w:val="pdq2pg_selectionanchorcontainer"/>
    <w:basedOn w:val="a"/>
    <w:rsid w:val="00D6412A"/>
    <w:pPr>
      <w:suppressAutoHyphens w:val="0"/>
      <w:spacing w:before="100" w:beforeAutospacing="1" w:after="100" w:afterAutospacing="1"/>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9971">
      <w:bodyDiv w:val="1"/>
      <w:marLeft w:val="0"/>
      <w:marRight w:val="0"/>
      <w:marTop w:val="0"/>
      <w:marBottom w:val="0"/>
      <w:divBdr>
        <w:top w:val="none" w:sz="0" w:space="0" w:color="auto"/>
        <w:left w:val="none" w:sz="0" w:space="0" w:color="auto"/>
        <w:bottom w:val="none" w:sz="0" w:space="0" w:color="auto"/>
        <w:right w:val="none" w:sz="0" w:space="0" w:color="auto"/>
      </w:divBdr>
    </w:div>
    <w:div w:id="80369753">
      <w:bodyDiv w:val="1"/>
      <w:marLeft w:val="0"/>
      <w:marRight w:val="0"/>
      <w:marTop w:val="0"/>
      <w:marBottom w:val="0"/>
      <w:divBdr>
        <w:top w:val="none" w:sz="0" w:space="0" w:color="auto"/>
        <w:left w:val="none" w:sz="0" w:space="0" w:color="auto"/>
        <w:bottom w:val="none" w:sz="0" w:space="0" w:color="auto"/>
        <w:right w:val="none" w:sz="0" w:space="0" w:color="auto"/>
      </w:divBdr>
    </w:div>
    <w:div w:id="93215111">
      <w:bodyDiv w:val="1"/>
      <w:marLeft w:val="0"/>
      <w:marRight w:val="0"/>
      <w:marTop w:val="0"/>
      <w:marBottom w:val="0"/>
      <w:divBdr>
        <w:top w:val="none" w:sz="0" w:space="0" w:color="auto"/>
        <w:left w:val="none" w:sz="0" w:space="0" w:color="auto"/>
        <w:bottom w:val="none" w:sz="0" w:space="0" w:color="auto"/>
        <w:right w:val="none" w:sz="0" w:space="0" w:color="auto"/>
      </w:divBdr>
    </w:div>
    <w:div w:id="108821734">
      <w:bodyDiv w:val="1"/>
      <w:marLeft w:val="0"/>
      <w:marRight w:val="0"/>
      <w:marTop w:val="0"/>
      <w:marBottom w:val="0"/>
      <w:divBdr>
        <w:top w:val="none" w:sz="0" w:space="0" w:color="auto"/>
        <w:left w:val="none" w:sz="0" w:space="0" w:color="auto"/>
        <w:bottom w:val="none" w:sz="0" w:space="0" w:color="auto"/>
        <w:right w:val="none" w:sz="0" w:space="0" w:color="auto"/>
      </w:divBdr>
    </w:div>
    <w:div w:id="142549020">
      <w:bodyDiv w:val="1"/>
      <w:marLeft w:val="0"/>
      <w:marRight w:val="0"/>
      <w:marTop w:val="0"/>
      <w:marBottom w:val="0"/>
      <w:divBdr>
        <w:top w:val="none" w:sz="0" w:space="0" w:color="auto"/>
        <w:left w:val="none" w:sz="0" w:space="0" w:color="auto"/>
        <w:bottom w:val="none" w:sz="0" w:space="0" w:color="auto"/>
        <w:right w:val="none" w:sz="0" w:space="0" w:color="auto"/>
      </w:divBdr>
    </w:div>
    <w:div w:id="243809222">
      <w:bodyDiv w:val="1"/>
      <w:marLeft w:val="0"/>
      <w:marRight w:val="0"/>
      <w:marTop w:val="0"/>
      <w:marBottom w:val="0"/>
      <w:divBdr>
        <w:top w:val="none" w:sz="0" w:space="0" w:color="auto"/>
        <w:left w:val="none" w:sz="0" w:space="0" w:color="auto"/>
        <w:bottom w:val="none" w:sz="0" w:space="0" w:color="auto"/>
        <w:right w:val="none" w:sz="0" w:space="0" w:color="auto"/>
      </w:divBdr>
    </w:div>
    <w:div w:id="538051169">
      <w:bodyDiv w:val="1"/>
      <w:marLeft w:val="0"/>
      <w:marRight w:val="0"/>
      <w:marTop w:val="0"/>
      <w:marBottom w:val="0"/>
      <w:divBdr>
        <w:top w:val="none" w:sz="0" w:space="0" w:color="auto"/>
        <w:left w:val="none" w:sz="0" w:space="0" w:color="auto"/>
        <w:bottom w:val="none" w:sz="0" w:space="0" w:color="auto"/>
        <w:right w:val="none" w:sz="0" w:space="0" w:color="auto"/>
      </w:divBdr>
    </w:div>
    <w:div w:id="547884345">
      <w:bodyDiv w:val="1"/>
      <w:marLeft w:val="0"/>
      <w:marRight w:val="0"/>
      <w:marTop w:val="0"/>
      <w:marBottom w:val="0"/>
      <w:divBdr>
        <w:top w:val="none" w:sz="0" w:space="0" w:color="auto"/>
        <w:left w:val="none" w:sz="0" w:space="0" w:color="auto"/>
        <w:bottom w:val="none" w:sz="0" w:space="0" w:color="auto"/>
        <w:right w:val="none" w:sz="0" w:space="0" w:color="auto"/>
      </w:divBdr>
    </w:div>
    <w:div w:id="581833654">
      <w:bodyDiv w:val="1"/>
      <w:marLeft w:val="0"/>
      <w:marRight w:val="0"/>
      <w:marTop w:val="0"/>
      <w:marBottom w:val="0"/>
      <w:divBdr>
        <w:top w:val="none" w:sz="0" w:space="0" w:color="auto"/>
        <w:left w:val="none" w:sz="0" w:space="0" w:color="auto"/>
        <w:bottom w:val="none" w:sz="0" w:space="0" w:color="auto"/>
        <w:right w:val="none" w:sz="0" w:space="0" w:color="auto"/>
      </w:divBdr>
    </w:div>
    <w:div w:id="618991735">
      <w:bodyDiv w:val="1"/>
      <w:marLeft w:val="0"/>
      <w:marRight w:val="0"/>
      <w:marTop w:val="0"/>
      <w:marBottom w:val="0"/>
      <w:divBdr>
        <w:top w:val="none" w:sz="0" w:space="0" w:color="auto"/>
        <w:left w:val="none" w:sz="0" w:space="0" w:color="auto"/>
        <w:bottom w:val="none" w:sz="0" w:space="0" w:color="auto"/>
        <w:right w:val="none" w:sz="0" w:space="0" w:color="auto"/>
      </w:divBdr>
    </w:div>
    <w:div w:id="624894133">
      <w:bodyDiv w:val="1"/>
      <w:marLeft w:val="0"/>
      <w:marRight w:val="0"/>
      <w:marTop w:val="0"/>
      <w:marBottom w:val="0"/>
      <w:divBdr>
        <w:top w:val="none" w:sz="0" w:space="0" w:color="auto"/>
        <w:left w:val="none" w:sz="0" w:space="0" w:color="auto"/>
        <w:bottom w:val="none" w:sz="0" w:space="0" w:color="auto"/>
        <w:right w:val="none" w:sz="0" w:space="0" w:color="auto"/>
      </w:divBdr>
    </w:div>
    <w:div w:id="643122082">
      <w:bodyDiv w:val="1"/>
      <w:marLeft w:val="0"/>
      <w:marRight w:val="0"/>
      <w:marTop w:val="0"/>
      <w:marBottom w:val="0"/>
      <w:divBdr>
        <w:top w:val="none" w:sz="0" w:space="0" w:color="auto"/>
        <w:left w:val="none" w:sz="0" w:space="0" w:color="auto"/>
        <w:bottom w:val="none" w:sz="0" w:space="0" w:color="auto"/>
        <w:right w:val="none" w:sz="0" w:space="0" w:color="auto"/>
      </w:divBdr>
    </w:div>
    <w:div w:id="643974798">
      <w:bodyDiv w:val="1"/>
      <w:marLeft w:val="0"/>
      <w:marRight w:val="0"/>
      <w:marTop w:val="0"/>
      <w:marBottom w:val="0"/>
      <w:divBdr>
        <w:top w:val="none" w:sz="0" w:space="0" w:color="auto"/>
        <w:left w:val="none" w:sz="0" w:space="0" w:color="auto"/>
        <w:bottom w:val="none" w:sz="0" w:space="0" w:color="auto"/>
        <w:right w:val="none" w:sz="0" w:space="0" w:color="auto"/>
      </w:divBdr>
      <w:divsChild>
        <w:div w:id="25448721">
          <w:marLeft w:val="0"/>
          <w:marRight w:val="0"/>
          <w:marTop w:val="0"/>
          <w:marBottom w:val="180"/>
          <w:divBdr>
            <w:top w:val="none" w:sz="0" w:space="0" w:color="auto"/>
            <w:left w:val="none" w:sz="0" w:space="0" w:color="auto"/>
            <w:bottom w:val="none" w:sz="0" w:space="0" w:color="auto"/>
            <w:right w:val="none" w:sz="0" w:space="0" w:color="auto"/>
          </w:divBdr>
          <w:divsChild>
            <w:div w:id="1516117264">
              <w:marLeft w:val="0"/>
              <w:marRight w:val="0"/>
              <w:marTop w:val="0"/>
              <w:marBottom w:val="0"/>
              <w:divBdr>
                <w:top w:val="none" w:sz="0" w:space="0" w:color="auto"/>
                <w:left w:val="none" w:sz="0" w:space="0" w:color="auto"/>
                <w:bottom w:val="none" w:sz="0" w:space="0" w:color="auto"/>
                <w:right w:val="none" w:sz="0" w:space="0" w:color="auto"/>
              </w:divBdr>
              <w:divsChild>
                <w:div w:id="1980567495">
                  <w:marLeft w:val="0"/>
                  <w:marRight w:val="0"/>
                  <w:marTop w:val="0"/>
                  <w:marBottom w:val="0"/>
                  <w:divBdr>
                    <w:top w:val="none" w:sz="0" w:space="0" w:color="auto"/>
                    <w:left w:val="none" w:sz="0" w:space="0" w:color="auto"/>
                    <w:bottom w:val="none" w:sz="0" w:space="0" w:color="auto"/>
                    <w:right w:val="none" w:sz="0" w:space="0" w:color="auto"/>
                  </w:divBdr>
                  <w:divsChild>
                    <w:div w:id="613757939">
                      <w:marLeft w:val="0"/>
                      <w:marRight w:val="0"/>
                      <w:marTop w:val="0"/>
                      <w:marBottom w:val="0"/>
                      <w:divBdr>
                        <w:top w:val="none" w:sz="0" w:space="0" w:color="auto"/>
                        <w:left w:val="none" w:sz="0" w:space="0" w:color="auto"/>
                        <w:bottom w:val="none" w:sz="0" w:space="0" w:color="auto"/>
                        <w:right w:val="none" w:sz="0" w:space="0" w:color="auto"/>
                      </w:divBdr>
                      <w:divsChild>
                        <w:div w:id="69083383">
                          <w:marLeft w:val="0"/>
                          <w:marRight w:val="0"/>
                          <w:marTop w:val="0"/>
                          <w:marBottom w:val="0"/>
                          <w:divBdr>
                            <w:top w:val="none" w:sz="0" w:space="0" w:color="auto"/>
                            <w:left w:val="none" w:sz="0" w:space="0" w:color="auto"/>
                            <w:bottom w:val="none" w:sz="0" w:space="0" w:color="auto"/>
                            <w:right w:val="none" w:sz="0" w:space="0" w:color="auto"/>
                          </w:divBdr>
                          <w:divsChild>
                            <w:div w:id="1706716432">
                              <w:marLeft w:val="0"/>
                              <w:marRight w:val="0"/>
                              <w:marTop w:val="0"/>
                              <w:marBottom w:val="0"/>
                              <w:divBdr>
                                <w:top w:val="none" w:sz="0" w:space="0" w:color="auto"/>
                                <w:left w:val="none" w:sz="0" w:space="0" w:color="auto"/>
                                <w:bottom w:val="none" w:sz="0" w:space="0" w:color="auto"/>
                                <w:right w:val="none" w:sz="0" w:space="0" w:color="auto"/>
                              </w:divBdr>
                            </w:div>
                            <w:div w:id="605503543">
                              <w:marLeft w:val="0"/>
                              <w:marRight w:val="0"/>
                              <w:marTop w:val="0"/>
                              <w:marBottom w:val="0"/>
                              <w:divBdr>
                                <w:top w:val="none" w:sz="0" w:space="0" w:color="auto"/>
                                <w:left w:val="none" w:sz="0" w:space="0" w:color="auto"/>
                                <w:bottom w:val="none" w:sz="0" w:space="0" w:color="auto"/>
                                <w:right w:val="none" w:sz="0" w:space="0" w:color="auto"/>
                              </w:divBdr>
                            </w:div>
                            <w:div w:id="706952957">
                              <w:marLeft w:val="0"/>
                              <w:marRight w:val="0"/>
                              <w:marTop w:val="0"/>
                              <w:marBottom w:val="0"/>
                              <w:divBdr>
                                <w:top w:val="none" w:sz="0" w:space="0" w:color="auto"/>
                                <w:left w:val="none" w:sz="0" w:space="0" w:color="auto"/>
                                <w:bottom w:val="none" w:sz="0" w:space="0" w:color="auto"/>
                                <w:right w:val="none" w:sz="0" w:space="0" w:color="auto"/>
                              </w:divBdr>
                            </w:div>
                            <w:div w:id="2022202634">
                              <w:marLeft w:val="0"/>
                              <w:marRight w:val="0"/>
                              <w:marTop w:val="0"/>
                              <w:marBottom w:val="0"/>
                              <w:divBdr>
                                <w:top w:val="none" w:sz="0" w:space="0" w:color="auto"/>
                                <w:left w:val="none" w:sz="0" w:space="0" w:color="auto"/>
                                <w:bottom w:val="none" w:sz="0" w:space="0" w:color="auto"/>
                                <w:right w:val="none" w:sz="0" w:space="0" w:color="auto"/>
                              </w:divBdr>
                            </w:div>
                            <w:div w:id="1651907458">
                              <w:marLeft w:val="0"/>
                              <w:marRight w:val="0"/>
                              <w:marTop w:val="0"/>
                              <w:marBottom w:val="0"/>
                              <w:divBdr>
                                <w:top w:val="none" w:sz="0" w:space="0" w:color="auto"/>
                                <w:left w:val="none" w:sz="0" w:space="0" w:color="auto"/>
                                <w:bottom w:val="none" w:sz="0" w:space="0" w:color="auto"/>
                                <w:right w:val="none" w:sz="0" w:space="0" w:color="auto"/>
                              </w:divBdr>
                            </w:div>
                            <w:div w:id="1279794418">
                              <w:marLeft w:val="0"/>
                              <w:marRight w:val="0"/>
                              <w:marTop w:val="0"/>
                              <w:marBottom w:val="0"/>
                              <w:divBdr>
                                <w:top w:val="none" w:sz="0" w:space="0" w:color="auto"/>
                                <w:left w:val="none" w:sz="0" w:space="0" w:color="auto"/>
                                <w:bottom w:val="none" w:sz="0" w:space="0" w:color="auto"/>
                                <w:right w:val="none" w:sz="0" w:space="0" w:color="auto"/>
                              </w:divBdr>
                            </w:div>
                            <w:div w:id="28839721">
                              <w:marLeft w:val="0"/>
                              <w:marRight w:val="0"/>
                              <w:marTop w:val="0"/>
                              <w:marBottom w:val="0"/>
                              <w:divBdr>
                                <w:top w:val="none" w:sz="0" w:space="0" w:color="auto"/>
                                <w:left w:val="none" w:sz="0" w:space="0" w:color="auto"/>
                                <w:bottom w:val="none" w:sz="0" w:space="0" w:color="auto"/>
                                <w:right w:val="none" w:sz="0" w:space="0" w:color="auto"/>
                              </w:divBdr>
                            </w:div>
                            <w:div w:id="437607349">
                              <w:marLeft w:val="0"/>
                              <w:marRight w:val="0"/>
                              <w:marTop w:val="0"/>
                              <w:marBottom w:val="0"/>
                              <w:divBdr>
                                <w:top w:val="none" w:sz="0" w:space="0" w:color="auto"/>
                                <w:left w:val="none" w:sz="0" w:space="0" w:color="auto"/>
                                <w:bottom w:val="none" w:sz="0" w:space="0" w:color="auto"/>
                                <w:right w:val="none" w:sz="0" w:space="0" w:color="auto"/>
                              </w:divBdr>
                            </w:div>
                            <w:div w:id="1281375037">
                              <w:marLeft w:val="0"/>
                              <w:marRight w:val="0"/>
                              <w:marTop w:val="0"/>
                              <w:marBottom w:val="0"/>
                              <w:divBdr>
                                <w:top w:val="none" w:sz="0" w:space="0" w:color="auto"/>
                                <w:left w:val="none" w:sz="0" w:space="0" w:color="auto"/>
                                <w:bottom w:val="none" w:sz="0" w:space="0" w:color="auto"/>
                                <w:right w:val="none" w:sz="0" w:space="0" w:color="auto"/>
                              </w:divBdr>
                            </w:div>
                            <w:div w:id="475530636">
                              <w:marLeft w:val="0"/>
                              <w:marRight w:val="0"/>
                              <w:marTop w:val="0"/>
                              <w:marBottom w:val="0"/>
                              <w:divBdr>
                                <w:top w:val="none" w:sz="0" w:space="0" w:color="auto"/>
                                <w:left w:val="none" w:sz="0" w:space="0" w:color="auto"/>
                                <w:bottom w:val="none" w:sz="0" w:space="0" w:color="auto"/>
                                <w:right w:val="none" w:sz="0" w:space="0" w:color="auto"/>
                              </w:divBdr>
                            </w:div>
                            <w:div w:id="1428428852">
                              <w:marLeft w:val="0"/>
                              <w:marRight w:val="0"/>
                              <w:marTop w:val="0"/>
                              <w:marBottom w:val="0"/>
                              <w:divBdr>
                                <w:top w:val="none" w:sz="0" w:space="0" w:color="auto"/>
                                <w:left w:val="none" w:sz="0" w:space="0" w:color="auto"/>
                                <w:bottom w:val="none" w:sz="0" w:space="0" w:color="auto"/>
                                <w:right w:val="none" w:sz="0" w:space="0" w:color="auto"/>
                              </w:divBdr>
                            </w:div>
                            <w:div w:id="60062781">
                              <w:marLeft w:val="0"/>
                              <w:marRight w:val="0"/>
                              <w:marTop w:val="0"/>
                              <w:marBottom w:val="0"/>
                              <w:divBdr>
                                <w:top w:val="none" w:sz="0" w:space="0" w:color="auto"/>
                                <w:left w:val="none" w:sz="0" w:space="0" w:color="auto"/>
                                <w:bottom w:val="none" w:sz="0" w:space="0" w:color="auto"/>
                                <w:right w:val="none" w:sz="0" w:space="0" w:color="auto"/>
                              </w:divBdr>
                            </w:div>
                            <w:div w:id="1552377891">
                              <w:marLeft w:val="0"/>
                              <w:marRight w:val="0"/>
                              <w:marTop w:val="0"/>
                              <w:marBottom w:val="0"/>
                              <w:divBdr>
                                <w:top w:val="none" w:sz="0" w:space="0" w:color="auto"/>
                                <w:left w:val="none" w:sz="0" w:space="0" w:color="auto"/>
                                <w:bottom w:val="none" w:sz="0" w:space="0" w:color="auto"/>
                                <w:right w:val="none" w:sz="0" w:space="0" w:color="auto"/>
                              </w:divBdr>
                            </w:div>
                            <w:div w:id="1010256293">
                              <w:marLeft w:val="0"/>
                              <w:marRight w:val="0"/>
                              <w:marTop w:val="0"/>
                              <w:marBottom w:val="0"/>
                              <w:divBdr>
                                <w:top w:val="none" w:sz="0" w:space="0" w:color="auto"/>
                                <w:left w:val="none" w:sz="0" w:space="0" w:color="auto"/>
                                <w:bottom w:val="none" w:sz="0" w:space="0" w:color="auto"/>
                                <w:right w:val="none" w:sz="0" w:space="0" w:color="auto"/>
                              </w:divBdr>
                            </w:div>
                            <w:div w:id="1430195323">
                              <w:marLeft w:val="0"/>
                              <w:marRight w:val="0"/>
                              <w:marTop w:val="0"/>
                              <w:marBottom w:val="0"/>
                              <w:divBdr>
                                <w:top w:val="none" w:sz="0" w:space="0" w:color="auto"/>
                                <w:left w:val="none" w:sz="0" w:space="0" w:color="auto"/>
                                <w:bottom w:val="none" w:sz="0" w:space="0" w:color="auto"/>
                                <w:right w:val="none" w:sz="0" w:space="0" w:color="auto"/>
                              </w:divBdr>
                            </w:div>
                            <w:div w:id="1483502626">
                              <w:marLeft w:val="0"/>
                              <w:marRight w:val="0"/>
                              <w:marTop w:val="0"/>
                              <w:marBottom w:val="0"/>
                              <w:divBdr>
                                <w:top w:val="none" w:sz="0" w:space="0" w:color="auto"/>
                                <w:left w:val="none" w:sz="0" w:space="0" w:color="auto"/>
                                <w:bottom w:val="none" w:sz="0" w:space="0" w:color="auto"/>
                                <w:right w:val="none" w:sz="0" w:space="0" w:color="auto"/>
                              </w:divBdr>
                            </w:div>
                            <w:div w:id="1908566658">
                              <w:marLeft w:val="0"/>
                              <w:marRight w:val="0"/>
                              <w:marTop w:val="0"/>
                              <w:marBottom w:val="0"/>
                              <w:divBdr>
                                <w:top w:val="none" w:sz="0" w:space="0" w:color="auto"/>
                                <w:left w:val="none" w:sz="0" w:space="0" w:color="auto"/>
                                <w:bottom w:val="none" w:sz="0" w:space="0" w:color="auto"/>
                                <w:right w:val="none" w:sz="0" w:space="0" w:color="auto"/>
                              </w:divBdr>
                            </w:div>
                            <w:div w:id="432215257">
                              <w:marLeft w:val="0"/>
                              <w:marRight w:val="0"/>
                              <w:marTop w:val="0"/>
                              <w:marBottom w:val="0"/>
                              <w:divBdr>
                                <w:top w:val="none" w:sz="0" w:space="0" w:color="auto"/>
                                <w:left w:val="none" w:sz="0" w:space="0" w:color="auto"/>
                                <w:bottom w:val="none" w:sz="0" w:space="0" w:color="auto"/>
                                <w:right w:val="none" w:sz="0" w:space="0" w:color="auto"/>
                              </w:divBdr>
                            </w:div>
                            <w:div w:id="1197548748">
                              <w:marLeft w:val="0"/>
                              <w:marRight w:val="0"/>
                              <w:marTop w:val="0"/>
                              <w:marBottom w:val="0"/>
                              <w:divBdr>
                                <w:top w:val="none" w:sz="0" w:space="0" w:color="auto"/>
                                <w:left w:val="none" w:sz="0" w:space="0" w:color="auto"/>
                                <w:bottom w:val="none" w:sz="0" w:space="0" w:color="auto"/>
                                <w:right w:val="none" w:sz="0" w:space="0" w:color="auto"/>
                              </w:divBdr>
                            </w:div>
                            <w:div w:id="1121069393">
                              <w:marLeft w:val="0"/>
                              <w:marRight w:val="0"/>
                              <w:marTop w:val="0"/>
                              <w:marBottom w:val="0"/>
                              <w:divBdr>
                                <w:top w:val="none" w:sz="0" w:space="0" w:color="auto"/>
                                <w:left w:val="none" w:sz="0" w:space="0" w:color="auto"/>
                                <w:bottom w:val="none" w:sz="0" w:space="0" w:color="auto"/>
                                <w:right w:val="none" w:sz="0" w:space="0" w:color="auto"/>
                              </w:divBdr>
                            </w:div>
                            <w:div w:id="470445264">
                              <w:marLeft w:val="0"/>
                              <w:marRight w:val="0"/>
                              <w:marTop w:val="0"/>
                              <w:marBottom w:val="0"/>
                              <w:divBdr>
                                <w:top w:val="none" w:sz="0" w:space="0" w:color="auto"/>
                                <w:left w:val="none" w:sz="0" w:space="0" w:color="auto"/>
                                <w:bottom w:val="none" w:sz="0" w:space="0" w:color="auto"/>
                                <w:right w:val="none" w:sz="0" w:space="0" w:color="auto"/>
                              </w:divBdr>
                            </w:div>
                            <w:div w:id="6834597">
                              <w:marLeft w:val="0"/>
                              <w:marRight w:val="0"/>
                              <w:marTop w:val="0"/>
                              <w:marBottom w:val="0"/>
                              <w:divBdr>
                                <w:top w:val="none" w:sz="0" w:space="0" w:color="auto"/>
                                <w:left w:val="none" w:sz="0" w:space="0" w:color="auto"/>
                                <w:bottom w:val="none" w:sz="0" w:space="0" w:color="auto"/>
                                <w:right w:val="none" w:sz="0" w:space="0" w:color="auto"/>
                              </w:divBdr>
                            </w:div>
                            <w:div w:id="1628311241">
                              <w:marLeft w:val="0"/>
                              <w:marRight w:val="0"/>
                              <w:marTop w:val="0"/>
                              <w:marBottom w:val="0"/>
                              <w:divBdr>
                                <w:top w:val="none" w:sz="0" w:space="0" w:color="auto"/>
                                <w:left w:val="none" w:sz="0" w:space="0" w:color="auto"/>
                                <w:bottom w:val="none" w:sz="0" w:space="0" w:color="auto"/>
                                <w:right w:val="none" w:sz="0" w:space="0" w:color="auto"/>
                              </w:divBdr>
                            </w:div>
                            <w:div w:id="931862302">
                              <w:marLeft w:val="0"/>
                              <w:marRight w:val="0"/>
                              <w:marTop w:val="0"/>
                              <w:marBottom w:val="0"/>
                              <w:divBdr>
                                <w:top w:val="none" w:sz="0" w:space="0" w:color="auto"/>
                                <w:left w:val="none" w:sz="0" w:space="0" w:color="auto"/>
                                <w:bottom w:val="none" w:sz="0" w:space="0" w:color="auto"/>
                                <w:right w:val="none" w:sz="0" w:space="0" w:color="auto"/>
                              </w:divBdr>
                            </w:div>
                            <w:div w:id="1644891929">
                              <w:marLeft w:val="0"/>
                              <w:marRight w:val="0"/>
                              <w:marTop w:val="0"/>
                              <w:marBottom w:val="0"/>
                              <w:divBdr>
                                <w:top w:val="none" w:sz="0" w:space="0" w:color="auto"/>
                                <w:left w:val="none" w:sz="0" w:space="0" w:color="auto"/>
                                <w:bottom w:val="none" w:sz="0" w:space="0" w:color="auto"/>
                                <w:right w:val="none" w:sz="0" w:space="0" w:color="auto"/>
                              </w:divBdr>
                            </w:div>
                            <w:div w:id="787823407">
                              <w:marLeft w:val="0"/>
                              <w:marRight w:val="0"/>
                              <w:marTop w:val="0"/>
                              <w:marBottom w:val="0"/>
                              <w:divBdr>
                                <w:top w:val="none" w:sz="0" w:space="0" w:color="auto"/>
                                <w:left w:val="none" w:sz="0" w:space="0" w:color="auto"/>
                                <w:bottom w:val="none" w:sz="0" w:space="0" w:color="auto"/>
                                <w:right w:val="none" w:sz="0" w:space="0" w:color="auto"/>
                              </w:divBdr>
                            </w:div>
                            <w:div w:id="33509890">
                              <w:marLeft w:val="0"/>
                              <w:marRight w:val="0"/>
                              <w:marTop w:val="0"/>
                              <w:marBottom w:val="0"/>
                              <w:divBdr>
                                <w:top w:val="none" w:sz="0" w:space="0" w:color="auto"/>
                                <w:left w:val="none" w:sz="0" w:space="0" w:color="auto"/>
                                <w:bottom w:val="none" w:sz="0" w:space="0" w:color="auto"/>
                                <w:right w:val="none" w:sz="0" w:space="0" w:color="auto"/>
                              </w:divBdr>
                            </w:div>
                            <w:div w:id="737173080">
                              <w:marLeft w:val="0"/>
                              <w:marRight w:val="0"/>
                              <w:marTop w:val="0"/>
                              <w:marBottom w:val="0"/>
                              <w:divBdr>
                                <w:top w:val="none" w:sz="0" w:space="0" w:color="auto"/>
                                <w:left w:val="none" w:sz="0" w:space="0" w:color="auto"/>
                                <w:bottom w:val="none" w:sz="0" w:space="0" w:color="auto"/>
                                <w:right w:val="none" w:sz="0" w:space="0" w:color="auto"/>
                              </w:divBdr>
                            </w:div>
                            <w:div w:id="13390333">
                              <w:marLeft w:val="0"/>
                              <w:marRight w:val="0"/>
                              <w:marTop w:val="0"/>
                              <w:marBottom w:val="0"/>
                              <w:divBdr>
                                <w:top w:val="none" w:sz="0" w:space="0" w:color="auto"/>
                                <w:left w:val="none" w:sz="0" w:space="0" w:color="auto"/>
                                <w:bottom w:val="none" w:sz="0" w:space="0" w:color="auto"/>
                                <w:right w:val="none" w:sz="0" w:space="0" w:color="auto"/>
                              </w:divBdr>
                            </w:div>
                            <w:div w:id="1854563310">
                              <w:marLeft w:val="0"/>
                              <w:marRight w:val="0"/>
                              <w:marTop w:val="0"/>
                              <w:marBottom w:val="0"/>
                              <w:divBdr>
                                <w:top w:val="none" w:sz="0" w:space="0" w:color="auto"/>
                                <w:left w:val="none" w:sz="0" w:space="0" w:color="auto"/>
                                <w:bottom w:val="none" w:sz="0" w:space="0" w:color="auto"/>
                                <w:right w:val="none" w:sz="0" w:space="0" w:color="auto"/>
                              </w:divBdr>
                            </w:div>
                            <w:div w:id="999963000">
                              <w:marLeft w:val="0"/>
                              <w:marRight w:val="0"/>
                              <w:marTop w:val="0"/>
                              <w:marBottom w:val="0"/>
                              <w:divBdr>
                                <w:top w:val="none" w:sz="0" w:space="0" w:color="auto"/>
                                <w:left w:val="none" w:sz="0" w:space="0" w:color="auto"/>
                                <w:bottom w:val="none" w:sz="0" w:space="0" w:color="auto"/>
                                <w:right w:val="none" w:sz="0" w:space="0" w:color="auto"/>
                              </w:divBdr>
                            </w:div>
                            <w:div w:id="969018725">
                              <w:marLeft w:val="0"/>
                              <w:marRight w:val="0"/>
                              <w:marTop w:val="0"/>
                              <w:marBottom w:val="0"/>
                              <w:divBdr>
                                <w:top w:val="none" w:sz="0" w:space="0" w:color="auto"/>
                                <w:left w:val="none" w:sz="0" w:space="0" w:color="auto"/>
                                <w:bottom w:val="none" w:sz="0" w:space="0" w:color="auto"/>
                                <w:right w:val="none" w:sz="0" w:space="0" w:color="auto"/>
                              </w:divBdr>
                            </w:div>
                            <w:div w:id="1842041433">
                              <w:marLeft w:val="0"/>
                              <w:marRight w:val="0"/>
                              <w:marTop w:val="0"/>
                              <w:marBottom w:val="0"/>
                              <w:divBdr>
                                <w:top w:val="none" w:sz="0" w:space="0" w:color="auto"/>
                                <w:left w:val="none" w:sz="0" w:space="0" w:color="auto"/>
                                <w:bottom w:val="none" w:sz="0" w:space="0" w:color="auto"/>
                                <w:right w:val="none" w:sz="0" w:space="0" w:color="auto"/>
                              </w:divBdr>
                            </w:div>
                            <w:div w:id="1056591951">
                              <w:marLeft w:val="0"/>
                              <w:marRight w:val="0"/>
                              <w:marTop w:val="0"/>
                              <w:marBottom w:val="0"/>
                              <w:divBdr>
                                <w:top w:val="none" w:sz="0" w:space="0" w:color="auto"/>
                                <w:left w:val="none" w:sz="0" w:space="0" w:color="auto"/>
                                <w:bottom w:val="none" w:sz="0" w:space="0" w:color="auto"/>
                                <w:right w:val="none" w:sz="0" w:space="0" w:color="auto"/>
                              </w:divBdr>
                            </w:div>
                            <w:div w:id="131025244">
                              <w:marLeft w:val="0"/>
                              <w:marRight w:val="0"/>
                              <w:marTop w:val="0"/>
                              <w:marBottom w:val="0"/>
                              <w:divBdr>
                                <w:top w:val="none" w:sz="0" w:space="0" w:color="auto"/>
                                <w:left w:val="none" w:sz="0" w:space="0" w:color="auto"/>
                                <w:bottom w:val="none" w:sz="0" w:space="0" w:color="auto"/>
                                <w:right w:val="none" w:sz="0" w:space="0" w:color="auto"/>
                              </w:divBdr>
                            </w:div>
                            <w:div w:id="1762751461">
                              <w:marLeft w:val="0"/>
                              <w:marRight w:val="0"/>
                              <w:marTop w:val="0"/>
                              <w:marBottom w:val="0"/>
                              <w:divBdr>
                                <w:top w:val="none" w:sz="0" w:space="0" w:color="auto"/>
                                <w:left w:val="none" w:sz="0" w:space="0" w:color="auto"/>
                                <w:bottom w:val="none" w:sz="0" w:space="0" w:color="auto"/>
                                <w:right w:val="none" w:sz="0" w:space="0" w:color="auto"/>
                              </w:divBdr>
                            </w:div>
                            <w:div w:id="1394886296">
                              <w:marLeft w:val="0"/>
                              <w:marRight w:val="0"/>
                              <w:marTop w:val="0"/>
                              <w:marBottom w:val="0"/>
                              <w:divBdr>
                                <w:top w:val="none" w:sz="0" w:space="0" w:color="auto"/>
                                <w:left w:val="none" w:sz="0" w:space="0" w:color="auto"/>
                                <w:bottom w:val="none" w:sz="0" w:space="0" w:color="auto"/>
                                <w:right w:val="none" w:sz="0" w:space="0" w:color="auto"/>
                              </w:divBdr>
                            </w:div>
                            <w:div w:id="1327174727">
                              <w:marLeft w:val="0"/>
                              <w:marRight w:val="0"/>
                              <w:marTop w:val="0"/>
                              <w:marBottom w:val="0"/>
                              <w:divBdr>
                                <w:top w:val="none" w:sz="0" w:space="0" w:color="auto"/>
                                <w:left w:val="none" w:sz="0" w:space="0" w:color="auto"/>
                                <w:bottom w:val="none" w:sz="0" w:space="0" w:color="auto"/>
                                <w:right w:val="none" w:sz="0" w:space="0" w:color="auto"/>
                              </w:divBdr>
                            </w:div>
                            <w:div w:id="2006084418">
                              <w:marLeft w:val="0"/>
                              <w:marRight w:val="0"/>
                              <w:marTop w:val="0"/>
                              <w:marBottom w:val="0"/>
                              <w:divBdr>
                                <w:top w:val="none" w:sz="0" w:space="0" w:color="auto"/>
                                <w:left w:val="none" w:sz="0" w:space="0" w:color="auto"/>
                                <w:bottom w:val="none" w:sz="0" w:space="0" w:color="auto"/>
                                <w:right w:val="none" w:sz="0" w:space="0" w:color="auto"/>
                              </w:divBdr>
                            </w:div>
                            <w:div w:id="1972126347">
                              <w:marLeft w:val="0"/>
                              <w:marRight w:val="0"/>
                              <w:marTop w:val="0"/>
                              <w:marBottom w:val="0"/>
                              <w:divBdr>
                                <w:top w:val="none" w:sz="0" w:space="0" w:color="auto"/>
                                <w:left w:val="none" w:sz="0" w:space="0" w:color="auto"/>
                                <w:bottom w:val="none" w:sz="0" w:space="0" w:color="auto"/>
                                <w:right w:val="none" w:sz="0" w:space="0" w:color="auto"/>
                              </w:divBdr>
                            </w:div>
                            <w:div w:id="1888026656">
                              <w:marLeft w:val="0"/>
                              <w:marRight w:val="0"/>
                              <w:marTop w:val="0"/>
                              <w:marBottom w:val="0"/>
                              <w:divBdr>
                                <w:top w:val="none" w:sz="0" w:space="0" w:color="auto"/>
                                <w:left w:val="none" w:sz="0" w:space="0" w:color="auto"/>
                                <w:bottom w:val="none" w:sz="0" w:space="0" w:color="auto"/>
                                <w:right w:val="none" w:sz="0" w:space="0" w:color="auto"/>
                              </w:divBdr>
                            </w:div>
                            <w:div w:id="1413039499">
                              <w:marLeft w:val="0"/>
                              <w:marRight w:val="0"/>
                              <w:marTop w:val="0"/>
                              <w:marBottom w:val="0"/>
                              <w:divBdr>
                                <w:top w:val="none" w:sz="0" w:space="0" w:color="auto"/>
                                <w:left w:val="none" w:sz="0" w:space="0" w:color="auto"/>
                                <w:bottom w:val="none" w:sz="0" w:space="0" w:color="auto"/>
                                <w:right w:val="none" w:sz="0" w:space="0" w:color="auto"/>
                              </w:divBdr>
                            </w:div>
                            <w:div w:id="30817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8023861">
          <w:marLeft w:val="0"/>
          <w:marRight w:val="0"/>
          <w:marTop w:val="0"/>
          <w:marBottom w:val="180"/>
          <w:divBdr>
            <w:top w:val="none" w:sz="0" w:space="0" w:color="auto"/>
            <w:left w:val="none" w:sz="0" w:space="0" w:color="auto"/>
            <w:bottom w:val="none" w:sz="0" w:space="0" w:color="auto"/>
            <w:right w:val="none" w:sz="0" w:space="0" w:color="auto"/>
          </w:divBdr>
          <w:divsChild>
            <w:div w:id="542715920">
              <w:marLeft w:val="0"/>
              <w:marRight w:val="0"/>
              <w:marTop w:val="0"/>
              <w:marBottom w:val="0"/>
              <w:divBdr>
                <w:top w:val="none" w:sz="0" w:space="0" w:color="auto"/>
                <w:left w:val="none" w:sz="0" w:space="0" w:color="auto"/>
                <w:bottom w:val="none" w:sz="0" w:space="0" w:color="auto"/>
                <w:right w:val="none" w:sz="0" w:space="0" w:color="auto"/>
              </w:divBdr>
              <w:divsChild>
                <w:div w:id="443110977">
                  <w:marLeft w:val="0"/>
                  <w:marRight w:val="0"/>
                  <w:marTop w:val="0"/>
                  <w:marBottom w:val="0"/>
                  <w:divBdr>
                    <w:top w:val="none" w:sz="0" w:space="0" w:color="auto"/>
                    <w:left w:val="none" w:sz="0" w:space="0" w:color="auto"/>
                    <w:bottom w:val="none" w:sz="0" w:space="0" w:color="auto"/>
                    <w:right w:val="none" w:sz="0" w:space="0" w:color="auto"/>
                  </w:divBdr>
                  <w:divsChild>
                    <w:div w:id="1562254806">
                      <w:marLeft w:val="0"/>
                      <w:marRight w:val="0"/>
                      <w:marTop w:val="0"/>
                      <w:marBottom w:val="0"/>
                      <w:divBdr>
                        <w:top w:val="none" w:sz="0" w:space="0" w:color="auto"/>
                        <w:left w:val="none" w:sz="0" w:space="0" w:color="auto"/>
                        <w:bottom w:val="none" w:sz="0" w:space="0" w:color="auto"/>
                        <w:right w:val="none" w:sz="0" w:space="0" w:color="auto"/>
                      </w:divBdr>
                      <w:divsChild>
                        <w:div w:id="783958328">
                          <w:marLeft w:val="0"/>
                          <w:marRight w:val="0"/>
                          <w:marTop w:val="0"/>
                          <w:marBottom w:val="0"/>
                          <w:divBdr>
                            <w:top w:val="none" w:sz="0" w:space="0" w:color="auto"/>
                            <w:left w:val="none" w:sz="0" w:space="0" w:color="auto"/>
                            <w:bottom w:val="none" w:sz="0" w:space="0" w:color="auto"/>
                            <w:right w:val="none" w:sz="0" w:space="0" w:color="auto"/>
                          </w:divBdr>
                          <w:divsChild>
                            <w:div w:id="369692527">
                              <w:marLeft w:val="0"/>
                              <w:marRight w:val="0"/>
                              <w:marTop w:val="0"/>
                              <w:marBottom w:val="0"/>
                              <w:divBdr>
                                <w:top w:val="none" w:sz="0" w:space="0" w:color="auto"/>
                                <w:left w:val="none" w:sz="0" w:space="0" w:color="auto"/>
                                <w:bottom w:val="none" w:sz="0" w:space="0" w:color="auto"/>
                                <w:right w:val="none" w:sz="0" w:space="0" w:color="auto"/>
                              </w:divBdr>
                            </w:div>
                            <w:div w:id="626207949">
                              <w:marLeft w:val="0"/>
                              <w:marRight w:val="0"/>
                              <w:marTop w:val="0"/>
                              <w:marBottom w:val="0"/>
                              <w:divBdr>
                                <w:top w:val="none" w:sz="0" w:space="0" w:color="auto"/>
                                <w:left w:val="none" w:sz="0" w:space="0" w:color="auto"/>
                                <w:bottom w:val="none" w:sz="0" w:space="0" w:color="auto"/>
                                <w:right w:val="none" w:sz="0" w:space="0" w:color="auto"/>
                              </w:divBdr>
                            </w:div>
                            <w:div w:id="1264730353">
                              <w:marLeft w:val="0"/>
                              <w:marRight w:val="0"/>
                              <w:marTop w:val="0"/>
                              <w:marBottom w:val="0"/>
                              <w:divBdr>
                                <w:top w:val="none" w:sz="0" w:space="0" w:color="auto"/>
                                <w:left w:val="none" w:sz="0" w:space="0" w:color="auto"/>
                                <w:bottom w:val="none" w:sz="0" w:space="0" w:color="auto"/>
                                <w:right w:val="none" w:sz="0" w:space="0" w:color="auto"/>
                              </w:divBdr>
                            </w:div>
                            <w:div w:id="2058966872">
                              <w:marLeft w:val="0"/>
                              <w:marRight w:val="0"/>
                              <w:marTop w:val="0"/>
                              <w:marBottom w:val="0"/>
                              <w:divBdr>
                                <w:top w:val="none" w:sz="0" w:space="0" w:color="auto"/>
                                <w:left w:val="none" w:sz="0" w:space="0" w:color="auto"/>
                                <w:bottom w:val="none" w:sz="0" w:space="0" w:color="auto"/>
                                <w:right w:val="none" w:sz="0" w:space="0" w:color="auto"/>
                              </w:divBdr>
                            </w:div>
                            <w:div w:id="1913617579">
                              <w:marLeft w:val="0"/>
                              <w:marRight w:val="0"/>
                              <w:marTop w:val="0"/>
                              <w:marBottom w:val="0"/>
                              <w:divBdr>
                                <w:top w:val="none" w:sz="0" w:space="0" w:color="auto"/>
                                <w:left w:val="none" w:sz="0" w:space="0" w:color="auto"/>
                                <w:bottom w:val="none" w:sz="0" w:space="0" w:color="auto"/>
                                <w:right w:val="none" w:sz="0" w:space="0" w:color="auto"/>
                              </w:divBdr>
                            </w:div>
                            <w:div w:id="1398823115">
                              <w:marLeft w:val="0"/>
                              <w:marRight w:val="0"/>
                              <w:marTop w:val="0"/>
                              <w:marBottom w:val="0"/>
                              <w:divBdr>
                                <w:top w:val="none" w:sz="0" w:space="0" w:color="auto"/>
                                <w:left w:val="none" w:sz="0" w:space="0" w:color="auto"/>
                                <w:bottom w:val="none" w:sz="0" w:space="0" w:color="auto"/>
                                <w:right w:val="none" w:sz="0" w:space="0" w:color="auto"/>
                              </w:divBdr>
                            </w:div>
                            <w:div w:id="1979410672">
                              <w:marLeft w:val="0"/>
                              <w:marRight w:val="0"/>
                              <w:marTop w:val="0"/>
                              <w:marBottom w:val="0"/>
                              <w:divBdr>
                                <w:top w:val="none" w:sz="0" w:space="0" w:color="auto"/>
                                <w:left w:val="none" w:sz="0" w:space="0" w:color="auto"/>
                                <w:bottom w:val="none" w:sz="0" w:space="0" w:color="auto"/>
                                <w:right w:val="none" w:sz="0" w:space="0" w:color="auto"/>
                              </w:divBdr>
                            </w:div>
                            <w:div w:id="1940600448">
                              <w:marLeft w:val="0"/>
                              <w:marRight w:val="0"/>
                              <w:marTop w:val="0"/>
                              <w:marBottom w:val="0"/>
                              <w:divBdr>
                                <w:top w:val="none" w:sz="0" w:space="0" w:color="auto"/>
                                <w:left w:val="none" w:sz="0" w:space="0" w:color="auto"/>
                                <w:bottom w:val="none" w:sz="0" w:space="0" w:color="auto"/>
                                <w:right w:val="none" w:sz="0" w:space="0" w:color="auto"/>
                              </w:divBdr>
                            </w:div>
                            <w:div w:id="1916819621">
                              <w:marLeft w:val="0"/>
                              <w:marRight w:val="0"/>
                              <w:marTop w:val="0"/>
                              <w:marBottom w:val="0"/>
                              <w:divBdr>
                                <w:top w:val="none" w:sz="0" w:space="0" w:color="auto"/>
                                <w:left w:val="none" w:sz="0" w:space="0" w:color="auto"/>
                                <w:bottom w:val="none" w:sz="0" w:space="0" w:color="auto"/>
                                <w:right w:val="none" w:sz="0" w:space="0" w:color="auto"/>
                              </w:divBdr>
                            </w:div>
                            <w:div w:id="1546988844">
                              <w:marLeft w:val="0"/>
                              <w:marRight w:val="0"/>
                              <w:marTop w:val="0"/>
                              <w:marBottom w:val="0"/>
                              <w:divBdr>
                                <w:top w:val="none" w:sz="0" w:space="0" w:color="auto"/>
                                <w:left w:val="none" w:sz="0" w:space="0" w:color="auto"/>
                                <w:bottom w:val="none" w:sz="0" w:space="0" w:color="auto"/>
                                <w:right w:val="none" w:sz="0" w:space="0" w:color="auto"/>
                              </w:divBdr>
                            </w:div>
                            <w:div w:id="190723546">
                              <w:marLeft w:val="0"/>
                              <w:marRight w:val="0"/>
                              <w:marTop w:val="0"/>
                              <w:marBottom w:val="0"/>
                              <w:divBdr>
                                <w:top w:val="none" w:sz="0" w:space="0" w:color="auto"/>
                                <w:left w:val="none" w:sz="0" w:space="0" w:color="auto"/>
                                <w:bottom w:val="none" w:sz="0" w:space="0" w:color="auto"/>
                                <w:right w:val="none" w:sz="0" w:space="0" w:color="auto"/>
                              </w:divBdr>
                            </w:div>
                            <w:div w:id="2110540742">
                              <w:marLeft w:val="0"/>
                              <w:marRight w:val="0"/>
                              <w:marTop w:val="0"/>
                              <w:marBottom w:val="0"/>
                              <w:divBdr>
                                <w:top w:val="none" w:sz="0" w:space="0" w:color="auto"/>
                                <w:left w:val="none" w:sz="0" w:space="0" w:color="auto"/>
                                <w:bottom w:val="none" w:sz="0" w:space="0" w:color="auto"/>
                                <w:right w:val="none" w:sz="0" w:space="0" w:color="auto"/>
                              </w:divBdr>
                            </w:div>
                            <w:div w:id="347097639">
                              <w:marLeft w:val="0"/>
                              <w:marRight w:val="0"/>
                              <w:marTop w:val="0"/>
                              <w:marBottom w:val="0"/>
                              <w:divBdr>
                                <w:top w:val="none" w:sz="0" w:space="0" w:color="auto"/>
                                <w:left w:val="none" w:sz="0" w:space="0" w:color="auto"/>
                                <w:bottom w:val="none" w:sz="0" w:space="0" w:color="auto"/>
                                <w:right w:val="none" w:sz="0" w:space="0" w:color="auto"/>
                              </w:divBdr>
                            </w:div>
                            <w:div w:id="1582986416">
                              <w:marLeft w:val="0"/>
                              <w:marRight w:val="0"/>
                              <w:marTop w:val="0"/>
                              <w:marBottom w:val="0"/>
                              <w:divBdr>
                                <w:top w:val="none" w:sz="0" w:space="0" w:color="auto"/>
                                <w:left w:val="none" w:sz="0" w:space="0" w:color="auto"/>
                                <w:bottom w:val="none" w:sz="0" w:space="0" w:color="auto"/>
                                <w:right w:val="none" w:sz="0" w:space="0" w:color="auto"/>
                              </w:divBdr>
                            </w:div>
                            <w:div w:id="528908226">
                              <w:marLeft w:val="0"/>
                              <w:marRight w:val="0"/>
                              <w:marTop w:val="0"/>
                              <w:marBottom w:val="0"/>
                              <w:divBdr>
                                <w:top w:val="none" w:sz="0" w:space="0" w:color="auto"/>
                                <w:left w:val="none" w:sz="0" w:space="0" w:color="auto"/>
                                <w:bottom w:val="none" w:sz="0" w:space="0" w:color="auto"/>
                                <w:right w:val="none" w:sz="0" w:space="0" w:color="auto"/>
                              </w:divBdr>
                            </w:div>
                            <w:div w:id="1715034088">
                              <w:marLeft w:val="0"/>
                              <w:marRight w:val="0"/>
                              <w:marTop w:val="0"/>
                              <w:marBottom w:val="0"/>
                              <w:divBdr>
                                <w:top w:val="none" w:sz="0" w:space="0" w:color="auto"/>
                                <w:left w:val="none" w:sz="0" w:space="0" w:color="auto"/>
                                <w:bottom w:val="none" w:sz="0" w:space="0" w:color="auto"/>
                                <w:right w:val="none" w:sz="0" w:space="0" w:color="auto"/>
                              </w:divBdr>
                            </w:div>
                            <w:div w:id="2009940716">
                              <w:marLeft w:val="0"/>
                              <w:marRight w:val="0"/>
                              <w:marTop w:val="0"/>
                              <w:marBottom w:val="0"/>
                              <w:divBdr>
                                <w:top w:val="none" w:sz="0" w:space="0" w:color="auto"/>
                                <w:left w:val="none" w:sz="0" w:space="0" w:color="auto"/>
                                <w:bottom w:val="none" w:sz="0" w:space="0" w:color="auto"/>
                                <w:right w:val="none" w:sz="0" w:space="0" w:color="auto"/>
                              </w:divBdr>
                            </w:div>
                            <w:div w:id="2135128647">
                              <w:marLeft w:val="0"/>
                              <w:marRight w:val="0"/>
                              <w:marTop w:val="0"/>
                              <w:marBottom w:val="0"/>
                              <w:divBdr>
                                <w:top w:val="none" w:sz="0" w:space="0" w:color="auto"/>
                                <w:left w:val="none" w:sz="0" w:space="0" w:color="auto"/>
                                <w:bottom w:val="none" w:sz="0" w:space="0" w:color="auto"/>
                                <w:right w:val="none" w:sz="0" w:space="0" w:color="auto"/>
                              </w:divBdr>
                            </w:div>
                            <w:div w:id="790586411">
                              <w:marLeft w:val="0"/>
                              <w:marRight w:val="0"/>
                              <w:marTop w:val="0"/>
                              <w:marBottom w:val="0"/>
                              <w:divBdr>
                                <w:top w:val="none" w:sz="0" w:space="0" w:color="auto"/>
                                <w:left w:val="none" w:sz="0" w:space="0" w:color="auto"/>
                                <w:bottom w:val="none" w:sz="0" w:space="0" w:color="auto"/>
                                <w:right w:val="none" w:sz="0" w:space="0" w:color="auto"/>
                              </w:divBdr>
                            </w:div>
                            <w:div w:id="2049835892">
                              <w:marLeft w:val="0"/>
                              <w:marRight w:val="0"/>
                              <w:marTop w:val="0"/>
                              <w:marBottom w:val="0"/>
                              <w:divBdr>
                                <w:top w:val="none" w:sz="0" w:space="0" w:color="auto"/>
                                <w:left w:val="none" w:sz="0" w:space="0" w:color="auto"/>
                                <w:bottom w:val="none" w:sz="0" w:space="0" w:color="auto"/>
                                <w:right w:val="none" w:sz="0" w:space="0" w:color="auto"/>
                              </w:divBdr>
                            </w:div>
                            <w:div w:id="179666805">
                              <w:marLeft w:val="0"/>
                              <w:marRight w:val="0"/>
                              <w:marTop w:val="0"/>
                              <w:marBottom w:val="0"/>
                              <w:divBdr>
                                <w:top w:val="none" w:sz="0" w:space="0" w:color="auto"/>
                                <w:left w:val="none" w:sz="0" w:space="0" w:color="auto"/>
                                <w:bottom w:val="none" w:sz="0" w:space="0" w:color="auto"/>
                                <w:right w:val="none" w:sz="0" w:space="0" w:color="auto"/>
                              </w:divBdr>
                            </w:div>
                            <w:div w:id="1518613281">
                              <w:marLeft w:val="0"/>
                              <w:marRight w:val="0"/>
                              <w:marTop w:val="0"/>
                              <w:marBottom w:val="0"/>
                              <w:divBdr>
                                <w:top w:val="none" w:sz="0" w:space="0" w:color="auto"/>
                                <w:left w:val="none" w:sz="0" w:space="0" w:color="auto"/>
                                <w:bottom w:val="none" w:sz="0" w:space="0" w:color="auto"/>
                                <w:right w:val="none" w:sz="0" w:space="0" w:color="auto"/>
                              </w:divBdr>
                            </w:div>
                            <w:div w:id="285819590">
                              <w:marLeft w:val="0"/>
                              <w:marRight w:val="0"/>
                              <w:marTop w:val="0"/>
                              <w:marBottom w:val="0"/>
                              <w:divBdr>
                                <w:top w:val="none" w:sz="0" w:space="0" w:color="auto"/>
                                <w:left w:val="none" w:sz="0" w:space="0" w:color="auto"/>
                                <w:bottom w:val="none" w:sz="0" w:space="0" w:color="auto"/>
                                <w:right w:val="none" w:sz="0" w:space="0" w:color="auto"/>
                              </w:divBdr>
                            </w:div>
                            <w:div w:id="1105076016">
                              <w:marLeft w:val="0"/>
                              <w:marRight w:val="0"/>
                              <w:marTop w:val="0"/>
                              <w:marBottom w:val="0"/>
                              <w:divBdr>
                                <w:top w:val="none" w:sz="0" w:space="0" w:color="auto"/>
                                <w:left w:val="none" w:sz="0" w:space="0" w:color="auto"/>
                                <w:bottom w:val="none" w:sz="0" w:space="0" w:color="auto"/>
                                <w:right w:val="none" w:sz="0" w:space="0" w:color="auto"/>
                              </w:divBdr>
                            </w:div>
                            <w:div w:id="25109466">
                              <w:marLeft w:val="0"/>
                              <w:marRight w:val="0"/>
                              <w:marTop w:val="0"/>
                              <w:marBottom w:val="0"/>
                              <w:divBdr>
                                <w:top w:val="none" w:sz="0" w:space="0" w:color="auto"/>
                                <w:left w:val="none" w:sz="0" w:space="0" w:color="auto"/>
                                <w:bottom w:val="none" w:sz="0" w:space="0" w:color="auto"/>
                                <w:right w:val="none" w:sz="0" w:space="0" w:color="auto"/>
                              </w:divBdr>
                            </w:div>
                            <w:div w:id="1875071571">
                              <w:marLeft w:val="0"/>
                              <w:marRight w:val="0"/>
                              <w:marTop w:val="0"/>
                              <w:marBottom w:val="0"/>
                              <w:divBdr>
                                <w:top w:val="none" w:sz="0" w:space="0" w:color="auto"/>
                                <w:left w:val="none" w:sz="0" w:space="0" w:color="auto"/>
                                <w:bottom w:val="none" w:sz="0" w:space="0" w:color="auto"/>
                                <w:right w:val="none" w:sz="0" w:space="0" w:color="auto"/>
                              </w:divBdr>
                            </w:div>
                            <w:div w:id="1245724057">
                              <w:marLeft w:val="0"/>
                              <w:marRight w:val="0"/>
                              <w:marTop w:val="0"/>
                              <w:marBottom w:val="0"/>
                              <w:divBdr>
                                <w:top w:val="none" w:sz="0" w:space="0" w:color="auto"/>
                                <w:left w:val="none" w:sz="0" w:space="0" w:color="auto"/>
                                <w:bottom w:val="none" w:sz="0" w:space="0" w:color="auto"/>
                                <w:right w:val="none" w:sz="0" w:space="0" w:color="auto"/>
                              </w:divBdr>
                            </w:div>
                            <w:div w:id="1119495277">
                              <w:marLeft w:val="0"/>
                              <w:marRight w:val="0"/>
                              <w:marTop w:val="0"/>
                              <w:marBottom w:val="0"/>
                              <w:divBdr>
                                <w:top w:val="none" w:sz="0" w:space="0" w:color="auto"/>
                                <w:left w:val="none" w:sz="0" w:space="0" w:color="auto"/>
                                <w:bottom w:val="none" w:sz="0" w:space="0" w:color="auto"/>
                                <w:right w:val="none" w:sz="0" w:space="0" w:color="auto"/>
                              </w:divBdr>
                            </w:div>
                            <w:div w:id="243076020">
                              <w:marLeft w:val="0"/>
                              <w:marRight w:val="0"/>
                              <w:marTop w:val="0"/>
                              <w:marBottom w:val="0"/>
                              <w:divBdr>
                                <w:top w:val="none" w:sz="0" w:space="0" w:color="auto"/>
                                <w:left w:val="none" w:sz="0" w:space="0" w:color="auto"/>
                                <w:bottom w:val="none" w:sz="0" w:space="0" w:color="auto"/>
                                <w:right w:val="none" w:sz="0" w:space="0" w:color="auto"/>
                              </w:divBdr>
                            </w:div>
                            <w:div w:id="277951337">
                              <w:marLeft w:val="0"/>
                              <w:marRight w:val="0"/>
                              <w:marTop w:val="0"/>
                              <w:marBottom w:val="0"/>
                              <w:divBdr>
                                <w:top w:val="none" w:sz="0" w:space="0" w:color="auto"/>
                                <w:left w:val="none" w:sz="0" w:space="0" w:color="auto"/>
                                <w:bottom w:val="none" w:sz="0" w:space="0" w:color="auto"/>
                                <w:right w:val="none" w:sz="0" w:space="0" w:color="auto"/>
                              </w:divBdr>
                            </w:div>
                            <w:div w:id="1309897290">
                              <w:marLeft w:val="0"/>
                              <w:marRight w:val="0"/>
                              <w:marTop w:val="0"/>
                              <w:marBottom w:val="0"/>
                              <w:divBdr>
                                <w:top w:val="none" w:sz="0" w:space="0" w:color="auto"/>
                                <w:left w:val="none" w:sz="0" w:space="0" w:color="auto"/>
                                <w:bottom w:val="none" w:sz="0" w:space="0" w:color="auto"/>
                                <w:right w:val="none" w:sz="0" w:space="0" w:color="auto"/>
                              </w:divBdr>
                            </w:div>
                            <w:div w:id="456261862">
                              <w:marLeft w:val="0"/>
                              <w:marRight w:val="0"/>
                              <w:marTop w:val="0"/>
                              <w:marBottom w:val="0"/>
                              <w:divBdr>
                                <w:top w:val="none" w:sz="0" w:space="0" w:color="auto"/>
                                <w:left w:val="none" w:sz="0" w:space="0" w:color="auto"/>
                                <w:bottom w:val="none" w:sz="0" w:space="0" w:color="auto"/>
                                <w:right w:val="none" w:sz="0" w:space="0" w:color="auto"/>
                              </w:divBdr>
                            </w:div>
                            <w:div w:id="2115781131">
                              <w:marLeft w:val="0"/>
                              <w:marRight w:val="0"/>
                              <w:marTop w:val="0"/>
                              <w:marBottom w:val="0"/>
                              <w:divBdr>
                                <w:top w:val="none" w:sz="0" w:space="0" w:color="auto"/>
                                <w:left w:val="none" w:sz="0" w:space="0" w:color="auto"/>
                                <w:bottom w:val="none" w:sz="0" w:space="0" w:color="auto"/>
                                <w:right w:val="none" w:sz="0" w:space="0" w:color="auto"/>
                              </w:divBdr>
                            </w:div>
                          </w:divsChild>
                        </w:div>
                        <w:div w:id="1055199165">
                          <w:marLeft w:val="0"/>
                          <w:marRight w:val="0"/>
                          <w:marTop w:val="0"/>
                          <w:marBottom w:val="0"/>
                          <w:divBdr>
                            <w:top w:val="none" w:sz="0" w:space="0" w:color="auto"/>
                            <w:left w:val="none" w:sz="0" w:space="0" w:color="auto"/>
                            <w:bottom w:val="none" w:sz="0" w:space="0" w:color="auto"/>
                            <w:right w:val="none" w:sz="0" w:space="0" w:color="auto"/>
                          </w:divBdr>
                          <w:divsChild>
                            <w:div w:id="415444558">
                              <w:marLeft w:val="0"/>
                              <w:marRight w:val="0"/>
                              <w:marTop w:val="0"/>
                              <w:marBottom w:val="0"/>
                              <w:divBdr>
                                <w:top w:val="none" w:sz="0" w:space="0" w:color="auto"/>
                                <w:left w:val="none" w:sz="0" w:space="0" w:color="auto"/>
                                <w:bottom w:val="none" w:sz="0" w:space="0" w:color="auto"/>
                                <w:right w:val="none" w:sz="0" w:space="0" w:color="auto"/>
                              </w:divBdr>
                            </w:div>
                            <w:div w:id="177817984">
                              <w:marLeft w:val="0"/>
                              <w:marRight w:val="0"/>
                              <w:marTop w:val="0"/>
                              <w:marBottom w:val="0"/>
                              <w:divBdr>
                                <w:top w:val="none" w:sz="0" w:space="0" w:color="auto"/>
                                <w:left w:val="none" w:sz="0" w:space="0" w:color="auto"/>
                                <w:bottom w:val="none" w:sz="0" w:space="0" w:color="auto"/>
                                <w:right w:val="none" w:sz="0" w:space="0" w:color="auto"/>
                              </w:divBdr>
                            </w:div>
                            <w:div w:id="1367485226">
                              <w:marLeft w:val="0"/>
                              <w:marRight w:val="0"/>
                              <w:marTop w:val="0"/>
                              <w:marBottom w:val="0"/>
                              <w:divBdr>
                                <w:top w:val="none" w:sz="0" w:space="0" w:color="auto"/>
                                <w:left w:val="none" w:sz="0" w:space="0" w:color="auto"/>
                                <w:bottom w:val="none" w:sz="0" w:space="0" w:color="auto"/>
                                <w:right w:val="none" w:sz="0" w:space="0" w:color="auto"/>
                              </w:divBdr>
                            </w:div>
                            <w:div w:id="2069104843">
                              <w:marLeft w:val="0"/>
                              <w:marRight w:val="0"/>
                              <w:marTop w:val="0"/>
                              <w:marBottom w:val="0"/>
                              <w:divBdr>
                                <w:top w:val="none" w:sz="0" w:space="0" w:color="auto"/>
                                <w:left w:val="none" w:sz="0" w:space="0" w:color="auto"/>
                                <w:bottom w:val="none" w:sz="0" w:space="0" w:color="auto"/>
                                <w:right w:val="none" w:sz="0" w:space="0" w:color="auto"/>
                              </w:divBdr>
                            </w:div>
                            <w:div w:id="1840192799">
                              <w:marLeft w:val="0"/>
                              <w:marRight w:val="0"/>
                              <w:marTop w:val="0"/>
                              <w:marBottom w:val="0"/>
                              <w:divBdr>
                                <w:top w:val="none" w:sz="0" w:space="0" w:color="auto"/>
                                <w:left w:val="none" w:sz="0" w:space="0" w:color="auto"/>
                                <w:bottom w:val="none" w:sz="0" w:space="0" w:color="auto"/>
                                <w:right w:val="none" w:sz="0" w:space="0" w:color="auto"/>
                              </w:divBdr>
                            </w:div>
                            <w:div w:id="833956666">
                              <w:marLeft w:val="0"/>
                              <w:marRight w:val="0"/>
                              <w:marTop w:val="0"/>
                              <w:marBottom w:val="0"/>
                              <w:divBdr>
                                <w:top w:val="none" w:sz="0" w:space="0" w:color="auto"/>
                                <w:left w:val="none" w:sz="0" w:space="0" w:color="auto"/>
                                <w:bottom w:val="none" w:sz="0" w:space="0" w:color="auto"/>
                                <w:right w:val="none" w:sz="0" w:space="0" w:color="auto"/>
                              </w:divBdr>
                            </w:div>
                            <w:div w:id="1609847240">
                              <w:marLeft w:val="0"/>
                              <w:marRight w:val="0"/>
                              <w:marTop w:val="0"/>
                              <w:marBottom w:val="0"/>
                              <w:divBdr>
                                <w:top w:val="none" w:sz="0" w:space="0" w:color="auto"/>
                                <w:left w:val="none" w:sz="0" w:space="0" w:color="auto"/>
                                <w:bottom w:val="none" w:sz="0" w:space="0" w:color="auto"/>
                                <w:right w:val="none" w:sz="0" w:space="0" w:color="auto"/>
                              </w:divBdr>
                            </w:div>
                            <w:div w:id="2098011784">
                              <w:marLeft w:val="0"/>
                              <w:marRight w:val="0"/>
                              <w:marTop w:val="0"/>
                              <w:marBottom w:val="0"/>
                              <w:divBdr>
                                <w:top w:val="none" w:sz="0" w:space="0" w:color="auto"/>
                                <w:left w:val="none" w:sz="0" w:space="0" w:color="auto"/>
                                <w:bottom w:val="none" w:sz="0" w:space="0" w:color="auto"/>
                                <w:right w:val="none" w:sz="0" w:space="0" w:color="auto"/>
                              </w:divBdr>
                            </w:div>
                            <w:div w:id="1237206516">
                              <w:marLeft w:val="0"/>
                              <w:marRight w:val="0"/>
                              <w:marTop w:val="0"/>
                              <w:marBottom w:val="0"/>
                              <w:divBdr>
                                <w:top w:val="none" w:sz="0" w:space="0" w:color="auto"/>
                                <w:left w:val="none" w:sz="0" w:space="0" w:color="auto"/>
                                <w:bottom w:val="none" w:sz="0" w:space="0" w:color="auto"/>
                                <w:right w:val="none" w:sz="0" w:space="0" w:color="auto"/>
                              </w:divBdr>
                            </w:div>
                            <w:div w:id="1318146321">
                              <w:marLeft w:val="0"/>
                              <w:marRight w:val="0"/>
                              <w:marTop w:val="0"/>
                              <w:marBottom w:val="0"/>
                              <w:divBdr>
                                <w:top w:val="none" w:sz="0" w:space="0" w:color="auto"/>
                                <w:left w:val="none" w:sz="0" w:space="0" w:color="auto"/>
                                <w:bottom w:val="none" w:sz="0" w:space="0" w:color="auto"/>
                                <w:right w:val="none" w:sz="0" w:space="0" w:color="auto"/>
                              </w:divBdr>
                            </w:div>
                            <w:div w:id="357585418">
                              <w:marLeft w:val="0"/>
                              <w:marRight w:val="0"/>
                              <w:marTop w:val="0"/>
                              <w:marBottom w:val="0"/>
                              <w:divBdr>
                                <w:top w:val="none" w:sz="0" w:space="0" w:color="auto"/>
                                <w:left w:val="none" w:sz="0" w:space="0" w:color="auto"/>
                                <w:bottom w:val="none" w:sz="0" w:space="0" w:color="auto"/>
                                <w:right w:val="none" w:sz="0" w:space="0" w:color="auto"/>
                              </w:divBdr>
                            </w:div>
                            <w:div w:id="1473404396">
                              <w:marLeft w:val="0"/>
                              <w:marRight w:val="0"/>
                              <w:marTop w:val="0"/>
                              <w:marBottom w:val="0"/>
                              <w:divBdr>
                                <w:top w:val="none" w:sz="0" w:space="0" w:color="auto"/>
                                <w:left w:val="none" w:sz="0" w:space="0" w:color="auto"/>
                                <w:bottom w:val="none" w:sz="0" w:space="0" w:color="auto"/>
                                <w:right w:val="none" w:sz="0" w:space="0" w:color="auto"/>
                              </w:divBdr>
                            </w:div>
                          </w:divsChild>
                        </w:div>
                        <w:div w:id="219751532">
                          <w:marLeft w:val="0"/>
                          <w:marRight w:val="0"/>
                          <w:marTop w:val="0"/>
                          <w:marBottom w:val="0"/>
                          <w:divBdr>
                            <w:top w:val="none" w:sz="0" w:space="0" w:color="auto"/>
                            <w:left w:val="none" w:sz="0" w:space="0" w:color="auto"/>
                            <w:bottom w:val="none" w:sz="0" w:space="0" w:color="auto"/>
                            <w:right w:val="none" w:sz="0" w:space="0" w:color="auto"/>
                          </w:divBdr>
                          <w:divsChild>
                            <w:div w:id="1636838890">
                              <w:marLeft w:val="0"/>
                              <w:marRight w:val="0"/>
                              <w:marTop w:val="0"/>
                              <w:marBottom w:val="0"/>
                              <w:divBdr>
                                <w:top w:val="none" w:sz="0" w:space="0" w:color="auto"/>
                                <w:left w:val="none" w:sz="0" w:space="0" w:color="auto"/>
                                <w:bottom w:val="none" w:sz="0" w:space="0" w:color="auto"/>
                                <w:right w:val="none" w:sz="0" w:space="0" w:color="auto"/>
                              </w:divBdr>
                            </w:div>
                            <w:div w:id="2004965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8060493">
          <w:marLeft w:val="0"/>
          <w:marRight w:val="0"/>
          <w:marTop w:val="0"/>
          <w:marBottom w:val="180"/>
          <w:divBdr>
            <w:top w:val="none" w:sz="0" w:space="0" w:color="auto"/>
            <w:left w:val="none" w:sz="0" w:space="0" w:color="auto"/>
            <w:bottom w:val="none" w:sz="0" w:space="0" w:color="auto"/>
            <w:right w:val="none" w:sz="0" w:space="0" w:color="auto"/>
          </w:divBdr>
          <w:divsChild>
            <w:div w:id="1759864597">
              <w:marLeft w:val="0"/>
              <w:marRight w:val="0"/>
              <w:marTop w:val="0"/>
              <w:marBottom w:val="0"/>
              <w:divBdr>
                <w:top w:val="none" w:sz="0" w:space="0" w:color="auto"/>
                <w:left w:val="none" w:sz="0" w:space="0" w:color="auto"/>
                <w:bottom w:val="none" w:sz="0" w:space="0" w:color="auto"/>
                <w:right w:val="none" w:sz="0" w:space="0" w:color="auto"/>
              </w:divBdr>
              <w:divsChild>
                <w:div w:id="1472750662">
                  <w:marLeft w:val="0"/>
                  <w:marRight w:val="0"/>
                  <w:marTop w:val="0"/>
                  <w:marBottom w:val="0"/>
                  <w:divBdr>
                    <w:top w:val="none" w:sz="0" w:space="0" w:color="auto"/>
                    <w:left w:val="none" w:sz="0" w:space="0" w:color="auto"/>
                    <w:bottom w:val="none" w:sz="0" w:space="0" w:color="auto"/>
                    <w:right w:val="none" w:sz="0" w:space="0" w:color="auto"/>
                  </w:divBdr>
                  <w:divsChild>
                    <w:div w:id="1114246187">
                      <w:marLeft w:val="0"/>
                      <w:marRight w:val="0"/>
                      <w:marTop w:val="0"/>
                      <w:marBottom w:val="0"/>
                      <w:divBdr>
                        <w:top w:val="none" w:sz="0" w:space="0" w:color="auto"/>
                        <w:left w:val="none" w:sz="0" w:space="0" w:color="auto"/>
                        <w:bottom w:val="none" w:sz="0" w:space="0" w:color="auto"/>
                        <w:right w:val="none" w:sz="0" w:space="0" w:color="auto"/>
                      </w:divBdr>
                      <w:divsChild>
                        <w:div w:id="1149712038">
                          <w:marLeft w:val="0"/>
                          <w:marRight w:val="0"/>
                          <w:marTop w:val="0"/>
                          <w:marBottom w:val="0"/>
                          <w:divBdr>
                            <w:top w:val="none" w:sz="0" w:space="0" w:color="auto"/>
                            <w:left w:val="none" w:sz="0" w:space="0" w:color="auto"/>
                            <w:bottom w:val="none" w:sz="0" w:space="0" w:color="auto"/>
                            <w:right w:val="none" w:sz="0" w:space="0" w:color="auto"/>
                          </w:divBdr>
                          <w:divsChild>
                            <w:div w:id="1540320373">
                              <w:marLeft w:val="0"/>
                              <w:marRight w:val="0"/>
                              <w:marTop w:val="0"/>
                              <w:marBottom w:val="0"/>
                              <w:divBdr>
                                <w:top w:val="none" w:sz="0" w:space="0" w:color="auto"/>
                                <w:left w:val="none" w:sz="0" w:space="0" w:color="auto"/>
                                <w:bottom w:val="none" w:sz="0" w:space="0" w:color="auto"/>
                                <w:right w:val="none" w:sz="0" w:space="0" w:color="auto"/>
                              </w:divBdr>
                            </w:div>
                            <w:div w:id="1652563073">
                              <w:marLeft w:val="0"/>
                              <w:marRight w:val="0"/>
                              <w:marTop w:val="0"/>
                              <w:marBottom w:val="0"/>
                              <w:divBdr>
                                <w:top w:val="none" w:sz="0" w:space="0" w:color="auto"/>
                                <w:left w:val="none" w:sz="0" w:space="0" w:color="auto"/>
                                <w:bottom w:val="none" w:sz="0" w:space="0" w:color="auto"/>
                                <w:right w:val="none" w:sz="0" w:space="0" w:color="auto"/>
                              </w:divBdr>
                            </w:div>
                            <w:div w:id="82385840">
                              <w:marLeft w:val="0"/>
                              <w:marRight w:val="0"/>
                              <w:marTop w:val="0"/>
                              <w:marBottom w:val="0"/>
                              <w:divBdr>
                                <w:top w:val="none" w:sz="0" w:space="0" w:color="auto"/>
                                <w:left w:val="none" w:sz="0" w:space="0" w:color="auto"/>
                                <w:bottom w:val="none" w:sz="0" w:space="0" w:color="auto"/>
                                <w:right w:val="none" w:sz="0" w:space="0" w:color="auto"/>
                              </w:divBdr>
                            </w:div>
                            <w:div w:id="819736167">
                              <w:marLeft w:val="0"/>
                              <w:marRight w:val="0"/>
                              <w:marTop w:val="0"/>
                              <w:marBottom w:val="0"/>
                              <w:divBdr>
                                <w:top w:val="none" w:sz="0" w:space="0" w:color="auto"/>
                                <w:left w:val="none" w:sz="0" w:space="0" w:color="auto"/>
                                <w:bottom w:val="none" w:sz="0" w:space="0" w:color="auto"/>
                                <w:right w:val="none" w:sz="0" w:space="0" w:color="auto"/>
                              </w:divBdr>
                            </w:div>
                            <w:div w:id="831792591">
                              <w:marLeft w:val="0"/>
                              <w:marRight w:val="0"/>
                              <w:marTop w:val="0"/>
                              <w:marBottom w:val="0"/>
                              <w:divBdr>
                                <w:top w:val="none" w:sz="0" w:space="0" w:color="auto"/>
                                <w:left w:val="none" w:sz="0" w:space="0" w:color="auto"/>
                                <w:bottom w:val="none" w:sz="0" w:space="0" w:color="auto"/>
                                <w:right w:val="none" w:sz="0" w:space="0" w:color="auto"/>
                              </w:divBdr>
                            </w:div>
                            <w:div w:id="136606606">
                              <w:marLeft w:val="0"/>
                              <w:marRight w:val="0"/>
                              <w:marTop w:val="0"/>
                              <w:marBottom w:val="0"/>
                              <w:divBdr>
                                <w:top w:val="none" w:sz="0" w:space="0" w:color="auto"/>
                                <w:left w:val="none" w:sz="0" w:space="0" w:color="auto"/>
                                <w:bottom w:val="none" w:sz="0" w:space="0" w:color="auto"/>
                                <w:right w:val="none" w:sz="0" w:space="0" w:color="auto"/>
                              </w:divBdr>
                            </w:div>
                            <w:div w:id="856117574">
                              <w:marLeft w:val="0"/>
                              <w:marRight w:val="0"/>
                              <w:marTop w:val="0"/>
                              <w:marBottom w:val="0"/>
                              <w:divBdr>
                                <w:top w:val="none" w:sz="0" w:space="0" w:color="auto"/>
                                <w:left w:val="none" w:sz="0" w:space="0" w:color="auto"/>
                                <w:bottom w:val="none" w:sz="0" w:space="0" w:color="auto"/>
                                <w:right w:val="none" w:sz="0" w:space="0" w:color="auto"/>
                              </w:divBdr>
                            </w:div>
                            <w:div w:id="2004359390">
                              <w:marLeft w:val="0"/>
                              <w:marRight w:val="0"/>
                              <w:marTop w:val="0"/>
                              <w:marBottom w:val="0"/>
                              <w:divBdr>
                                <w:top w:val="none" w:sz="0" w:space="0" w:color="auto"/>
                                <w:left w:val="none" w:sz="0" w:space="0" w:color="auto"/>
                                <w:bottom w:val="none" w:sz="0" w:space="0" w:color="auto"/>
                                <w:right w:val="none" w:sz="0" w:space="0" w:color="auto"/>
                              </w:divBdr>
                            </w:div>
                            <w:div w:id="512575476">
                              <w:marLeft w:val="0"/>
                              <w:marRight w:val="0"/>
                              <w:marTop w:val="0"/>
                              <w:marBottom w:val="0"/>
                              <w:divBdr>
                                <w:top w:val="none" w:sz="0" w:space="0" w:color="auto"/>
                                <w:left w:val="none" w:sz="0" w:space="0" w:color="auto"/>
                                <w:bottom w:val="none" w:sz="0" w:space="0" w:color="auto"/>
                                <w:right w:val="none" w:sz="0" w:space="0" w:color="auto"/>
                              </w:divBdr>
                            </w:div>
                            <w:div w:id="1844465394">
                              <w:marLeft w:val="0"/>
                              <w:marRight w:val="0"/>
                              <w:marTop w:val="0"/>
                              <w:marBottom w:val="0"/>
                              <w:divBdr>
                                <w:top w:val="none" w:sz="0" w:space="0" w:color="auto"/>
                                <w:left w:val="none" w:sz="0" w:space="0" w:color="auto"/>
                                <w:bottom w:val="none" w:sz="0" w:space="0" w:color="auto"/>
                                <w:right w:val="none" w:sz="0" w:space="0" w:color="auto"/>
                              </w:divBdr>
                            </w:div>
                            <w:div w:id="864056879">
                              <w:marLeft w:val="0"/>
                              <w:marRight w:val="0"/>
                              <w:marTop w:val="0"/>
                              <w:marBottom w:val="0"/>
                              <w:divBdr>
                                <w:top w:val="none" w:sz="0" w:space="0" w:color="auto"/>
                                <w:left w:val="none" w:sz="0" w:space="0" w:color="auto"/>
                                <w:bottom w:val="none" w:sz="0" w:space="0" w:color="auto"/>
                                <w:right w:val="none" w:sz="0" w:space="0" w:color="auto"/>
                              </w:divBdr>
                            </w:div>
                            <w:div w:id="499077304">
                              <w:marLeft w:val="0"/>
                              <w:marRight w:val="0"/>
                              <w:marTop w:val="0"/>
                              <w:marBottom w:val="0"/>
                              <w:divBdr>
                                <w:top w:val="none" w:sz="0" w:space="0" w:color="auto"/>
                                <w:left w:val="none" w:sz="0" w:space="0" w:color="auto"/>
                                <w:bottom w:val="none" w:sz="0" w:space="0" w:color="auto"/>
                                <w:right w:val="none" w:sz="0" w:space="0" w:color="auto"/>
                              </w:divBdr>
                            </w:div>
                            <w:div w:id="1335915898">
                              <w:marLeft w:val="0"/>
                              <w:marRight w:val="0"/>
                              <w:marTop w:val="0"/>
                              <w:marBottom w:val="0"/>
                              <w:divBdr>
                                <w:top w:val="none" w:sz="0" w:space="0" w:color="auto"/>
                                <w:left w:val="none" w:sz="0" w:space="0" w:color="auto"/>
                                <w:bottom w:val="none" w:sz="0" w:space="0" w:color="auto"/>
                                <w:right w:val="none" w:sz="0" w:space="0" w:color="auto"/>
                              </w:divBdr>
                            </w:div>
                            <w:div w:id="2106686603">
                              <w:marLeft w:val="0"/>
                              <w:marRight w:val="0"/>
                              <w:marTop w:val="0"/>
                              <w:marBottom w:val="0"/>
                              <w:divBdr>
                                <w:top w:val="none" w:sz="0" w:space="0" w:color="auto"/>
                                <w:left w:val="none" w:sz="0" w:space="0" w:color="auto"/>
                                <w:bottom w:val="none" w:sz="0" w:space="0" w:color="auto"/>
                                <w:right w:val="none" w:sz="0" w:space="0" w:color="auto"/>
                              </w:divBdr>
                            </w:div>
                            <w:div w:id="110320052">
                              <w:marLeft w:val="0"/>
                              <w:marRight w:val="0"/>
                              <w:marTop w:val="0"/>
                              <w:marBottom w:val="0"/>
                              <w:divBdr>
                                <w:top w:val="none" w:sz="0" w:space="0" w:color="auto"/>
                                <w:left w:val="none" w:sz="0" w:space="0" w:color="auto"/>
                                <w:bottom w:val="none" w:sz="0" w:space="0" w:color="auto"/>
                                <w:right w:val="none" w:sz="0" w:space="0" w:color="auto"/>
                              </w:divBdr>
                            </w:div>
                            <w:div w:id="1905557407">
                              <w:marLeft w:val="0"/>
                              <w:marRight w:val="0"/>
                              <w:marTop w:val="0"/>
                              <w:marBottom w:val="0"/>
                              <w:divBdr>
                                <w:top w:val="none" w:sz="0" w:space="0" w:color="auto"/>
                                <w:left w:val="none" w:sz="0" w:space="0" w:color="auto"/>
                                <w:bottom w:val="none" w:sz="0" w:space="0" w:color="auto"/>
                                <w:right w:val="none" w:sz="0" w:space="0" w:color="auto"/>
                              </w:divBdr>
                            </w:div>
                            <w:div w:id="368842138">
                              <w:marLeft w:val="0"/>
                              <w:marRight w:val="0"/>
                              <w:marTop w:val="0"/>
                              <w:marBottom w:val="0"/>
                              <w:divBdr>
                                <w:top w:val="none" w:sz="0" w:space="0" w:color="auto"/>
                                <w:left w:val="none" w:sz="0" w:space="0" w:color="auto"/>
                                <w:bottom w:val="none" w:sz="0" w:space="0" w:color="auto"/>
                                <w:right w:val="none" w:sz="0" w:space="0" w:color="auto"/>
                              </w:divBdr>
                            </w:div>
                            <w:div w:id="1026903874">
                              <w:marLeft w:val="0"/>
                              <w:marRight w:val="0"/>
                              <w:marTop w:val="0"/>
                              <w:marBottom w:val="0"/>
                              <w:divBdr>
                                <w:top w:val="none" w:sz="0" w:space="0" w:color="auto"/>
                                <w:left w:val="none" w:sz="0" w:space="0" w:color="auto"/>
                                <w:bottom w:val="none" w:sz="0" w:space="0" w:color="auto"/>
                                <w:right w:val="none" w:sz="0" w:space="0" w:color="auto"/>
                              </w:divBdr>
                            </w:div>
                            <w:div w:id="747729450">
                              <w:marLeft w:val="0"/>
                              <w:marRight w:val="0"/>
                              <w:marTop w:val="0"/>
                              <w:marBottom w:val="0"/>
                              <w:divBdr>
                                <w:top w:val="none" w:sz="0" w:space="0" w:color="auto"/>
                                <w:left w:val="none" w:sz="0" w:space="0" w:color="auto"/>
                                <w:bottom w:val="none" w:sz="0" w:space="0" w:color="auto"/>
                                <w:right w:val="none" w:sz="0" w:space="0" w:color="auto"/>
                              </w:divBdr>
                            </w:div>
                            <w:div w:id="1488857975">
                              <w:marLeft w:val="0"/>
                              <w:marRight w:val="0"/>
                              <w:marTop w:val="0"/>
                              <w:marBottom w:val="0"/>
                              <w:divBdr>
                                <w:top w:val="none" w:sz="0" w:space="0" w:color="auto"/>
                                <w:left w:val="none" w:sz="0" w:space="0" w:color="auto"/>
                                <w:bottom w:val="none" w:sz="0" w:space="0" w:color="auto"/>
                                <w:right w:val="none" w:sz="0" w:space="0" w:color="auto"/>
                              </w:divBdr>
                            </w:div>
                            <w:div w:id="32266808">
                              <w:marLeft w:val="0"/>
                              <w:marRight w:val="0"/>
                              <w:marTop w:val="0"/>
                              <w:marBottom w:val="0"/>
                              <w:divBdr>
                                <w:top w:val="none" w:sz="0" w:space="0" w:color="auto"/>
                                <w:left w:val="none" w:sz="0" w:space="0" w:color="auto"/>
                                <w:bottom w:val="none" w:sz="0" w:space="0" w:color="auto"/>
                                <w:right w:val="none" w:sz="0" w:space="0" w:color="auto"/>
                              </w:divBdr>
                            </w:div>
                            <w:div w:id="791628462">
                              <w:marLeft w:val="0"/>
                              <w:marRight w:val="0"/>
                              <w:marTop w:val="0"/>
                              <w:marBottom w:val="0"/>
                              <w:divBdr>
                                <w:top w:val="none" w:sz="0" w:space="0" w:color="auto"/>
                                <w:left w:val="none" w:sz="0" w:space="0" w:color="auto"/>
                                <w:bottom w:val="none" w:sz="0" w:space="0" w:color="auto"/>
                                <w:right w:val="none" w:sz="0" w:space="0" w:color="auto"/>
                              </w:divBdr>
                            </w:div>
                            <w:div w:id="402337966">
                              <w:marLeft w:val="0"/>
                              <w:marRight w:val="0"/>
                              <w:marTop w:val="0"/>
                              <w:marBottom w:val="0"/>
                              <w:divBdr>
                                <w:top w:val="none" w:sz="0" w:space="0" w:color="auto"/>
                                <w:left w:val="none" w:sz="0" w:space="0" w:color="auto"/>
                                <w:bottom w:val="none" w:sz="0" w:space="0" w:color="auto"/>
                                <w:right w:val="none" w:sz="0" w:space="0" w:color="auto"/>
                              </w:divBdr>
                            </w:div>
                            <w:div w:id="489254583">
                              <w:marLeft w:val="0"/>
                              <w:marRight w:val="0"/>
                              <w:marTop w:val="0"/>
                              <w:marBottom w:val="0"/>
                              <w:divBdr>
                                <w:top w:val="none" w:sz="0" w:space="0" w:color="auto"/>
                                <w:left w:val="none" w:sz="0" w:space="0" w:color="auto"/>
                                <w:bottom w:val="none" w:sz="0" w:space="0" w:color="auto"/>
                                <w:right w:val="none" w:sz="0" w:space="0" w:color="auto"/>
                              </w:divBdr>
                            </w:div>
                            <w:div w:id="373192162">
                              <w:marLeft w:val="0"/>
                              <w:marRight w:val="0"/>
                              <w:marTop w:val="0"/>
                              <w:marBottom w:val="0"/>
                              <w:divBdr>
                                <w:top w:val="none" w:sz="0" w:space="0" w:color="auto"/>
                                <w:left w:val="none" w:sz="0" w:space="0" w:color="auto"/>
                                <w:bottom w:val="none" w:sz="0" w:space="0" w:color="auto"/>
                                <w:right w:val="none" w:sz="0" w:space="0" w:color="auto"/>
                              </w:divBdr>
                            </w:div>
                            <w:div w:id="476607269">
                              <w:marLeft w:val="0"/>
                              <w:marRight w:val="0"/>
                              <w:marTop w:val="0"/>
                              <w:marBottom w:val="0"/>
                              <w:divBdr>
                                <w:top w:val="none" w:sz="0" w:space="0" w:color="auto"/>
                                <w:left w:val="none" w:sz="0" w:space="0" w:color="auto"/>
                                <w:bottom w:val="none" w:sz="0" w:space="0" w:color="auto"/>
                                <w:right w:val="none" w:sz="0" w:space="0" w:color="auto"/>
                              </w:divBdr>
                            </w:div>
                            <w:div w:id="1985620154">
                              <w:marLeft w:val="0"/>
                              <w:marRight w:val="0"/>
                              <w:marTop w:val="0"/>
                              <w:marBottom w:val="0"/>
                              <w:divBdr>
                                <w:top w:val="none" w:sz="0" w:space="0" w:color="auto"/>
                                <w:left w:val="none" w:sz="0" w:space="0" w:color="auto"/>
                                <w:bottom w:val="none" w:sz="0" w:space="0" w:color="auto"/>
                                <w:right w:val="none" w:sz="0" w:space="0" w:color="auto"/>
                              </w:divBdr>
                            </w:div>
                            <w:div w:id="1797213582">
                              <w:marLeft w:val="0"/>
                              <w:marRight w:val="0"/>
                              <w:marTop w:val="0"/>
                              <w:marBottom w:val="0"/>
                              <w:divBdr>
                                <w:top w:val="none" w:sz="0" w:space="0" w:color="auto"/>
                                <w:left w:val="none" w:sz="0" w:space="0" w:color="auto"/>
                                <w:bottom w:val="none" w:sz="0" w:space="0" w:color="auto"/>
                                <w:right w:val="none" w:sz="0" w:space="0" w:color="auto"/>
                              </w:divBdr>
                            </w:div>
                            <w:div w:id="1614677692">
                              <w:marLeft w:val="0"/>
                              <w:marRight w:val="0"/>
                              <w:marTop w:val="0"/>
                              <w:marBottom w:val="0"/>
                              <w:divBdr>
                                <w:top w:val="none" w:sz="0" w:space="0" w:color="auto"/>
                                <w:left w:val="none" w:sz="0" w:space="0" w:color="auto"/>
                                <w:bottom w:val="none" w:sz="0" w:space="0" w:color="auto"/>
                                <w:right w:val="none" w:sz="0" w:space="0" w:color="auto"/>
                              </w:divBdr>
                            </w:div>
                            <w:div w:id="1475021205">
                              <w:marLeft w:val="0"/>
                              <w:marRight w:val="0"/>
                              <w:marTop w:val="0"/>
                              <w:marBottom w:val="0"/>
                              <w:divBdr>
                                <w:top w:val="none" w:sz="0" w:space="0" w:color="auto"/>
                                <w:left w:val="none" w:sz="0" w:space="0" w:color="auto"/>
                                <w:bottom w:val="none" w:sz="0" w:space="0" w:color="auto"/>
                                <w:right w:val="none" w:sz="0" w:space="0" w:color="auto"/>
                              </w:divBdr>
                            </w:div>
                            <w:div w:id="389311181">
                              <w:marLeft w:val="0"/>
                              <w:marRight w:val="0"/>
                              <w:marTop w:val="0"/>
                              <w:marBottom w:val="0"/>
                              <w:divBdr>
                                <w:top w:val="none" w:sz="0" w:space="0" w:color="auto"/>
                                <w:left w:val="none" w:sz="0" w:space="0" w:color="auto"/>
                                <w:bottom w:val="none" w:sz="0" w:space="0" w:color="auto"/>
                                <w:right w:val="none" w:sz="0" w:space="0" w:color="auto"/>
                              </w:divBdr>
                            </w:div>
                            <w:div w:id="1539585778">
                              <w:marLeft w:val="0"/>
                              <w:marRight w:val="0"/>
                              <w:marTop w:val="0"/>
                              <w:marBottom w:val="0"/>
                              <w:divBdr>
                                <w:top w:val="none" w:sz="0" w:space="0" w:color="auto"/>
                                <w:left w:val="none" w:sz="0" w:space="0" w:color="auto"/>
                                <w:bottom w:val="none" w:sz="0" w:space="0" w:color="auto"/>
                                <w:right w:val="none" w:sz="0" w:space="0" w:color="auto"/>
                              </w:divBdr>
                            </w:div>
                            <w:div w:id="56516481">
                              <w:marLeft w:val="0"/>
                              <w:marRight w:val="0"/>
                              <w:marTop w:val="0"/>
                              <w:marBottom w:val="0"/>
                              <w:divBdr>
                                <w:top w:val="none" w:sz="0" w:space="0" w:color="auto"/>
                                <w:left w:val="none" w:sz="0" w:space="0" w:color="auto"/>
                                <w:bottom w:val="none" w:sz="0" w:space="0" w:color="auto"/>
                                <w:right w:val="none" w:sz="0" w:space="0" w:color="auto"/>
                              </w:divBdr>
                            </w:div>
                            <w:div w:id="123502337">
                              <w:marLeft w:val="0"/>
                              <w:marRight w:val="0"/>
                              <w:marTop w:val="0"/>
                              <w:marBottom w:val="0"/>
                              <w:divBdr>
                                <w:top w:val="none" w:sz="0" w:space="0" w:color="auto"/>
                                <w:left w:val="none" w:sz="0" w:space="0" w:color="auto"/>
                                <w:bottom w:val="none" w:sz="0" w:space="0" w:color="auto"/>
                                <w:right w:val="none" w:sz="0" w:space="0" w:color="auto"/>
                              </w:divBdr>
                            </w:div>
                            <w:div w:id="2121951233">
                              <w:marLeft w:val="0"/>
                              <w:marRight w:val="0"/>
                              <w:marTop w:val="0"/>
                              <w:marBottom w:val="0"/>
                              <w:divBdr>
                                <w:top w:val="none" w:sz="0" w:space="0" w:color="auto"/>
                                <w:left w:val="none" w:sz="0" w:space="0" w:color="auto"/>
                                <w:bottom w:val="none" w:sz="0" w:space="0" w:color="auto"/>
                                <w:right w:val="none" w:sz="0" w:space="0" w:color="auto"/>
                              </w:divBdr>
                            </w:div>
                            <w:div w:id="369769625">
                              <w:marLeft w:val="0"/>
                              <w:marRight w:val="0"/>
                              <w:marTop w:val="0"/>
                              <w:marBottom w:val="0"/>
                              <w:divBdr>
                                <w:top w:val="none" w:sz="0" w:space="0" w:color="auto"/>
                                <w:left w:val="none" w:sz="0" w:space="0" w:color="auto"/>
                                <w:bottom w:val="none" w:sz="0" w:space="0" w:color="auto"/>
                                <w:right w:val="none" w:sz="0" w:space="0" w:color="auto"/>
                              </w:divBdr>
                            </w:div>
                          </w:divsChild>
                        </w:div>
                        <w:div w:id="186405852">
                          <w:marLeft w:val="0"/>
                          <w:marRight w:val="0"/>
                          <w:marTop w:val="0"/>
                          <w:marBottom w:val="0"/>
                          <w:divBdr>
                            <w:top w:val="none" w:sz="0" w:space="0" w:color="auto"/>
                            <w:left w:val="none" w:sz="0" w:space="0" w:color="auto"/>
                            <w:bottom w:val="none" w:sz="0" w:space="0" w:color="auto"/>
                            <w:right w:val="none" w:sz="0" w:space="0" w:color="auto"/>
                          </w:divBdr>
                          <w:divsChild>
                            <w:div w:id="191772925">
                              <w:marLeft w:val="0"/>
                              <w:marRight w:val="0"/>
                              <w:marTop w:val="0"/>
                              <w:marBottom w:val="0"/>
                              <w:divBdr>
                                <w:top w:val="none" w:sz="0" w:space="0" w:color="auto"/>
                                <w:left w:val="none" w:sz="0" w:space="0" w:color="auto"/>
                                <w:bottom w:val="none" w:sz="0" w:space="0" w:color="auto"/>
                                <w:right w:val="none" w:sz="0" w:space="0" w:color="auto"/>
                              </w:divBdr>
                            </w:div>
                            <w:div w:id="1374646950">
                              <w:marLeft w:val="0"/>
                              <w:marRight w:val="0"/>
                              <w:marTop w:val="0"/>
                              <w:marBottom w:val="0"/>
                              <w:divBdr>
                                <w:top w:val="none" w:sz="0" w:space="0" w:color="auto"/>
                                <w:left w:val="none" w:sz="0" w:space="0" w:color="auto"/>
                                <w:bottom w:val="none" w:sz="0" w:space="0" w:color="auto"/>
                                <w:right w:val="none" w:sz="0" w:space="0" w:color="auto"/>
                              </w:divBdr>
                            </w:div>
                            <w:div w:id="1821456861">
                              <w:marLeft w:val="0"/>
                              <w:marRight w:val="0"/>
                              <w:marTop w:val="0"/>
                              <w:marBottom w:val="0"/>
                              <w:divBdr>
                                <w:top w:val="none" w:sz="0" w:space="0" w:color="auto"/>
                                <w:left w:val="none" w:sz="0" w:space="0" w:color="auto"/>
                                <w:bottom w:val="none" w:sz="0" w:space="0" w:color="auto"/>
                                <w:right w:val="none" w:sz="0" w:space="0" w:color="auto"/>
                              </w:divBdr>
                            </w:div>
                            <w:div w:id="1606573388">
                              <w:marLeft w:val="0"/>
                              <w:marRight w:val="0"/>
                              <w:marTop w:val="0"/>
                              <w:marBottom w:val="0"/>
                              <w:divBdr>
                                <w:top w:val="none" w:sz="0" w:space="0" w:color="auto"/>
                                <w:left w:val="none" w:sz="0" w:space="0" w:color="auto"/>
                                <w:bottom w:val="none" w:sz="0" w:space="0" w:color="auto"/>
                                <w:right w:val="none" w:sz="0" w:space="0" w:color="auto"/>
                              </w:divBdr>
                            </w:div>
                            <w:div w:id="1210721451">
                              <w:marLeft w:val="0"/>
                              <w:marRight w:val="0"/>
                              <w:marTop w:val="0"/>
                              <w:marBottom w:val="0"/>
                              <w:divBdr>
                                <w:top w:val="none" w:sz="0" w:space="0" w:color="auto"/>
                                <w:left w:val="none" w:sz="0" w:space="0" w:color="auto"/>
                                <w:bottom w:val="none" w:sz="0" w:space="0" w:color="auto"/>
                                <w:right w:val="none" w:sz="0" w:space="0" w:color="auto"/>
                              </w:divBdr>
                            </w:div>
                            <w:div w:id="1137452743">
                              <w:marLeft w:val="0"/>
                              <w:marRight w:val="0"/>
                              <w:marTop w:val="0"/>
                              <w:marBottom w:val="0"/>
                              <w:divBdr>
                                <w:top w:val="none" w:sz="0" w:space="0" w:color="auto"/>
                                <w:left w:val="none" w:sz="0" w:space="0" w:color="auto"/>
                                <w:bottom w:val="none" w:sz="0" w:space="0" w:color="auto"/>
                                <w:right w:val="none" w:sz="0" w:space="0" w:color="auto"/>
                              </w:divBdr>
                            </w:div>
                            <w:div w:id="772820104">
                              <w:marLeft w:val="0"/>
                              <w:marRight w:val="0"/>
                              <w:marTop w:val="0"/>
                              <w:marBottom w:val="0"/>
                              <w:divBdr>
                                <w:top w:val="none" w:sz="0" w:space="0" w:color="auto"/>
                                <w:left w:val="none" w:sz="0" w:space="0" w:color="auto"/>
                                <w:bottom w:val="none" w:sz="0" w:space="0" w:color="auto"/>
                                <w:right w:val="none" w:sz="0" w:space="0" w:color="auto"/>
                              </w:divBdr>
                            </w:div>
                            <w:div w:id="585384771">
                              <w:marLeft w:val="0"/>
                              <w:marRight w:val="0"/>
                              <w:marTop w:val="0"/>
                              <w:marBottom w:val="0"/>
                              <w:divBdr>
                                <w:top w:val="none" w:sz="0" w:space="0" w:color="auto"/>
                                <w:left w:val="none" w:sz="0" w:space="0" w:color="auto"/>
                                <w:bottom w:val="none" w:sz="0" w:space="0" w:color="auto"/>
                                <w:right w:val="none" w:sz="0" w:space="0" w:color="auto"/>
                              </w:divBdr>
                            </w:div>
                            <w:div w:id="2014452227">
                              <w:marLeft w:val="0"/>
                              <w:marRight w:val="0"/>
                              <w:marTop w:val="0"/>
                              <w:marBottom w:val="0"/>
                              <w:divBdr>
                                <w:top w:val="none" w:sz="0" w:space="0" w:color="auto"/>
                                <w:left w:val="none" w:sz="0" w:space="0" w:color="auto"/>
                                <w:bottom w:val="none" w:sz="0" w:space="0" w:color="auto"/>
                                <w:right w:val="none" w:sz="0" w:space="0" w:color="auto"/>
                              </w:divBdr>
                            </w:div>
                            <w:div w:id="2120947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4006362">
          <w:marLeft w:val="0"/>
          <w:marRight w:val="0"/>
          <w:marTop w:val="0"/>
          <w:marBottom w:val="180"/>
          <w:divBdr>
            <w:top w:val="none" w:sz="0" w:space="0" w:color="auto"/>
            <w:left w:val="none" w:sz="0" w:space="0" w:color="auto"/>
            <w:bottom w:val="none" w:sz="0" w:space="0" w:color="auto"/>
            <w:right w:val="none" w:sz="0" w:space="0" w:color="auto"/>
          </w:divBdr>
          <w:divsChild>
            <w:div w:id="426117242">
              <w:marLeft w:val="0"/>
              <w:marRight w:val="0"/>
              <w:marTop w:val="0"/>
              <w:marBottom w:val="0"/>
              <w:divBdr>
                <w:top w:val="none" w:sz="0" w:space="0" w:color="auto"/>
                <w:left w:val="none" w:sz="0" w:space="0" w:color="auto"/>
                <w:bottom w:val="none" w:sz="0" w:space="0" w:color="auto"/>
                <w:right w:val="none" w:sz="0" w:space="0" w:color="auto"/>
              </w:divBdr>
              <w:divsChild>
                <w:div w:id="955796756">
                  <w:marLeft w:val="0"/>
                  <w:marRight w:val="0"/>
                  <w:marTop w:val="0"/>
                  <w:marBottom w:val="0"/>
                  <w:divBdr>
                    <w:top w:val="none" w:sz="0" w:space="0" w:color="auto"/>
                    <w:left w:val="none" w:sz="0" w:space="0" w:color="auto"/>
                    <w:bottom w:val="none" w:sz="0" w:space="0" w:color="auto"/>
                    <w:right w:val="none" w:sz="0" w:space="0" w:color="auto"/>
                  </w:divBdr>
                  <w:divsChild>
                    <w:div w:id="1349211353">
                      <w:marLeft w:val="0"/>
                      <w:marRight w:val="0"/>
                      <w:marTop w:val="0"/>
                      <w:marBottom w:val="0"/>
                      <w:divBdr>
                        <w:top w:val="none" w:sz="0" w:space="0" w:color="auto"/>
                        <w:left w:val="none" w:sz="0" w:space="0" w:color="auto"/>
                        <w:bottom w:val="none" w:sz="0" w:space="0" w:color="auto"/>
                        <w:right w:val="none" w:sz="0" w:space="0" w:color="auto"/>
                      </w:divBdr>
                      <w:divsChild>
                        <w:div w:id="1954946014">
                          <w:marLeft w:val="0"/>
                          <w:marRight w:val="0"/>
                          <w:marTop w:val="0"/>
                          <w:marBottom w:val="0"/>
                          <w:divBdr>
                            <w:top w:val="none" w:sz="0" w:space="0" w:color="auto"/>
                            <w:left w:val="none" w:sz="0" w:space="0" w:color="auto"/>
                            <w:bottom w:val="none" w:sz="0" w:space="0" w:color="auto"/>
                            <w:right w:val="none" w:sz="0" w:space="0" w:color="auto"/>
                          </w:divBdr>
                          <w:divsChild>
                            <w:div w:id="2009213270">
                              <w:marLeft w:val="0"/>
                              <w:marRight w:val="0"/>
                              <w:marTop w:val="0"/>
                              <w:marBottom w:val="0"/>
                              <w:divBdr>
                                <w:top w:val="none" w:sz="0" w:space="0" w:color="auto"/>
                                <w:left w:val="none" w:sz="0" w:space="0" w:color="auto"/>
                                <w:bottom w:val="none" w:sz="0" w:space="0" w:color="auto"/>
                                <w:right w:val="none" w:sz="0" w:space="0" w:color="auto"/>
                              </w:divBdr>
                            </w:div>
                            <w:div w:id="1230116518">
                              <w:marLeft w:val="0"/>
                              <w:marRight w:val="0"/>
                              <w:marTop w:val="0"/>
                              <w:marBottom w:val="0"/>
                              <w:divBdr>
                                <w:top w:val="none" w:sz="0" w:space="0" w:color="auto"/>
                                <w:left w:val="none" w:sz="0" w:space="0" w:color="auto"/>
                                <w:bottom w:val="none" w:sz="0" w:space="0" w:color="auto"/>
                                <w:right w:val="none" w:sz="0" w:space="0" w:color="auto"/>
                              </w:divBdr>
                            </w:div>
                            <w:div w:id="1546718019">
                              <w:marLeft w:val="0"/>
                              <w:marRight w:val="0"/>
                              <w:marTop w:val="0"/>
                              <w:marBottom w:val="0"/>
                              <w:divBdr>
                                <w:top w:val="none" w:sz="0" w:space="0" w:color="auto"/>
                                <w:left w:val="none" w:sz="0" w:space="0" w:color="auto"/>
                                <w:bottom w:val="none" w:sz="0" w:space="0" w:color="auto"/>
                                <w:right w:val="none" w:sz="0" w:space="0" w:color="auto"/>
                              </w:divBdr>
                            </w:div>
                            <w:div w:id="60905263">
                              <w:marLeft w:val="0"/>
                              <w:marRight w:val="0"/>
                              <w:marTop w:val="0"/>
                              <w:marBottom w:val="0"/>
                              <w:divBdr>
                                <w:top w:val="none" w:sz="0" w:space="0" w:color="auto"/>
                                <w:left w:val="none" w:sz="0" w:space="0" w:color="auto"/>
                                <w:bottom w:val="none" w:sz="0" w:space="0" w:color="auto"/>
                                <w:right w:val="none" w:sz="0" w:space="0" w:color="auto"/>
                              </w:divBdr>
                            </w:div>
                            <w:div w:id="1302736022">
                              <w:marLeft w:val="0"/>
                              <w:marRight w:val="0"/>
                              <w:marTop w:val="0"/>
                              <w:marBottom w:val="0"/>
                              <w:divBdr>
                                <w:top w:val="none" w:sz="0" w:space="0" w:color="auto"/>
                                <w:left w:val="none" w:sz="0" w:space="0" w:color="auto"/>
                                <w:bottom w:val="none" w:sz="0" w:space="0" w:color="auto"/>
                                <w:right w:val="none" w:sz="0" w:space="0" w:color="auto"/>
                              </w:divBdr>
                            </w:div>
                            <w:div w:id="482237964">
                              <w:marLeft w:val="0"/>
                              <w:marRight w:val="0"/>
                              <w:marTop w:val="0"/>
                              <w:marBottom w:val="0"/>
                              <w:divBdr>
                                <w:top w:val="none" w:sz="0" w:space="0" w:color="auto"/>
                                <w:left w:val="none" w:sz="0" w:space="0" w:color="auto"/>
                                <w:bottom w:val="none" w:sz="0" w:space="0" w:color="auto"/>
                                <w:right w:val="none" w:sz="0" w:space="0" w:color="auto"/>
                              </w:divBdr>
                            </w:div>
                            <w:div w:id="441072335">
                              <w:marLeft w:val="0"/>
                              <w:marRight w:val="0"/>
                              <w:marTop w:val="0"/>
                              <w:marBottom w:val="0"/>
                              <w:divBdr>
                                <w:top w:val="none" w:sz="0" w:space="0" w:color="auto"/>
                                <w:left w:val="none" w:sz="0" w:space="0" w:color="auto"/>
                                <w:bottom w:val="none" w:sz="0" w:space="0" w:color="auto"/>
                                <w:right w:val="none" w:sz="0" w:space="0" w:color="auto"/>
                              </w:divBdr>
                            </w:div>
                            <w:div w:id="989209605">
                              <w:marLeft w:val="0"/>
                              <w:marRight w:val="0"/>
                              <w:marTop w:val="0"/>
                              <w:marBottom w:val="0"/>
                              <w:divBdr>
                                <w:top w:val="none" w:sz="0" w:space="0" w:color="auto"/>
                                <w:left w:val="none" w:sz="0" w:space="0" w:color="auto"/>
                                <w:bottom w:val="none" w:sz="0" w:space="0" w:color="auto"/>
                                <w:right w:val="none" w:sz="0" w:space="0" w:color="auto"/>
                              </w:divBdr>
                            </w:div>
                            <w:div w:id="1532762014">
                              <w:marLeft w:val="0"/>
                              <w:marRight w:val="0"/>
                              <w:marTop w:val="0"/>
                              <w:marBottom w:val="0"/>
                              <w:divBdr>
                                <w:top w:val="none" w:sz="0" w:space="0" w:color="auto"/>
                                <w:left w:val="none" w:sz="0" w:space="0" w:color="auto"/>
                                <w:bottom w:val="none" w:sz="0" w:space="0" w:color="auto"/>
                                <w:right w:val="none" w:sz="0" w:space="0" w:color="auto"/>
                              </w:divBdr>
                            </w:div>
                            <w:div w:id="181166309">
                              <w:marLeft w:val="0"/>
                              <w:marRight w:val="0"/>
                              <w:marTop w:val="0"/>
                              <w:marBottom w:val="0"/>
                              <w:divBdr>
                                <w:top w:val="none" w:sz="0" w:space="0" w:color="auto"/>
                                <w:left w:val="none" w:sz="0" w:space="0" w:color="auto"/>
                                <w:bottom w:val="none" w:sz="0" w:space="0" w:color="auto"/>
                                <w:right w:val="none" w:sz="0" w:space="0" w:color="auto"/>
                              </w:divBdr>
                            </w:div>
                            <w:div w:id="1325016344">
                              <w:marLeft w:val="0"/>
                              <w:marRight w:val="0"/>
                              <w:marTop w:val="0"/>
                              <w:marBottom w:val="0"/>
                              <w:divBdr>
                                <w:top w:val="none" w:sz="0" w:space="0" w:color="auto"/>
                                <w:left w:val="none" w:sz="0" w:space="0" w:color="auto"/>
                                <w:bottom w:val="none" w:sz="0" w:space="0" w:color="auto"/>
                                <w:right w:val="none" w:sz="0" w:space="0" w:color="auto"/>
                              </w:divBdr>
                            </w:div>
                            <w:div w:id="560024599">
                              <w:marLeft w:val="0"/>
                              <w:marRight w:val="0"/>
                              <w:marTop w:val="0"/>
                              <w:marBottom w:val="0"/>
                              <w:divBdr>
                                <w:top w:val="none" w:sz="0" w:space="0" w:color="auto"/>
                                <w:left w:val="none" w:sz="0" w:space="0" w:color="auto"/>
                                <w:bottom w:val="none" w:sz="0" w:space="0" w:color="auto"/>
                                <w:right w:val="none" w:sz="0" w:space="0" w:color="auto"/>
                              </w:divBdr>
                            </w:div>
                            <w:div w:id="598875143">
                              <w:marLeft w:val="0"/>
                              <w:marRight w:val="0"/>
                              <w:marTop w:val="0"/>
                              <w:marBottom w:val="0"/>
                              <w:divBdr>
                                <w:top w:val="none" w:sz="0" w:space="0" w:color="auto"/>
                                <w:left w:val="none" w:sz="0" w:space="0" w:color="auto"/>
                                <w:bottom w:val="none" w:sz="0" w:space="0" w:color="auto"/>
                                <w:right w:val="none" w:sz="0" w:space="0" w:color="auto"/>
                              </w:divBdr>
                            </w:div>
                            <w:div w:id="1047994191">
                              <w:marLeft w:val="0"/>
                              <w:marRight w:val="0"/>
                              <w:marTop w:val="0"/>
                              <w:marBottom w:val="0"/>
                              <w:divBdr>
                                <w:top w:val="none" w:sz="0" w:space="0" w:color="auto"/>
                                <w:left w:val="none" w:sz="0" w:space="0" w:color="auto"/>
                                <w:bottom w:val="none" w:sz="0" w:space="0" w:color="auto"/>
                                <w:right w:val="none" w:sz="0" w:space="0" w:color="auto"/>
                              </w:divBdr>
                            </w:div>
                            <w:div w:id="998002994">
                              <w:marLeft w:val="0"/>
                              <w:marRight w:val="0"/>
                              <w:marTop w:val="0"/>
                              <w:marBottom w:val="0"/>
                              <w:divBdr>
                                <w:top w:val="none" w:sz="0" w:space="0" w:color="auto"/>
                                <w:left w:val="none" w:sz="0" w:space="0" w:color="auto"/>
                                <w:bottom w:val="none" w:sz="0" w:space="0" w:color="auto"/>
                                <w:right w:val="none" w:sz="0" w:space="0" w:color="auto"/>
                              </w:divBdr>
                            </w:div>
                            <w:div w:id="99764062">
                              <w:marLeft w:val="0"/>
                              <w:marRight w:val="0"/>
                              <w:marTop w:val="0"/>
                              <w:marBottom w:val="0"/>
                              <w:divBdr>
                                <w:top w:val="none" w:sz="0" w:space="0" w:color="auto"/>
                                <w:left w:val="none" w:sz="0" w:space="0" w:color="auto"/>
                                <w:bottom w:val="none" w:sz="0" w:space="0" w:color="auto"/>
                                <w:right w:val="none" w:sz="0" w:space="0" w:color="auto"/>
                              </w:divBdr>
                            </w:div>
                            <w:div w:id="1860776272">
                              <w:marLeft w:val="0"/>
                              <w:marRight w:val="0"/>
                              <w:marTop w:val="0"/>
                              <w:marBottom w:val="0"/>
                              <w:divBdr>
                                <w:top w:val="none" w:sz="0" w:space="0" w:color="auto"/>
                                <w:left w:val="none" w:sz="0" w:space="0" w:color="auto"/>
                                <w:bottom w:val="none" w:sz="0" w:space="0" w:color="auto"/>
                                <w:right w:val="none" w:sz="0" w:space="0" w:color="auto"/>
                              </w:divBdr>
                            </w:div>
                            <w:div w:id="1559051960">
                              <w:marLeft w:val="0"/>
                              <w:marRight w:val="0"/>
                              <w:marTop w:val="0"/>
                              <w:marBottom w:val="0"/>
                              <w:divBdr>
                                <w:top w:val="none" w:sz="0" w:space="0" w:color="auto"/>
                                <w:left w:val="none" w:sz="0" w:space="0" w:color="auto"/>
                                <w:bottom w:val="none" w:sz="0" w:space="0" w:color="auto"/>
                                <w:right w:val="none" w:sz="0" w:space="0" w:color="auto"/>
                              </w:divBdr>
                            </w:div>
                            <w:div w:id="1178738616">
                              <w:marLeft w:val="0"/>
                              <w:marRight w:val="0"/>
                              <w:marTop w:val="0"/>
                              <w:marBottom w:val="0"/>
                              <w:divBdr>
                                <w:top w:val="none" w:sz="0" w:space="0" w:color="auto"/>
                                <w:left w:val="none" w:sz="0" w:space="0" w:color="auto"/>
                                <w:bottom w:val="none" w:sz="0" w:space="0" w:color="auto"/>
                                <w:right w:val="none" w:sz="0" w:space="0" w:color="auto"/>
                              </w:divBdr>
                            </w:div>
                            <w:div w:id="1686974218">
                              <w:marLeft w:val="0"/>
                              <w:marRight w:val="0"/>
                              <w:marTop w:val="0"/>
                              <w:marBottom w:val="0"/>
                              <w:divBdr>
                                <w:top w:val="none" w:sz="0" w:space="0" w:color="auto"/>
                                <w:left w:val="none" w:sz="0" w:space="0" w:color="auto"/>
                                <w:bottom w:val="none" w:sz="0" w:space="0" w:color="auto"/>
                                <w:right w:val="none" w:sz="0" w:space="0" w:color="auto"/>
                              </w:divBdr>
                            </w:div>
                            <w:div w:id="363555512">
                              <w:marLeft w:val="0"/>
                              <w:marRight w:val="0"/>
                              <w:marTop w:val="0"/>
                              <w:marBottom w:val="0"/>
                              <w:divBdr>
                                <w:top w:val="none" w:sz="0" w:space="0" w:color="auto"/>
                                <w:left w:val="none" w:sz="0" w:space="0" w:color="auto"/>
                                <w:bottom w:val="none" w:sz="0" w:space="0" w:color="auto"/>
                                <w:right w:val="none" w:sz="0" w:space="0" w:color="auto"/>
                              </w:divBdr>
                            </w:div>
                            <w:div w:id="885607069">
                              <w:marLeft w:val="0"/>
                              <w:marRight w:val="0"/>
                              <w:marTop w:val="0"/>
                              <w:marBottom w:val="0"/>
                              <w:divBdr>
                                <w:top w:val="none" w:sz="0" w:space="0" w:color="auto"/>
                                <w:left w:val="none" w:sz="0" w:space="0" w:color="auto"/>
                                <w:bottom w:val="none" w:sz="0" w:space="0" w:color="auto"/>
                                <w:right w:val="none" w:sz="0" w:space="0" w:color="auto"/>
                              </w:divBdr>
                            </w:div>
                            <w:div w:id="173232378">
                              <w:marLeft w:val="0"/>
                              <w:marRight w:val="0"/>
                              <w:marTop w:val="0"/>
                              <w:marBottom w:val="0"/>
                              <w:divBdr>
                                <w:top w:val="none" w:sz="0" w:space="0" w:color="auto"/>
                                <w:left w:val="none" w:sz="0" w:space="0" w:color="auto"/>
                                <w:bottom w:val="none" w:sz="0" w:space="0" w:color="auto"/>
                                <w:right w:val="none" w:sz="0" w:space="0" w:color="auto"/>
                              </w:divBdr>
                            </w:div>
                            <w:div w:id="464548920">
                              <w:marLeft w:val="0"/>
                              <w:marRight w:val="0"/>
                              <w:marTop w:val="0"/>
                              <w:marBottom w:val="0"/>
                              <w:divBdr>
                                <w:top w:val="none" w:sz="0" w:space="0" w:color="auto"/>
                                <w:left w:val="none" w:sz="0" w:space="0" w:color="auto"/>
                                <w:bottom w:val="none" w:sz="0" w:space="0" w:color="auto"/>
                                <w:right w:val="none" w:sz="0" w:space="0" w:color="auto"/>
                              </w:divBdr>
                            </w:div>
                            <w:div w:id="570310149">
                              <w:marLeft w:val="0"/>
                              <w:marRight w:val="0"/>
                              <w:marTop w:val="0"/>
                              <w:marBottom w:val="0"/>
                              <w:divBdr>
                                <w:top w:val="none" w:sz="0" w:space="0" w:color="auto"/>
                                <w:left w:val="none" w:sz="0" w:space="0" w:color="auto"/>
                                <w:bottom w:val="none" w:sz="0" w:space="0" w:color="auto"/>
                                <w:right w:val="none" w:sz="0" w:space="0" w:color="auto"/>
                              </w:divBdr>
                            </w:div>
                            <w:div w:id="1637568950">
                              <w:marLeft w:val="0"/>
                              <w:marRight w:val="0"/>
                              <w:marTop w:val="0"/>
                              <w:marBottom w:val="0"/>
                              <w:divBdr>
                                <w:top w:val="none" w:sz="0" w:space="0" w:color="auto"/>
                                <w:left w:val="none" w:sz="0" w:space="0" w:color="auto"/>
                                <w:bottom w:val="none" w:sz="0" w:space="0" w:color="auto"/>
                                <w:right w:val="none" w:sz="0" w:space="0" w:color="auto"/>
                              </w:divBdr>
                            </w:div>
                            <w:div w:id="1584535355">
                              <w:marLeft w:val="0"/>
                              <w:marRight w:val="0"/>
                              <w:marTop w:val="0"/>
                              <w:marBottom w:val="0"/>
                              <w:divBdr>
                                <w:top w:val="none" w:sz="0" w:space="0" w:color="auto"/>
                                <w:left w:val="none" w:sz="0" w:space="0" w:color="auto"/>
                                <w:bottom w:val="none" w:sz="0" w:space="0" w:color="auto"/>
                                <w:right w:val="none" w:sz="0" w:space="0" w:color="auto"/>
                              </w:divBdr>
                            </w:div>
                            <w:div w:id="1365252198">
                              <w:marLeft w:val="0"/>
                              <w:marRight w:val="0"/>
                              <w:marTop w:val="0"/>
                              <w:marBottom w:val="0"/>
                              <w:divBdr>
                                <w:top w:val="none" w:sz="0" w:space="0" w:color="auto"/>
                                <w:left w:val="none" w:sz="0" w:space="0" w:color="auto"/>
                                <w:bottom w:val="none" w:sz="0" w:space="0" w:color="auto"/>
                                <w:right w:val="none" w:sz="0" w:space="0" w:color="auto"/>
                              </w:divBdr>
                            </w:div>
                            <w:div w:id="375399566">
                              <w:marLeft w:val="0"/>
                              <w:marRight w:val="0"/>
                              <w:marTop w:val="0"/>
                              <w:marBottom w:val="0"/>
                              <w:divBdr>
                                <w:top w:val="none" w:sz="0" w:space="0" w:color="auto"/>
                                <w:left w:val="none" w:sz="0" w:space="0" w:color="auto"/>
                                <w:bottom w:val="none" w:sz="0" w:space="0" w:color="auto"/>
                                <w:right w:val="none" w:sz="0" w:space="0" w:color="auto"/>
                              </w:divBdr>
                            </w:div>
                          </w:divsChild>
                        </w:div>
                        <w:div w:id="797384098">
                          <w:marLeft w:val="0"/>
                          <w:marRight w:val="0"/>
                          <w:marTop w:val="0"/>
                          <w:marBottom w:val="0"/>
                          <w:divBdr>
                            <w:top w:val="none" w:sz="0" w:space="0" w:color="auto"/>
                            <w:left w:val="none" w:sz="0" w:space="0" w:color="auto"/>
                            <w:bottom w:val="none" w:sz="0" w:space="0" w:color="auto"/>
                            <w:right w:val="none" w:sz="0" w:space="0" w:color="auto"/>
                          </w:divBdr>
                          <w:divsChild>
                            <w:div w:id="787236769">
                              <w:marLeft w:val="0"/>
                              <w:marRight w:val="0"/>
                              <w:marTop w:val="0"/>
                              <w:marBottom w:val="0"/>
                              <w:divBdr>
                                <w:top w:val="none" w:sz="0" w:space="0" w:color="auto"/>
                                <w:left w:val="none" w:sz="0" w:space="0" w:color="auto"/>
                                <w:bottom w:val="none" w:sz="0" w:space="0" w:color="auto"/>
                                <w:right w:val="none" w:sz="0" w:space="0" w:color="auto"/>
                              </w:divBdr>
                            </w:div>
                            <w:div w:id="2008358666">
                              <w:marLeft w:val="0"/>
                              <w:marRight w:val="0"/>
                              <w:marTop w:val="0"/>
                              <w:marBottom w:val="0"/>
                              <w:divBdr>
                                <w:top w:val="none" w:sz="0" w:space="0" w:color="auto"/>
                                <w:left w:val="none" w:sz="0" w:space="0" w:color="auto"/>
                                <w:bottom w:val="none" w:sz="0" w:space="0" w:color="auto"/>
                                <w:right w:val="none" w:sz="0" w:space="0" w:color="auto"/>
                              </w:divBdr>
                            </w:div>
                            <w:div w:id="1321932877">
                              <w:marLeft w:val="0"/>
                              <w:marRight w:val="0"/>
                              <w:marTop w:val="0"/>
                              <w:marBottom w:val="0"/>
                              <w:divBdr>
                                <w:top w:val="none" w:sz="0" w:space="0" w:color="auto"/>
                                <w:left w:val="none" w:sz="0" w:space="0" w:color="auto"/>
                                <w:bottom w:val="none" w:sz="0" w:space="0" w:color="auto"/>
                                <w:right w:val="none" w:sz="0" w:space="0" w:color="auto"/>
                              </w:divBdr>
                            </w:div>
                            <w:div w:id="1193765315">
                              <w:marLeft w:val="0"/>
                              <w:marRight w:val="0"/>
                              <w:marTop w:val="0"/>
                              <w:marBottom w:val="0"/>
                              <w:divBdr>
                                <w:top w:val="none" w:sz="0" w:space="0" w:color="auto"/>
                                <w:left w:val="none" w:sz="0" w:space="0" w:color="auto"/>
                                <w:bottom w:val="none" w:sz="0" w:space="0" w:color="auto"/>
                                <w:right w:val="none" w:sz="0" w:space="0" w:color="auto"/>
                              </w:divBdr>
                            </w:div>
                            <w:div w:id="42607896">
                              <w:marLeft w:val="0"/>
                              <w:marRight w:val="0"/>
                              <w:marTop w:val="0"/>
                              <w:marBottom w:val="0"/>
                              <w:divBdr>
                                <w:top w:val="none" w:sz="0" w:space="0" w:color="auto"/>
                                <w:left w:val="none" w:sz="0" w:space="0" w:color="auto"/>
                                <w:bottom w:val="none" w:sz="0" w:space="0" w:color="auto"/>
                                <w:right w:val="none" w:sz="0" w:space="0" w:color="auto"/>
                              </w:divBdr>
                            </w:div>
                            <w:div w:id="217130408">
                              <w:marLeft w:val="0"/>
                              <w:marRight w:val="0"/>
                              <w:marTop w:val="0"/>
                              <w:marBottom w:val="0"/>
                              <w:divBdr>
                                <w:top w:val="none" w:sz="0" w:space="0" w:color="auto"/>
                                <w:left w:val="none" w:sz="0" w:space="0" w:color="auto"/>
                                <w:bottom w:val="none" w:sz="0" w:space="0" w:color="auto"/>
                                <w:right w:val="none" w:sz="0" w:space="0" w:color="auto"/>
                              </w:divBdr>
                            </w:div>
                            <w:div w:id="801192517">
                              <w:marLeft w:val="0"/>
                              <w:marRight w:val="0"/>
                              <w:marTop w:val="0"/>
                              <w:marBottom w:val="0"/>
                              <w:divBdr>
                                <w:top w:val="none" w:sz="0" w:space="0" w:color="auto"/>
                                <w:left w:val="none" w:sz="0" w:space="0" w:color="auto"/>
                                <w:bottom w:val="none" w:sz="0" w:space="0" w:color="auto"/>
                                <w:right w:val="none" w:sz="0" w:space="0" w:color="auto"/>
                              </w:divBdr>
                            </w:div>
                            <w:div w:id="49891913">
                              <w:marLeft w:val="0"/>
                              <w:marRight w:val="0"/>
                              <w:marTop w:val="0"/>
                              <w:marBottom w:val="0"/>
                              <w:divBdr>
                                <w:top w:val="none" w:sz="0" w:space="0" w:color="auto"/>
                                <w:left w:val="none" w:sz="0" w:space="0" w:color="auto"/>
                                <w:bottom w:val="none" w:sz="0" w:space="0" w:color="auto"/>
                                <w:right w:val="none" w:sz="0" w:space="0" w:color="auto"/>
                              </w:divBdr>
                            </w:div>
                            <w:div w:id="44644476">
                              <w:marLeft w:val="0"/>
                              <w:marRight w:val="0"/>
                              <w:marTop w:val="0"/>
                              <w:marBottom w:val="0"/>
                              <w:divBdr>
                                <w:top w:val="none" w:sz="0" w:space="0" w:color="auto"/>
                                <w:left w:val="none" w:sz="0" w:space="0" w:color="auto"/>
                                <w:bottom w:val="none" w:sz="0" w:space="0" w:color="auto"/>
                                <w:right w:val="none" w:sz="0" w:space="0" w:color="auto"/>
                              </w:divBdr>
                            </w:div>
                            <w:div w:id="108471056">
                              <w:marLeft w:val="0"/>
                              <w:marRight w:val="0"/>
                              <w:marTop w:val="0"/>
                              <w:marBottom w:val="0"/>
                              <w:divBdr>
                                <w:top w:val="none" w:sz="0" w:space="0" w:color="auto"/>
                                <w:left w:val="none" w:sz="0" w:space="0" w:color="auto"/>
                                <w:bottom w:val="none" w:sz="0" w:space="0" w:color="auto"/>
                                <w:right w:val="none" w:sz="0" w:space="0" w:color="auto"/>
                              </w:divBdr>
                            </w:div>
                            <w:div w:id="585651124">
                              <w:marLeft w:val="0"/>
                              <w:marRight w:val="0"/>
                              <w:marTop w:val="0"/>
                              <w:marBottom w:val="0"/>
                              <w:divBdr>
                                <w:top w:val="none" w:sz="0" w:space="0" w:color="auto"/>
                                <w:left w:val="none" w:sz="0" w:space="0" w:color="auto"/>
                                <w:bottom w:val="none" w:sz="0" w:space="0" w:color="auto"/>
                                <w:right w:val="none" w:sz="0" w:space="0" w:color="auto"/>
                              </w:divBdr>
                            </w:div>
                            <w:div w:id="846797240">
                              <w:marLeft w:val="0"/>
                              <w:marRight w:val="0"/>
                              <w:marTop w:val="0"/>
                              <w:marBottom w:val="0"/>
                              <w:divBdr>
                                <w:top w:val="none" w:sz="0" w:space="0" w:color="auto"/>
                                <w:left w:val="none" w:sz="0" w:space="0" w:color="auto"/>
                                <w:bottom w:val="none" w:sz="0" w:space="0" w:color="auto"/>
                                <w:right w:val="none" w:sz="0" w:space="0" w:color="auto"/>
                              </w:divBdr>
                            </w:div>
                            <w:div w:id="698554505">
                              <w:marLeft w:val="0"/>
                              <w:marRight w:val="0"/>
                              <w:marTop w:val="0"/>
                              <w:marBottom w:val="0"/>
                              <w:divBdr>
                                <w:top w:val="none" w:sz="0" w:space="0" w:color="auto"/>
                                <w:left w:val="none" w:sz="0" w:space="0" w:color="auto"/>
                                <w:bottom w:val="none" w:sz="0" w:space="0" w:color="auto"/>
                                <w:right w:val="none" w:sz="0" w:space="0" w:color="auto"/>
                              </w:divBdr>
                            </w:div>
                            <w:div w:id="1412236832">
                              <w:marLeft w:val="0"/>
                              <w:marRight w:val="0"/>
                              <w:marTop w:val="0"/>
                              <w:marBottom w:val="0"/>
                              <w:divBdr>
                                <w:top w:val="none" w:sz="0" w:space="0" w:color="auto"/>
                                <w:left w:val="none" w:sz="0" w:space="0" w:color="auto"/>
                                <w:bottom w:val="none" w:sz="0" w:space="0" w:color="auto"/>
                                <w:right w:val="none" w:sz="0" w:space="0" w:color="auto"/>
                              </w:divBdr>
                            </w:div>
                            <w:div w:id="2059042459">
                              <w:marLeft w:val="0"/>
                              <w:marRight w:val="0"/>
                              <w:marTop w:val="0"/>
                              <w:marBottom w:val="0"/>
                              <w:divBdr>
                                <w:top w:val="none" w:sz="0" w:space="0" w:color="auto"/>
                                <w:left w:val="none" w:sz="0" w:space="0" w:color="auto"/>
                                <w:bottom w:val="none" w:sz="0" w:space="0" w:color="auto"/>
                                <w:right w:val="none" w:sz="0" w:space="0" w:color="auto"/>
                              </w:divBdr>
                            </w:div>
                          </w:divsChild>
                        </w:div>
                        <w:div w:id="222763095">
                          <w:marLeft w:val="0"/>
                          <w:marRight w:val="0"/>
                          <w:marTop w:val="0"/>
                          <w:marBottom w:val="0"/>
                          <w:divBdr>
                            <w:top w:val="none" w:sz="0" w:space="0" w:color="auto"/>
                            <w:left w:val="none" w:sz="0" w:space="0" w:color="auto"/>
                            <w:bottom w:val="none" w:sz="0" w:space="0" w:color="auto"/>
                            <w:right w:val="none" w:sz="0" w:space="0" w:color="auto"/>
                          </w:divBdr>
                          <w:divsChild>
                            <w:div w:id="1752003976">
                              <w:marLeft w:val="0"/>
                              <w:marRight w:val="0"/>
                              <w:marTop w:val="0"/>
                              <w:marBottom w:val="0"/>
                              <w:divBdr>
                                <w:top w:val="none" w:sz="0" w:space="0" w:color="auto"/>
                                <w:left w:val="none" w:sz="0" w:space="0" w:color="auto"/>
                                <w:bottom w:val="none" w:sz="0" w:space="0" w:color="auto"/>
                                <w:right w:val="none" w:sz="0" w:space="0" w:color="auto"/>
                              </w:divBdr>
                            </w:div>
                            <w:div w:id="137311525">
                              <w:marLeft w:val="0"/>
                              <w:marRight w:val="0"/>
                              <w:marTop w:val="0"/>
                              <w:marBottom w:val="0"/>
                              <w:divBdr>
                                <w:top w:val="none" w:sz="0" w:space="0" w:color="auto"/>
                                <w:left w:val="none" w:sz="0" w:space="0" w:color="auto"/>
                                <w:bottom w:val="none" w:sz="0" w:space="0" w:color="auto"/>
                                <w:right w:val="none" w:sz="0" w:space="0" w:color="auto"/>
                              </w:divBdr>
                            </w:div>
                            <w:div w:id="1832255724">
                              <w:marLeft w:val="0"/>
                              <w:marRight w:val="0"/>
                              <w:marTop w:val="0"/>
                              <w:marBottom w:val="0"/>
                              <w:divBdr>
                                <w:top w:val="none" w:sz="0" w:space="0" w:color="auto"/>
                                <w:left w:val="none" w:sz="0" w:space="0" w:color="auto"/>
                                <w:bottom w:val="none" w:sz="0" w:space="0" w:color="auto"/>
                                <w:right w:val="none" w:sz="0" w:space="0" w:color="auto"/>
                              </w:divBdr>
                            </w:div>
                            <w:div w:id="2016573932">
                              <w:marLeft w:val="0"/>
                              <w:marRight w:val="0"/>
                              <w:marTop w:val="0"/>
                              <w:marBottom w:val="0"/>
                              <w:divBdr>
                                <w:top w:val="none" w:sz="0" w:space="0" w:color="auto"/>
                                <w:left w:val="none" w:sz="0" w:space="0" w:color="auto"/>
                                <w:bottom w:val="none" w:sz="0" w:space="0" w:color="auto"/>
                                <w:right w:val="none" w:sz="0" w:space="0" w:color="auto"/>
                              </w:divBdr>
                            </w:div>
                            <w:div w:id="1981494064">
                              <w:marLeft w:val="0"/>
                              <w:marRight w:val="0"/>
                              <w:marTop w:val="0"/>
                              <w:marBottom w:val="0"/>
                              <w:divBdr>
                                <w:top w:val="none" w:sz="0" w:space="0" w:color="auto"/>
                                <w:left w:val="none" w:sz="0" w:space="0" w:color="auto"/>
                                <w:bottom w:val="none" w:sz="0" w:space="0" w:color="auto"/>
                                <w:right w:val="none" w:sz="0" w:space="0" w:color="auto"/>
                              </w:divBdr>
                            </w:div>
                            <w:div w:id="1342002030">
                              <w:marLeft w:val="0"/>
                              <w:marRight w:val="0"/>
                              <w:marTop w:val="0"/>
                              <w:marBottom w:val="0"/>
                              <w:divBdr>
                                <w:top w:val="none" w:sz="0" w:space="0" w:color="auto"/>
                                <w:left w:val="none" w:sz="0" w:space="0" w:color="auto"/>
                                <w:bottom w:val="none" w:sz="0" w:space="0" w:color="auto"/>
                                <w:right w:val="none" w:sz="0" w:space="0" w:color="auto"/>
                              </w:divBdr>
                            </w:div>
                            <w:div w:id="1438594840">
                              <w:marLeft w:val="0"/>
                              <w:marRight w:val="0"/>
                              <w:marTop w:val="0"/>
                              <w:marBottom w:val="0"/>
                              <w:divBdr>
                                <w:top w:val="none" w:sz="0" w:space="0" w:color="auto"/>
                                <w:left w:val="none" w:sz="0" w:space="0" w:color="auto"/>
                                <w:bottom w:val="none" w:sz="0" w:space="0" w:color="auto"/>
                                <w:right w:val="none" w:sz="0" w:space="0" w:color="auto"/>
                              </w:divBdr>
                            </w:div>
                            <w:div w:id="605120564">
                              <w:marLeft w:val="0"/>
                              <w:marRight w:val="0"/>
                              <w:marTop w:val="0"/>
                              <w:marBottom w:val="0"/>
                              <w:divBdr>
                                <w:top w:val="none" w:sz="0" w:space="0" w:color="auto"/>
                                <w:left w:val="none" w:sz="0" w:space="0" w:color="auto"/>
                                <w:bottom w:val="none" w:sz="0" w:space="0" w:color="auto"/>
                                <w:right w:val="none" w:sz="0" w:space="0" w:color="auto"/>
                              </w:divBdr>
                            </w:div>
                            <w:div w:id="813528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9014598">
          <w:marLeft w:val="0"/>
          <w:marRight w:val="0"/>
          <w:marTop w:val="0"/>
          <w:marBottom w:val="180"/>
          <w:divBdr>
            <w:top w:val="none" w:sz="0" w:space="0" w:color="auto"/>
            <w:left w:val="none" w:sz="0" w:space="0" w:color="auto"/>
            <w:bottom w:val="none" w:sz="0" w:space="0" w:color="auto"/>
            <w:right w:val="none" w:sz="0" w:space="0" w:color="auto"/>
          </w:divBdr>
          <w:divsChild>
            <w:div w:id="303511227">
              <w:marLeft w:val="0"/>
              <w:marRight w:val="0"/>
              <w:marTop w:val="0"/>
              <w:marBottom w:val="0"/>
              <w:divBdr>
                <w:top w:val="none" w:sz="0" w:space="0" w:color="auto"/>
                <w:left w:val="none" w:sz="0" w:space="0" w:color="auto"/>
                <w:bottom w:val="none" w:sz="0" w:space="0" w:color="auto"/>
                <w:right w:val="none" w:sz="0" w:space="0" w:color="auto"/>
              </w:divBdr>
              <w:divsChild>
                <w:div w:id="1393697581">
                  <w:marLeft w:val="0"/>
                  <w:marRight w:val="0"/>
                  <w:marTop w:val="0"/>
                  <w:marBottom w:val="0"/>
                  <w:divBdr>
                    <w:top w:val="none" w:sz="0" w:space="0" w:color="auto"/>
                    <w:left w:val="none" w:sz="0" w:space="0" w:color="auto"/>
                    <w:bottom w:val="none" w:sz="0" w:space="0" w:color="auto"/>
                    <w:right w:val="none" w:sz="0" w:space="0" w:color="auto"/>
                  </w:divBdr>
                  <w:divsChild>
                    <w:div w:id="713039299">
                      <w:marLeft w:val="0"/>
                      <w:marRight w:val="0"/>
                      <w:marTop w:val="0"/>
                      <w:marBottom w:val="0"/>
                      <w:divBdr>
                        <w:top w:val="none" w:sz="0" w:space="0" w:color="auto"/>
                        <w:left w:val="none" w:sz="0" w:space="0" w:color="auto"/>
                        <w:bottom w:val="none" w:sz="0" w:space="0" w:color="auto"/>
                        <w:right w:val="none" w:sz="0" w:space="0" w:color="auto"/>
                      </w:divBdr>
                      <w:divsChild>
                        <w:div w:id="124900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1447540">
      <w:bodyDiv w:val="1"/>
      <w:marLeft w:val="0"/>
      <w:marRight w:val="0"/>
      <w:marTop w:val="0"/>
      <w:marBottom w:val="0"/>
      <w:divBdr>
        <w:top w:val="none" w:sz="0" w:space="0" w:color="auto"/>
        <w:left w:val="none" w:sz="0" w:space="0" w:color="auto"/>
        <w:bottom w:val="none" w:sz="0" w:space="0" w:color="auto"/>
        <w:right w:val="none" w:sz="0" w:space="0" w:color="auto"/>
      </w:divBdr>
    </w:div>
    <w:div w:id="848914236">
      <w:bodyDiv w:val="1"/>
      <w:marLeft w:val="0"/>
      <w:marRight w:val="0"/>
      <w:marTop w:val="0"/>
      <w:marBottom w:val="0"/>
      <w:divBdr>
        <w:top w:val="none" w:sz="0" w:space="0" w:color="auto"/>
        <w:left w:val="none" w:sz="0" w:space="0" w:color="auto"/>
        <w:bottom w:val="none" w:sz="0" w:space="0" w:color="auto"/>
        <w:right w:val="none" w:sz="0" w:space="0" w:color="auto"/>
      </w:divBdr>
    </w:div>
    <w:div w:id="853609890">
      <w:bodyDiv w:val="1"/>
      <w:marLeft w:val="0"/>
      <w:marRight w:val="0"/>
      <w:marTop w:val="0"/>
      <w:marBottom w:val="0"/>
      <w:divBdr>
        <w:top w:val="none" w:sz="0" w:space="0" w:color="auto"/>
        <w:left w:val="none" w:sz="0" w:space="0" w:color="auto"/>
        <w:bottom w:val="none" w:sz="0" w:space="0" w:color="auto"/>
        <w:right w:val="none" w:sz="0" w:space="0" w:color="auto"/>
      </w:divBdr>
    </w:div>
    <w:div w:id="900679787">
      <w:bodyDiv w:val="1"/>
      <w:marLeft w:val="0"/>
      <w:marRight w:val="0"/>
      <w:marTop w:val="0"/>
      <w:marBottom w:val="0"/>
      <w:divBdr>
        <w:top w:val="none" w:sz="0" w:space="0" w:color="auto"/>
        <w:left w:val="none" w:sz="0" w:space="0" w:color="auto"/>
        <w:bottom w:val="none" w:sz="0" w:space="0" w:color="auto"/>
        <w:right w:val="none" w:sz="0" w:space="0" w:color="auto"/>
      </w:divBdr>
    </w:div>
    <w:div w:id="953053545">
      <w:bodyDiv w:val="1"/>
      <w:marLeft w:val="0"/>
      <w:marRight w:val="0"/>
      <w:marTop w:val="0"/>
      <w:marBottom w:val="0"/>
      <w:divBdr>
        <w:top w:val="none" w:sz="0" w:space="0" w:color="auto"/>
        <w:left w:val="none" w:sz="0" w:space="0" w:color="auto"/>
        <w:bottom w:val="none" w:sz="0" w:space="0" w:color="auto"/>
        <w:right w:val="none" w:sz="0" w:space="0" w:color="auto"/>
      </w:divBdr>
    </w:div>
    <w:div w:id="1024668698">
      <w:bodyDiv w:val="1"/>
      <w:marLeft w:val="0"/>
      <w:marRight w:val="0"/>
      <w:marTop w:val="0"/>
      <w:marBottom w:val="0"/>
      <w:divBdr>
        <w:top w:val="none" w:sz="0" w:space="0" w:color="auto"/>
        <w:left w:val="none" w:sz="0" w:space="0" w:color="auto"/>
        <w:bottom w:val="none" w:sz="0" w:space="0" w:color="auto"/>
        <w:right w:val="none" w:sz="0" w:space="0" w:color="auto"/>
      </w:divBdr>
    </w:div>
    <w:div w:id="1044670501">
      <w:bodyDiv w:val="1"/>
      <w:marLeft w:val="0"/>
      <w:marRight w:val="0"/>
      <w:marTop w:val="0"/>
      <w:marBottom w:val="0"/>
      <w:divBdr>
        <w:top w:val="none" w:sz="0" w:space="0" w:color="auto"/>
        <w:left w:val="none" w:sz="0" w:space="0" w:color="auto"/>
        <w:bottom w:val="none" w:sz="0" w:space="0" w:color="auto"/>
        <w:right w:val="none" w:sz="0" w:space="0" w:color="auto"/>
      </w:divBdr>
    </w:div>
    <w:div w:id="1119951425">
      <w:bodyDiv w:val="1"/>
      <w:marLeft w:val="0"/>
      <w:marRight w:val="0"/>
      <w:marTop w:val="0"/>
      <w:marBottom w:val="0"/>
      <w:divBdr>
        <w:top w:val="none" w:sz="0" w:space="0" w:color="auto"/>
        <w:left w:val="none" w:sz="0" w:space="0" w:color="auto"/>
        <w:bottom w:val="none" w:sz="0" w:space="0" w:color="auto"/>
        <w:right w:val="none" w:sz="0" w:space="0" w:color="auto"/>
      </w:divBdr>
    </w:div>
    <w:div w:id="1133255445">
      <w:bodyDiv w:val="1"/>
      <w:marLeft w:val="0"/>
      <w:marRight w:val="0"/>
      <w:marTop w:val="0"/>
      <w:marBottom w:val="0"/>
      <w:divBdr>
        <w:top w:val="none" w:sz="0" w:space="0" w:color="auto"/>
        <w:left w:val="none" w:sz="0" w:space="0" w:color="auto"/>
        <w:bottom w:val="none" w:sz="0" w:space="0" w:color="auto"/>
        <w:right w:val="none" w:sz="0" w:space="0" w:color="auto"/>
      </w:divBdr>
    </w:div>
    <w:div w:id="1193684457">
      <w:bodyDiv w:val="1"/>
      <w:marLeft w:val="0"/>
      <w:marRight w:val="0"/>
      <w:marTop w:val="0"/>
      <w:marBottom w:val="0"/>
      <w:divBdr>
        <w:top w:val="none" w:sz="0" w:space="0" w:color="auto"/>
        <w:left w:val="none" w:sz="0" w:space="0" w:color="auto"/>
        <w:bottom w:val="none" w:sz="0" w:space="0" w:color="auto"/>
        <w:right w:val="none" w:sz="0" w:space="0" w:color="auto"/>
      </w:divBdr>
    </w:div>
    <w:div w:id="1266691241">
      <w:bodyDiv w:val="1"/>
      <w:marLeft w:val="0"/>
      <w:marRight w:val="0"/>
      <w:marTop w:val="0"/>
      <w:marBottom w:val="0"/>
      <w:divBdr>
        <w:top w:val="none" w:sz="0" w:space="0" w:color="auto"/>
        <w:left w:val="none" w:sz="0" w:space="0" w:color="auto"/>
        <w:bottom w:val="none" w:sz="0" w:space="0" w:color="auto"/>
        <w:right w:val="none" w:sz="0" w:space="0" w:color="auto"/>
      </w:divBdr>
      <w:divsChild>
        <w:div w:id="826092796">
          <w:marLeft w:val="786"/>
          <w:marRight w:val="0"/>
          <w:marTop w:val="0"/>
          <w:marBottom w:val="0"/>
          <w:divBdr>
            <w:top w:val="none" w:sz="0" w:space="0" w:color="auto"/>
            <w:left w:val="none" w:sz="0" w:space="0" w:color="auto"/>
            <w:bottom w:val="none" w:sz="0" w:space="0" w:color="auto"/>
            <w:right w:val="none" w:sz="0" w:space="0" w:color="auto"/>
          </w:divBdr>
        </w:div>
      </w:divsChild>
    </w:div>
    <w:div w:id="1305887087">
      <w:bodyDiv w:val="1"/>
      <w:marLeft w:val="0"/>
      <w:marRight w:val="0"/>
      <w:marTop w:val="0"/>
      <w:marBottom w:val="0"/>
      <w:divBdr>
        <w:top w:val="none" w:sz="0" w:space="0" w:color="auto"/>
        <w:left w:val="none" w:sz="0" w:space="0" w:color="auto"/>
        <w:bottom w:val="none" w:sz="0" w:space="0" w:color="auto"/>
        <w:right w:val="none" w:sz="0" w:space="0" w:color="auto"/>
      </w:divBdr>
    </w:div>
    <w:div w:id="1379665736">
      <w:bodyDiv w:val="1"/>
      <w:marLeft w:val="0"/>
      <w:marRight w:val="0"/>
      <w:marTop w:val="0"/>
      <w:marBottom w:val="0"/>
      <w:divBdr>
        <w:top w:val="none" w:sz="0" w:space="0" w:color="auto"/>
        <w:left w:val="none" w:sz="0" w:space="0" w:color="auto"/>
        <w:bottom w:val="none" w:sz="0" w:space="0" w:color="auto"/>
        <w:right w:val="none" w:sz="0" w:space="0" w:color="auto"/>
      </w:divBdr>
      <w:divsChild>
        <w:div w:id="1005208176">
          <w:marLeft w:val="0"/>
          <w:marRight w:val="0"/>
          <w:marTop w:val="0"/>
          <w:marBottom w:val="180"/>
          <w:divBdr>
            <w:top w:val="none" w:sz="0" w:space="0" w:color="auto"/>
            <w:left w:val="none" w:sz="0" w:space="0" w:color="auto"/>
            <w:bottom w:val="none" w:sz="0" w:space="0" w:color="auto"/>
            <w:right w:val="none" w:sz="0" w:space="0" w:color="auto"/>
          </w:divBdr>
          <w:divsChild>
            <w:div w:id="1765492422">
              <w:marLeft w:val="0"/>
              <w:marRight w:val="0"/>
              <w:marTop w:val="0"/>
              <w:marBottom w:val="0"/>
              <w:divBdr>
                <w:top w:val="none" w:sz="0" w:space="0" w:color="auto"/>
                <w:left w:val="none" w:sz="0" w:space="0" w:color="auto"/>
                <w:bottom w:val="none" w:sz="0" w:space="0" w:color="auto"/>
                <w:right w:val="none" w:sz="0" w:space="0" w:color="auto"/>
              </w:divBdr>
              <w:divsChild>
                <w:div w:id="1079596184">
                  <w:marLeft w:val="0"/>
                  <w:marRight w:val="0"/>
                  <w:marTop w:val="0"/>
                  <w:marBottom w:val="0"/>
                  <w:divBdr>
                    <w:top w:val="none" w:sz="0" w:space="0" w:color="auto"/>
                    <w:left w:val="none" w:sz="0" w:space="0" w:color="auto"/>
                    <w:bottom w:val="none" w:sz="0" w:space="0" w:color="auto"/>
                    <w:right w:val="none" w:sz="0" w:space="0" w:color="auto"/>
                  </w:divBdr>
                  <w:divsChild>
                    <w:div w:id="1718508982">
                      <w:marLeft w:val="0"/>
                      <w:marRight w:val="0"/>
                      <w:marTop w:val="0"/>
                      <w:marBottom w:val="0"/>
                      <w:divBdr>
                        <w:top w:val="none" w:sz="0" w:space="0" w:color="auto"/>
                        <w:left w:val="none" w:sz="0" w:space="0" w:color="auto"/>
                        <w:bottom w:val="none" w:sz="0" w:space="0" w:color="auto"/>
                        <w:right w:val="none" w:sz="0" w:space="0" w:color="auto"/>
                      </w:divBdr>
                      <w:divsChild>
                        <w:div w:id="1393428193">
                          <w:marLeft w:val="0"/>
                          <w:marRight w:val="0"/>
                          <w:marTop w:val="0"/>
                          <w:marBottom w:val="0"/>
                          <w:divBdr>
                            <w:top w:val="none" w:sz="0" w:space="0" w:color="auto"/>
                            <w:left w:val="none" w:sz="0" w:space="0" w:color="auto"/>
                            <w:bottom w:val="none" w:sz="0" w:space="0" w:color="auto"/>
                            <w:right w:val="none" w:sz="0" w:space="0" w:color="auto"/>
                          </w:divBdr>
                          <w:divsChild>
                            <w:div w:id="339891391">
                              <w:marLeft w:val="0"/>
                              <w:marRight w:val="0"/>
                              <w:marTop w:val="0"/>
                              <w:marBottom w:val="0"/>
                              <w:divBdr>
                                <w:top w:val="none" w:sz="0" w:space="0" w:color="auto"/>
                                <w:left w:val="none" w:sz="0" w:space="0" w:color="auto"/>
                                <w:bottom w:val="none" w:sz="0" w:space="0" w:color="auto"/>
                                <w:right w:val="none" w:sz="0" w:space="0" w:color="auto"/>
                              </w:divBdr>
                            </w:div>
                            <w:div w:id="1406801135">
                              <w:marLeft w:val="0"/>
                              <w:marRight w:val="0"/>
                              <w:marTop w:val="0"/>
                              <w:marBottom w:val="0"/>
                              <w:divBdr>
                                <w:top w:val="none" w:sz="0" w:space="0" w:color="auto"/>
                                <w:left w:val="none" w:sz="0" w:space="0" w:color="auto"/>
                                <w:bottom w:val="none" w:sz="0" w:space="0" w:color="auto"/>
                                <w:right w:val="none" w:sz="0" w:space="0" w:color="auto"/>
                              </w:divBdr>
                            </w:div>
                            <w:div w:id="832794371">
                              <w:marLeft w:val="0"/>
                              <w:marRight w:val="0"/>
                              <w:marTop w:val="0"/>
                              <w:marBottom w:val="0"/>
                              <w:divBdr>
                                <w:top w:val="none" w:sz="0" w:space="0" w:color="auto"/>
                                <w:left w:val="none" w:sz="0" w:space="0" w:color="auto"/>
                                <w:bottom w:val="none" w:sz="0" w:space="0" w:color="auto"/>
                                <w:right w:val="none" w:sz="0" w:space="0" w:color="auto"/>
                              </w:divBdr>
                            </w:div>
                            <w:div w:id="1569025735">
                              <w:marLeft w:val="0"/>
                              <w:marRight w:val="0"/>
                              <w:marTop w:val="0"/>
                              <w:marBottom w:val="0"/>
                              <w:divBdr>
                                <w:top w:val="none" w:sz="0" w:space="0" w:color="auto"/>
                                <w:left w:val="none" w:sz="0" w:space="0" w:color="auto"/>
                                <w:bottom w:val="none" w:sz="0" w:space="0" w:color="auto"/>
                                <w:right w:val="none" w:sz="0" w:space="0" w:color="auto"/>
                              </w:divBdr>
                            </w:div>
                            <w:div w:id="1639603919">
                              <w:marLeft w:val="0"/>
                              <w:marRight w:val="0"/>
                              <w:marTop w:val="0"/>
                              <w:marBottom w:val="0"/>
                              <w:divBdr>
                                <w:top w:val="none" w:sz="0" w:space="0" w:color="auto"/>
                                <w:left w:val="none" w:sz="0" w:space="0" w:color="auto"/>
                                <w:bottom w:val="none" w:sz="0" w:space="0" w:color="auto"/>
                                <w:right w:val="none" w:sz="0" w:space="0" w:color="auto"/>
                              </w:divBdr>
                            </w:div>
                            <w:div w:id="1524399752">
                              <w:marLeft w:val="0"/>
                              <w:marRight w:val="0"/>
                              <w:marTop w:val="0"/>
                              <w:marBottom w:val="0"/>
                              <w:divBdr>
                                <w:top w:val="none" w:sz="0" w:space="0" w:color="auto"/>
                                <w:left w:val="none" w:sz="0" w:space="0" w:color="auto"/>
                                <w:bottom w:val="none" w:sz="0" w:space="0" w:color="auto"/>
                                <w:right w:val="none" w:sz="0" w:space="0" w:color="auto"/>
                              </w:divBdr>
                            </w:div>
                            <w:div w:id="1306010817">
                              <w:marLeft w:val="0"/>
                              <w:marRight w:val="0"/>
                              <w:marTop w:val="0"/>
                              <w:marBottom w:val="0"/>
                              <w:divBdr>
                                <w:top w:val="none" w:sz="0" w:space="0" w:color="auto"/>
                                <w:left w:val="none" w:sz="0" w:space="0" w:color="auto"/>
                                <w:bottom w:val="none" w:sz="0" w:space="0" w:color="auto"/>
                                <w:right w:val="none" w:sz="0" w:space="0" w:color="auto"/>
                              </w:divBdr>
                            </w:div>
                            <w:div w:id="102697846">
                              <w:marLeft w:val="0"/>
                              <w:marRight w:val="0"/>
                              <w:marTop w:val="0"/>
                              <w:marBottom w:val="0"/>
                              <w:divBdr>
                                <w:top w:val="none" w:sz="0" w:space="0" w:color="auto"/>
                                <w:left w:val="none" w:sz="0" w:space="0" w:color="auto"/>
                                <w:bottom w:val="none" w:sz="0" w:space="0" w:color="auto"/>
                                <w:right w:val="none" w:sz="0" w:space="0" w:color="auto"/>
                              </w:divBdr>
                            </w:div>
                            <w:div w:id="813564738">
                              <w:marLeft w:val="0"/>
                              <w:marRight w:val="0"/>
                              <w:marTop w:val="0"/>
                              <w:marBottom w:val="0"/>
                              <w:divBdr>
                                <w:top w:val="none" w:sz="0" w:space="0" w:color="auto"/>
                                <w:left w:val="none" w:sz="0" w:space="0" w:color="auto"/>
                                <w:bottom w:val="none" w:sz="0" w:space="0" w:color="auto"/>
                                <w:right w:val="none" w:sz="0" w:space="0" w:color="auto"/>
                              </w:divBdr>
                            </w:div>
                            <w:div w:id="1955363889">
                              <w:marLeft w:val="0"/>
                              <w:marRight w:val="0"/>
                              <w:marTop w:val="0"/>
                              <w:marBottom w:val="0"/>
                              <w:divBdr>
                                <w:top w:val="none" w:sz="0" w:space="0" w:color="auto"/>
                                <w:left w:val="none" w:sz="0" w:space="0" w:color="auto"/>
                                <w:bottom w:val="none" w:sz="0" w:space="0" w:color="auto"/>
                                <w:right w:val="none" w:sz="0" w:space="0" w:color="auto"/>
                              </w:divBdr>
                            </w:div>
                            <w:div w:id="470901883">
                              <w:marLeft w:val="0"/>
                              <w:marRight w:val="0"/>
                              <w:marTop w:val="0"/>
                              <w:marBottom w:val="0"/>
                              <w:divBdr>
                                <w:top w:val="none" w:sz="0" w:space="0" w:color="auto"/>
                                <w:left w:val="none" w:sz="0" w:space="0" w:color="auto"/>
                                <w:bottom w:val="none" w:sz="0" w:space="0" w:color="auto"/>
                                <w:right w:val="none" w:sz="0" w:space="0" w:color="auto"/>
                              </w:divBdr>
                            </w:div>
                            <w:div w:id="1648435262">
                              <w:marLeft w:val="0"/>
                              <w:marRight w:val="0"/>
                              <w:marTop w:val="0"/>
                              <w:marBottom w:val="0"/>
                              <w:divBdr>
                                <w:top w:val="none" w:sz="0" w:space="0" w:color="auto"/>
                                <w:left w:val="none" w:sz="0" w:space="0" w:color="auto"/>
                                <w:bottom w:val="none" w:sz="0" w:space="0" w:color="auto"/>
                                <w:right w:val="none" w:sz="0" w:space="0" w:color="auto"/>
                              </w:divBdr>
                            </w:div>
                            <w:div w:id="2054768278">
                              <w:marLeft w:val="0"/>
                              <w:marRight w:val="0"/>
                              <w:marTop w:val="0"/>
                              <w:marBottom w:val="0"/>
                              <w:divBdr>
                                <w:top w:val="none" w:sz="0" w:space="0" w:color="auto"/>
                                <w:left w:val="none" w:sz="0" w:space="0" w:color="auto"/>
                                <w:bottom w:val="none" w:sz="0" w:space="0" w:color="auto"/>
                                <w:right w:val="none" w:sz="0" w:space="0" w:color="auto"/>
                              </w:divBdr>
                            </w:div>
                            <w:div w:id="230624771">
                              <w:marLeft w:val="0"/>
                              <w:marRight w:val="0"/>
                              <w:marTop w:val="0"/>
                              <w:marBottom w:val="0"/>
                              <w:divBdr>
                                <w:top w:val="none" w:sz="0" w:space="0" w:color="auto"/>
                                <w:left w:val="none" w:sz="0" w:space="0" w:color="auto"/>
                                <w:bottom w:val="none" w:sz="0" w:space="0" w:color="auto"/>
                                <w:right w:val="none" w:sz="0" w:space="0" w:color="auto"/>
                              </w:divBdr>
                            </w:div>
                            <w:div w:id="360204538">
                              <w:marLeft w:val="0"/>
                              <w:marRight w:val="0"/>
                              <w:marTop w:val="0"/>
                              <w:marBottom w:val="0"/>
                              <w:divBdr>
                                <w:top w:val="none" w:sz="0" w:space="0" w:color="auto"/>
                                <w:left w:val="none" w:sz="0" w:space="0" w:color="auto"/>
                                <w:bottom w:val="none" w:sz="0" w:space="0" w:color="auto"/>
                                <w:right w:val="none" w:sz="0" w:space="0" w:color="auto"/>
                              </w:divBdr>
                            </w:div>
                            <w:div w:id="920338338">
                              <w:marLeft w:val="0"/>
                              <w:marRight w:val="0"/>
                              <w:marTop w:val="0"/>
                              <w:marBottom w:val="0"/>
                              <w:divBdr>
                                <w:top w:val="none" w:sz="0" w:space="0" w:color="auto"/>
                                <w:left w:val="none" w:sz="0" w:space="0" w:color="auto"/>
                                <w:bottom w:val="none" w:sz="0" w:space="0" w:color="auto"/>
                                <w:right w:val="none" w:sz="0" w:space="0" w:color="auto"/>
                              </w:divBdr>
                            </w:div>
                            <w:div w:id="960113516">
                              <w:marLeft w:val="0"/>
                              <w:marRight w:val="0"/>
                              <w:marTop w:val="0"/>
                              <w:marBottom w:val="0"/>
                              <w:divBdr>
                                <w:top w:val="none" w:sz="0" w:space="0" w:color="auto"/>
                                <w:left w:val="none" w:sz="0" w:space="0" w:color="auto"/>
                                <w:bottom w:val="none" w:sz="0" w:space="0" w:color="auto"/>
                                <w:right w:val="none" w:sz="0" w:space="0" w:color="auto"/>
                              </w:divBdr>
                            </w:div>
                            <w:div w:id="1418672089">
                              <w:marLeft w:val="0"/>
                              <w:marRight w:val="0"/>
                              <w:marTop w:val="0"/>
                              <w:marBottom w:val="0"/>
                              <w:divBdr>
                                <w:top w:val="none" w:sz="0" w:space="0" w:color="auto"/>
                                <w:left w:val="none" w:sz="0" w:space="0" w:color="auto"/>
                                <w:bottom w:val="none" w:sz="0" w:space="0" w:color="auto"/>
                                <w:right w:val="none" w:sz="0" w:space="0" w:color="auto"/>
                              </w:divBdr>
                            </w:div>
                            <w:div w:id="654530020">
                              <w:marLeft w:val="0"/>
                              <w:marRight w:val="0"/>
                              <w:marTop w:val="0"/>
                              <w:marBottom w:val="0"/>
                              <w:divBdr>
                                <w:top w:val="none" w:sz="0" w:space="0" w:color="auto"/>
                                <w:left w:val="none" w:sz="0" w:space="0" w:color="auto"/>
                                <w:bottom w:val="none" w:sz="0" w:space="0" w:color="auto"/>
                                <w:right w:val="none" w:sz="0" w:space="0" w:color="auto"/>
                              </w:divBdr>
                            </w:div>
                            <w:div w:id="880047705">
                              <w:marLeft w:val="0"/>
                              <w:marRight w:val="0"/>
                              <w:marTop w:val="0"/>
                              <w:marBottom w:val="0"/>
                              <w:divBdr>
                                <w:top w:val="none" w:sz="0" w:space="0" w:color="auto"/>
                                <w:left w:val="none" w:sz="0" w:space="0" w:color="auto"/>
                                <w:bottom w:val="none" w:sz="0" w:space="0" w:color="auto"/>
                                <w:right w:val="none" w:sz="0" w:space="0" w:color="auto"/>
                              </w:divBdr>
                            </w:div>
                            <w:div w:id="1864132102">
                              <w:marLeft w:val="0"/>
                              <w:marRight w:val="0"/>
                              <w:marTop w:val="0"/>
                              <w:marBottom w:val="0"/>
                              <w:divBdr>
                                <w:top w:val="none" w:sz="0" w:space="0" w:color="auto"/>
                                <w:left w:val="none" w:sz="0" w:space="0" w:color="auto"/>
                                <w:bottom w:val="none" w:sz="0" w:space="0" w:color="auto"/>
                                <w:right w:val="none" w:sz="0" w:space="0" w:color="auto"/>
                              </w:divBdr>
                            </w:div>
                            <w:div w:id="698745218">
                              <w:marLeft w:val="0"/>
                              <w:marRight w:val="0"/>
                              <w:marTop w:val="0"/>
                              <w:marBottom w:val="0"/>
                              <w:divBdr>
                                <w:top w:val="none" w:sz="0" w:space="0" w:color="auto"/>
                                <w:left w:val="none" w:sz="0" w:space="0" w:color="auto"/>
                                <w:bottom w:val="none" w:sz="0" w:space="0" w:color="auto"/>
                                <w:right w:val="none" w:sz="0" w:space="0" w:color="auto"/>
                              </w:divBdr>
                            </w:div>
                            <w:div w:id="1911426318">
                              <w:marLeft w:val="0"/>
                              <w:marRight w:val="0"/>
                              <w:marTop w:val="0"/>
                              <w:marBottom w:val="0"/>
                              <w:divBdr>
                                <w:top w:val="none" w:sz="0" w:space="0" w:color="auto"/>
                                <w:left w:val="none" w:sz="0" w:space="0" w:color="auto"/>
                                <w:bottom w:val="none" w:sz="0" w:space="0" w:color="auto"/>
                                <w:right w:val="none" w:sz="0" w:space="0" w:color="auto"/>
                              </w:divBdr>
                            </w:div>
                            <w:div w:id="1797064603">
                              <w:marLeft w:val="0"/>
                              <w:marRight w:val="0"/>
                              <w:marTop w:val="0"/>
                              <w:marBottom w:val="0"/>
                              <w:divBdr>
                                <w:top w:val="none" w:sz="0" w:space="0" w:color="auto"/>
                                <w:left w:val="none" w:sz="0" w:space="0" w:color="auto"/>
                                <w:bottom w:val="none" w:sz="0" w:space="0" w:color="auto"/>
                                <w:right w:val="none" w:sz="0" w:space="0" w:color="auto"/>
                              </w:divBdr>
                            </w:div>
                            <w:div w:id="1161628333">
                              <w:marLeft w:val="0"/>
                              <w:marRight w:val="0"/>
                              <w:marTop w:val="0"/>
                              <w:marBottom w:val="0"/>
                              <w:divBdr>
                                <w:top w:val="none" w:sz="0" w:space="0" w:color="auto"/>
                                <w:left w:val="none" w:sz="0" w:space="0" w:color="auto"/>
                                <w:bottom w:val="none" w:sz="0" w:space="0" w:color="auto"/>
                                <w:right w:val="none" w:sz="0" w:space="0" w:color="auto"/>
                              </w:divBdr>
                            </w:div>
                            <w:div w:id="746652877">
                              <w:marLeft w:val="0"/>
                              <w:marRight w:val="0"/>
                              <w:marTop w:val="0"/>
                              <w:marBottom w:val="0"/>
                              <w:divBdr>
                                <w:top w:val="none" w:sz="0" w:space="0" w:color="auto"/>
                                <w:left w:val="none" w:sz="0" w:space="0" w:color="auto"/>
                                <w:bottom w:val="none" w:sz="0" w:space="0" w:color="auto"/>
                                <w:right w:val="none" w:sz="0" w:space="0" w:color="auto"/>
                              </w:divBdr>
                            </w:div>
                            <w:div w:id="880943534">
                              <w:marLeft w:val="0"/>
                              <w:marRight w:val="0"/>
                              <w:marTop w:val="0"/>
                              <w:marBottom w:val="0"/>
                              <w:divBdr>
                                <w:top w:val="none" w:sz="0" w:space="0" w:color="auto"/>
                                <w:left w:val="none" w:sz="0" w:space="0" w:color="auto"/>
                                <w:bottom w:val="none" w:sz="0" w:space="0" w:color="auto"/>
                                <w:right w:val="none" w:sz="0" w:space="0" w:color="auto"/>
                              </w:divBdr>
                            </w:div>
                            <w:div w:id="716322246">
                              <w:marLeft w:val="0"/>
                              <w:marRight w:val="0"/>
                              <w:marTop w:val="0"/>
                              <w:marBottom w:val="0"/>
                              <w:divBdr>
                                <w:top w:val="none" w:sz="0" w:space="0" w:color="auto"/>
                                <w:left w:val="none" w:sz="0" w:space="0" w:color="auto"/>
                                <w:bottom w:val="none" w:sz="0" w:space="0" w:color="auto"/>
                                <w:right w:val="none" w:sz="0" w:space="0" w:color="auto"/>
                              </w:divBdr>
                            </w:div>
                            <w:div w:id="2056075294">
                              <w:marLeft w:val="0"/>
                              <w:marRight w:val="0"/>
                              <w:marTop w:val="0"/>
                              <w:marBottom w:val="0"/>
                              <w:divBdr>
                                <w:top w:val="none" w:sz="0" w:space="0" w:color="auto"/>
                                <w:left w:val="none" w:sz="0" w:space="0" w:color="auto"/>
                                <w:bottom w:val="none" w:sz="0" w:space="0" w:color="auto"/>
                                <w:right w:val="none" w:sz="0" w:space="0" w:color="auto"/>
                              </w:divBdr>
                            </w:div>
                            <w:div w:id="2041781680">
                              <w:marLeft w:val="0"/>
                              <w:marRight w:val="0"/>
                              <w:marTop w:val="0"/>
                              <w:marBottom w:val="0"/>
                              <w:divBdr>
                                <w:top w:val="none" w:sz="0" w:space="0" w:color="auto"/>
                                <w:left w:val="none" w:sz="0" w:space="0" w:color="auto"/>
                                <w:bottom w:val="none" w:sz="0" w:space="0" w:color="auto"/>
                                <w:right w:val="none" w:sz="0" w:space="0" w:color="auto"/>
                              </w:divBdr>
                            </w:div>
                            <w:div w:id="1957785414">
                              <w:marLeft w:val="0"/>
                              <w:marRight w:val="0"/>
                              <w:marTop w:val="0"/>
                              <w:marBottom w:val="0"/>
                              <w:divBdr>
                                <w:top w:val="none" w:sz="0" w:space="0" w:color="auto"/>
                                <w:left w:val="none" w:sz="0" w:space="0" w:color="auto"/>
                                <w:bottom w:val="none" w:sz="0" w:space="0" w:color="auto"/>
                                <w:right w:val="none" w:sz="0" w:space="0" w:color="auto"/>
                              </w:divBdr>
                            </w:div>
                            <w:div w:id="1947611196">
                              <w:marLeft w:val="0"/>
                              <w:marRight w:val="0"/>
                              <w:marTop w:val="0"/>
                              <w:marBottom w:val="0"/>
                              <w:divBdr>
                                <w:top w:val="none" w:sz="0" w:space="0" w:color="auto"/>
                                <w:left w:val="none" w:sz="0" w:space="0" w:color="auto"/>
                                <w:bottom w:val="none" w:sz="0" w:space="0" w:color="auto"/>
                                <w:right w:val="none" w:sz="0" w:space="0" w:color="auto"/>
                              </w:divBdr>
                            </w:div>
                            <w:div w:id="2020545709">
                              <w:marLeft w:val="0"/>
                              <w:marRight w:val="0"/>
                              <w:marTop w:val="0"/>
                              <w:marBottom w:val="0"/>
                              <w:divBdr>
                                <w:top w:val="none" w:sz="0" w:space="0" w:color="auto"/>
                                <w:left w:val="none" w:sz="0" w:space="0" w:color="auto"/>
                                <w:bottom w:val="none" w:sz="0" w:space="0" w:color="auto"/>
                                <w:right w:val="none" w:sz="0" w:space="0" w:color="auto"/>
                              </w:divBdr>
                            </w:div>
                            <w:div w:id="885482871">
                              <w:marLeft w:val="0"/>
                              <w:marRight w:val="0"/>
                              <w:marTop w:val="0"/>
                              <w:marBottom w:val="0"/>
                              <w:divBdr>
                                <w:top w:val="none" w:sz="0" w:space="0" w:color="auto"/>
                                <w:left w:val="none" w:sz="0" w:space="0" w:color="auto"/>
                                <w:bottom w:val="none" w:sz="0" w:space="0" w:color="auto"/>
                                <w:right w:val="none" w:sz="0" w:space="0" w:color="auto"/>
                              </w:divBdr>
                            </w:div>
                            <w:div w:id="798954660">
                              <w:marLeft w:val="0"/>
                              <w:marRight w:val="0"/>
                              <w:marTop w:val="0"/>
                              <w:marBottom w:val="0"/>
                              <w:divBdr>
                                <w:top w:val="none" w:sz="0" w:space="0" w:color="auto"/>
                                <w:left w:val="none" w:sz="0" w:space="0" w:color="auto"/>
                                <w:bottom w:val="none" w:sz="0" w:space="0" w:color="auto"/>
                                <w:right w:val="none" w:sz="0" w:space="0" w:color="auto"/>
                              </w:divBdr>
                            </w:div>
                            <w:div w:id="1850367254">
                              <w:marLeft w:val="0"/>
                              <w:marRight w:val="0"/>
                              <w:marTop w:val="0"/>
                              <w:marBottom w:val="0"/>
                              <w:divBdr>
                                <w:top w:val="none" w:sz="0" w:space="0" w:color="auto"/>
                                <w:left w:val="none" w:sz="0" w:space="0" w:color="auto"/>
                                <w:bottom w:val="none" w:sz="0" w:space="0" w:color="auto"/>
                                <w:right w:val="none" w:sz="0" w:space="0" w:color="auto"/>
                              </w:divBdr>
                            </w:div>
                            <w:div w:id="678776943">
                              <w:marLeft w:val="0"/>
                              <w:marRight w:val="0"/>
                              <w:marTop w:val="0"/>
                              <w:marBottom w:val="0"/>
                              <w:divBdr>
                                <w:top w:val="none" w:sz="0" w:space="0" w:color="auto"/>
                                <w:left w:val="none" w:sz="0" w:space="0" w:color="auto"/>
                                <w:bottom w:val="none" w:sz="0" w:space="0" w:color="auto"/>
                                <w:right w:val="none" w:sz="0" w:space="0" w:color="auto"/>
                              </w:divBdr>
                            </w:div>
                            <w:div w:id="1514684140">
                              <w:marLeft w:val="0"/>
                              <w:marRight w:val="0"/>
                              <w:marTop w:val="0"/>
                              <w:marBottom w:val="0"/>
                              <w:divBdr>
                                <w:top w:val="none" w:sz="0" w:space="0" w:color="auto"/>
                                <w:left w:val="none" w:sz="0" w:space="0" w:color="auto"/>
                                <w:bottom w:val="none" w:sz="0" w:space="0" w:color="auto"/>
                                <w:right w:val="none" w:sz="0" w:space="0" w:color="auto"/>
                              </w:divBdr>
                            </w:div>
                            <w:div w:id="229002322">
                              <w:marLeft w:val="0"/>
                              <w:marRight w:val="0"/>
                              <w:marTop w:val="0"/>
                              <w:marBottom w:val="0"/>
                              <w:divBdr>
                                <w:top w:val="none" w:sz="0" w:space="0" w:color="auto"/>
                                <w:left w:val="none" w:sz="0" w:space="0" w:color="auto"/>
                                <w:bottom w:val="none" w:sz="0" w:space="0" w:color="auto"/>
                                <w:right w:val="none" w:sz="0" w:space="0" w:color="auto"/>
                              </w:divBdr>
                            </w:div>
                            <w:div w:id="92937195">
                              <w:marLeft w:val="0"/>
                              <w:marRight w:val="0"/>
                              <w:marTop w:val="0"/>
                              <w:marBottom w:val="0"/>
                              <w:divBdr>
                                <w:top w:val="none" w:sz="0" w:space="0" w:color="auto"/>
                                <w:left w:val="none" w:sz="0" w:space="0" w:color="auto"/>
                                <w:bottom w:val="none" w:sz="0" w:space="0" w:color="auto"/>
                                <w:right w:val="none" w:sz="0" w:space="0" w:color="auto"/>
                              </w:divBdr>
                            </w:div>
                            <w:div w:id="504366449">
                              <w:marLeft w:val="0"/>
                              <w:marRight w:val="0"/>
                              <w:marTop w:val="0"/>
                              <w:marBottom w:val="0"/>
                              <w:divBdr>
                                <w:top w:val="none" w:sz="0" w:space="0" w:color="auto"/>
                                <w:left w:val="none" w:sz="0" w:space="0" w:color="auto"/>
                                <w:bottom w:val="none" w:sz="0" w:space="0" w:color="auto"/>
                                <w:right w:val="none" w:sz="0" w:space="0" w:color="auto"/>
                              </w:divBdr>
                            </w:div>
                            <w:div w:id="944774808">
                              <w:marLeft w:val="0"/>
                              <w:marRight w:val="0"/>
                              <w:marTop w:val="0"/>
                              <w:marBottom w:val="0"/>
                              <w:divBdr>
                                <w:top w:val="none" w:sz="0" w:space="0" w:color="auto"/>
                                <w:left w:val="none" w:sz="0" w:space="0" w:color="auto"/>
                                <w:bottom w:val="none" w:sz="0" w:space="0" w:color="auto"/>
                                <w:right w:val="none" w:sz="0" w:space="0" w:color="auto"/>
                              </w:divBdr>
                            </w:div>
                            <w:div w:id="881671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7730599">
          <w:marLeft w:val="0"/>
          <w:marRight w:val="0"/>
          <w:marTop w:val="0"/>
          <w:marBottom w:val="180"/>
          <w:divBdr>
            <w:top w:val="none" w:sz="0" w:space="0" w:color="auto"/>
            <w:left w:val="none" w:sz="0" w:space="0" w:color="auto"/>
            <w:bottom w:val="none" w:sz="0" w:space="0" w:color="auto"/>
            <w:right w:val="none" w:sz="0" w:space="0" w:color="auto"/>
          </w:divBdr>
          <w:divsChild>
            <w:div w:id="38360607">
              <w:marLeft w:val="0"/>
              <w:marRight w:val="0"/>
              <w:marTop w:val="0"/>
              <w:marBottom w:val="0"/>
              <w:divBdr>
                <w:top w:val="none" w:sz="0" w:space="0" w:color="auto"/>
                <w:left w:val="none" w:sz="0" w:space="0" w:color="auto"/>
                <w:bottom w:val="none" w:sz="0" w:space="0" w:color="auto"/>
                <w:right w:val="none" w:sz="0" w:space="0" w:color="auto"/>
              </w:divBdr>
              <w:divsChild>
                <w:div w:id="41905913">
                  <w:marLeft w:val="0"/>
                  <w:marRight w:val="0"/>
                  <w:marTop w:val="0"/>
                  <w:marBottom w:val="0"/>
                  <w:divBdr>
                    <w:top w:val="none" w:sz="0" w:space="0" w:color="auto"/>
                    <w:left w:val="none" w:sz="0" w:space="0" w:color="auto"/>
                    <w:bottom w:val="none" w:sz="0" w:space="0" w:color="auto"/>
                    <w:right w:val="none" w:sz="0" w:space="0" w:color="auto"/>
                  </w:divBdr>
                  <w:divsChild>
                    <w:div w:id="1133906167">
                      <w:marLeft w:val="0"/>
                      <w:marRight w:val="0"/>
                      <w:marTop w:val="0"/>
                      <w:marBottom w:val="0"/>
                      <w:divBdr>
                        <w:top w:val="none" w:sz="0" w:space="0" w:color="auto"/>
                        <w:left w:val="none" w:sz="0" w:space="0" w:color="auto"/>
                        <w:bottom w:val="none" w:sz="0" w:space="0" w:color="auto"/>
                        <w:right w:val="none" w:sz="0" w:space="0" w:color="auto"/>
                      </w:divBdr>
                      <w:divsChild>
                        <w:div w:id="2085226467">
                          <w:marLeft w:val="0"/>
                          <w:marRight w:val="0"/>
                          <w:marTop w:val="0"/>
                          <w:marBottom w:val="0"/>
                          <w:divBdr>
                            <w:top w:val="none" w:sz="0" w:space="0" w:color="auto"/>
                            <w:left w:val="none" w:sz="0" w:space="0" w:color="auto"/>
                            <w:bottom w:val="none" w:sz="0" w:space="0" w:color="auto"/>
                            <w:right w:val="none" w:sz="0" w:space="0" w:color="auto"/>
                          </w:divBdr>
                          <w:divsChild>
                            <w:div w:id="1540124327">
                              <w:marLeft w:val="0"/>
                              <w:marRight w:val="0"/>
                              <w:marTop w:val="0"/>
                              <w:marBottom w:val="0"/>
                              <w:divBdr>
                                <w:top w:val="none" w:sz="0" w:space="0" w:color="auto"/>
                                <w:left w:val="none" w:sz="0" w:space="0" w:color="auto"/>
                                <w:bottom w:val="none" w:sz="0" w:space="0" w:color="auto"/>
                                <w:right w:val="none" w:sz="0" w:space="0" w:color="auto"/>
                              </w:divBdr>
                            </w:div>
                            <w:div w:id="823132898">
                              <w:marLeft w:val="0"/>
                              <w:marRight w:val="0"/>
                              <w:marTop w:val="0"/>
                              <w:marBottom w:val="0"/>
                              <w:divBdr>
                                <w:top w:val="none" w:sz="0" w:space="0" w:color="auto"/>
                                <w:left w:val="none" w:sz="0" w:space="0" w:color="auto"/>
                                <w:bottom w:val="none" w:sz="0" w:space="0" w:color="auto"/>
                                <w:right w:val="none" w:sz="0" w:space="0" w:color="auto"/>
                              </w:divBdr>
                            </w:div>
                            <w:div w:id="356351465">
                              <w:marLeft w:val="0"/>
                              <w:marRight w:val="0"/>
                              <w:marTop w:val="0"/>
                              <w:marBottom w:val="0"/>
                              <w:divBdr>
                                <w:top w:val="none" w:sz="0" w:space="0" w:color="auto"/>
                                <w:left w:val="none" w:sz="0" w:space="0" w:color="auto"/>
                                <w:bottom w:val="none" w:sz="0" w:space="0" w:color="auto"/>
                                <w:right w:val="none" w:sz="0" w:space="0" w:color="auto"/>
                              </w:divBdr>
                            </w:div>
                            <w:div w:id="2065450284">
                              <w:marLeft w:val="0"/>
                              <w:marRight w:val="0"/>
                              <w:marTop w:val="0"/>
                              <w:marBottom w:val="0"/>
                              <w:divBdr>
                                <w:top w:val="none" w:sz="0" w:space="0" w:color="auto"/>
                                <w:left w:val="none" w:sz="0" w:space="0" w:color="auto"/>
                                <w:bottom w:val="none" w:sz="0" w:space="0" w:color="auto"/>
                                <w:right w:val="none" w:sz="0" w:space="0" w:color="auto"/>
                              </w:divBdr>
                            </w:div>
                            <w:div w:id="1056470639">
                              <w:marLeft w:val="0"/>
                              <w:marRight w:val="0"/>
                              <w:marTop w:val="0"/>
                              <w:marBottom w:val="0"/>
                              <w:divBdr>
                                <w:top w:val="none" w:sz="0" w:space="0" w:color="auto"/>
                                <w:left w:val="none" w:sz="0" w:space="0" w:color="auto"/>
                                <w:bottom w:val="none" w:sz="0" w:space="0" w:color="auto"/>
                                <w:right w:val="none" w:sz="0" w:space="0" w:color="auto"/>
                              </w:divBdr>
                            </w:div>
                            <w:div w:id="479345025">
                              <w:marLeft w:val="0"/>
                              <w:marRight w:val="0"/>
                              <w:marTop w:val="0"/>
                              <w:marBottom w:val="0"/>
                              <w:divBdr>
                                <w:top w:val="none" w:sz="0" w:space="0" w:color="auto"/>
                                <w:left w:val="none" w:sz="0" w:space="0" w:color="auto"/>
                                <w:bottom w:val="none" w:sz="0" w:space="0" w:color="auto"/>
                                <w:right w:val="none" w:sz="0" w:space="0" w:color="auto"/>
                              </w:divBdr>
                            </w:div>
                            <w:div w:id="732002849">
                              <w:marLeft w:val="0"/>
                              <w:marRight w:val="0"/>
                              <w:marTop w:val="0"/>
                              <w:marBottom w:val="0"/>
                              <w:divBdr>
                                <w:top w:val="none" w:sz="0" w:space="0" w:color="auto"/>
                                <w:left w:val="none" w:sz="0" w:space="0" w:color="auto"/>
                                <w:bottom w:val="none" w:sz="0" w:space="0" w:color="auto"/>
                                <w:right w:val="none" w:sz="0" w:space="0" w:color="auto"/>
                              </w:divBdr>
                            </w:div>
                            <w:div w:id="2128967551">
                              <w:marLeft w:val="0"/>
                              <w:marRight w:val="0"/>
                              <w:marTop w:val="0"/>
                              <w:marBottom w:val="0"/>
                              <w:divBdr>
                                <w:top w:val="none" w:sz="0" w:space="0" w:color="auto"/>
                                <w:left w:val="none" w:sz="0" w:space="0" w:color="auto"/>
                                <w:bottom w:val="none" w:sz="0" w:space="0" w:color="auto"/>
                                <w:right w:val="none" w:sz="0" w:space="0" w:color="auto"/>
                              </w:divBdr>
                            </w:div>
                            <w:div w:id="1824853492">
                              <w:marLeft w:val="0"/>
                              <w:marRight w:val="0"/>
                              <w:marTop w:val="0"/>
                              <w:marBottom w:val="0"/>
                              <w:divBdr>
                                <w:top w:val="none" w:sz="0" w:space="0" w:color="auto"/>
                                <w:left w:val="none" w:sz="0" w:space="0" w:color="auto"/>
                                <w:bottom w:val="none" w:sz="0" w:space="0" w:color="auto"/>
                                <w:right w:val="none" w:sz="0" w:space="0" w:color="auto"/>
                              </w:divBdr>
                            </w:div>
                            <w:div w:id="1208567247">
                              <w:marLeft w:val="0"/>
                              <w:marRight w:val="0"/>
                              <w:marTop w:val="0"/>
                              <w:marBottom w:val="0"/>
                              <w:divBdr>
                                <w:top w:val="none" w:sz="0" w:space="0" w:color="auto"/>
                                <w:left w:val="none" w:sz="0" w:space="0" w:color="auto"/>
                                <w:bottom w:val="none" w:sz="0" w:space="0" w:color="auto"/>
                                <w:right w:val="none" w:sz="0" w:space="0" w:color="auto"/>
                              </w:divBdr>
                            </w:div>
                            <w:div w:id="599683923">
                              <w:marLeft w:val="0"/>
                              <w:marRight w:val="0"/>
                              <w:marTop w:val="0"/>
                              <w:marBottom w:val="0"/>
                              <w:divBdr>
                                <w:top w:val="none" w:sz="0" w:space="0" w:color="auto"/>
                                <w:left w:val="none" w:sz="0" w:space="0" w:color="auto"/>
                                <w:bottom w:val="none" w:sz="0" w:space="0" w:color="auto"/>
                                <w:right w:val="none" w:sz="0" w:space="0" w:color="auto"/>
                              </w:divBdr>
                            </w:div>
                            <w:div w:id="1407265279">
                              <w:marLeft w:val="0"/>
                              <w:marRight w:val="0"/>
                              <w:marTop w:val="0"/>
                              <w:marBottom w:val="0"/>
                              <w:divBdr>
                                <w:top w:val="none" w:sz="0" w:space="0" w:color="auto"/>
                                <w:left w:val="none" w:sz="0" w:space="0" w:color="auto"/>
                                <w:bottom w:val="none" w:sz="0" w:space="0" w:color="auto"/>
                                <w:right w:val="none" w:sz="0" w:space="0" w:color="auto"/>
                              </w:divBdr>
                            </w:div>
                            <w:div w:id="590745420">
                              <w:marLeft w:val="0"/>
                              <w:marRight w:val="0"/>
                              <w:marTop w:val="0"/>
                              <w:marBottom w:val="0"/>
                              <w:divBdr>
                                <w:top w:val="none" w:sz="0" w:space="0" w:color="auto"/>
                                <w:left w:val="none" w:sz="0" w:space="0" w:color="auto"/>
                                <w:bottom w:val="none" w:sz="0" w:space="0" w:color="auto"/>
                                <w:right w:val="none" w:sz="0" w:space="0" w:color="auto"/>
                              </w:divBdr>
                            </w:div>
                            <w:div w:id="1493446216">
                              <w:marLeft w:val="0"/>
                              <w:marRight w:val="0"/>
                              <w:marTop w:val="0"/>
                              <w:marBottom w:val="0"/>
                              <w:divBdr>
                                <w:top w:val="none" w:sz="0" w:space="0" w:color="auto"/>
                                <w:left w:val="none" w:sz="0" w:space="0" w:color="auto"/>
                                <w:bottom w:val="none" w:sz="0" w:space="0" w:color="auto"/>
                                <w:right w:val="none" w:sz="0" w:space="0" w:color="auto"/>
                              </w:divBdr>
                            </w:div>
                            <w:div w:id="223296930">
                              <w:marLeft w:val="0"/>
                              <w:marRight w:val="0"/>
                              <w:marTop w:val="0"/>
                              <w:marBottom w:val="0"/>
                              <w:divBdr>
                                <w:top w:val="none" w:sz="0" w:space="0" w:color="auto"/>
                                <w:left w:val="none" w:sz="0" w:space="0" w:color="auto"/>
                                <w:bottom w:val="none" w:sz="0" w:space="0" w:color="auto"/>
                                <w:right w:val="none" w:sz="0" w:space="0" w:color="auto"/>
                              </w:divBdr>
                            </w:div>
                            <w:div w:id="169833232">
                              <w:marLeft w:val="0"/>
                              <w:marRight w:val="0"/>
                              <w:marTop w:val="0"/>
                              <w:marBottom w:val="0"/>
                              <w:divBdr>
                                <w:top w:val="none" w:sz="0" w:space="0" w:color="auto"/>
                                <w:left w:val="none" w:sz="0" w:space="0" w:color="auto"/>
                                <w:bottom w:val="none" w:sz="0" w:space="0" w:color="auto"/>
                                <w:right w:val="none" w:sz="0" w:space="0" w:color="auto"/>
                              </w:divBdr>
                            </w:div>
                            <w:div w:id="1162769844">
                              <w:marLeft w:val="0"/>
                              <w:marRight w:val="0"/>
                              <w:marTop w:val="0"/>
                              <w:marBottom w:val="0"/>
                              <w:divBdr>
                                <w:top w:val="none" w:sz="0" w:space="0" w:color="auto"/>
                                <w:left w:val="none" w:sz="0" w:space="0" w:color="auto"/>
                                <w:bottom w:val="none" w:sz="0" w:space="0" w:color="auto"/>
                                <w:right w:val="none" w:sz="0" w:space="0" w:color="auto"/>
                              </w:divBdr>
                            </w:div>
                            <w:div w:id="762800673">
                              <w:marLeft w:val="0"/>
                              <w:marRight w:val="0"/>
                              <w:marTop w:val="0"/>
                              <w:marBottom w:val="0"/>
                              <w:divBdr>
                                <w:top w:val="none" w:sz="0" w:space="0" w:color="auto"/>
                                <w:left w:val="none" w:sz="0" w:space="0" w:color="auto"/>
                                <w:bottom w:val="none" w:sz="0" w:space="0" w:color="auto"/>
                                <w:right w:val="none" w:sz="0" w:space="0" w:color="auto"/>
                              </w:divBdr>
                            </w:div>
                            <w:div w:id="502865061">
                              <w:marLeft w:val="0"/>
                              <w:marRight w:val="0"/>
                              <w:marTop w:val="0"/>
                              <w:marBottom w:val="0"/>
                              <w:divBdr>
                                <w:top w:val="none" w:sz="0" w:space="0" w:color="auto"/>
                                <w:left w:val="none" w:sz="0" w:space="0" w:color="auto"/>
                                <w:bottom w:val="none" w:sz="0" w:space="0" w:color="auto"/>
                                <w:right w:val="none" w:sz="0" w:space="0" w:color="auto"/>
                              </w:divBdr>
                            </w:div>
                            <w:div w:id="2133135419">
                              <w:marLeft w:val="0"/>
                              <w:marRight w:val="0"/>
                              <w:marTop w:val="0"/>
                              <w:marBottom w:val="0"/>
                              <w:divBdr>
                                <w:top w:val="none" w:sz="0" w:space="0" w:color="auto"/>
                                <w:left w:val="none" w:sz="0" w:space="0" w:color="auto"/>
                                <w:bottom w:val="none" w:sz="0" w:space="0" w:color="auto"/>
                                <w:right w:val="none" w:sz="0" w:space="0" w:color="auto"/>
                              </w:divBdr>
                            </w:div>
                            <w:div w:id="601299748">
                              <w:marLeft w:val="0"/>
                              <w:marRight w:val="0"/>
                              <w:marTop w:val="0"/>
                              <w:marBottom w:val="0"/>
                              <w:divBdr>
                                <w:top w:val="none" w:sz="0" w:space="0" w:color="auto"/>
                                <w:left w:val="none" w:sz="0" w:space="0" w:color="auto"/>
                                <w:bottom w:val="none" w:sz="0" w:space="0" w:color="auto"/>
                                <w:right w:val="none" w:sz="0" w:space="0" w:color="auto"/>
                              </w:divBdr>
                            </w:div>
                            <w:div w:id="865484064">
                              <w:marLeft w:val="0"/>
                              <w:marRight w:val="0"/>
                              <w:marTop w:val="0"/>
                              <w:marBottom w:val="0"/>
                              <w:divBdr>
                                <w:top w:val="none" w:sz="0" w:space="0" w:color="auto"/>
                                <w:left w:val="none" w:sz="0" w:space="0" w:color="auto"/>
                                <w:bottom w:val="none" w:sz="0" w:space="0" w:color="auto"/>
                                <w:right w:val="none" w:sz="0" w:space="0" w:color="auto"/>
                              </w:divBdr>
                            </w:div>
                            <w:div w:id="192156969">
                              <w:marLeft w:val="0"/>
                              <w:marRight w:val="0"/>
                              <w:marTop w:val="0"/>
                              <w:marBottom w:val="0"/>
                              <w:divBdr>
                                <w:top w:val="none" w:sz="0" w:space="0" w:color="auto"/>
                                <w:left w:val="none" w:sz="0" w:space="0" w:color="auto"/>
                                <w:bottom w:val="none" w:sz="0" w:space="0" w:color="auto"/>
                                <w:right w:val="none" w:sz="0" w:space="0" w:color="auto"/>
                              </w:divBdr>
                            </w:div>
                            <w:div w:id="1491561459">
                              <w:marLeft w:val="0"/>
                              <w:marRight w:val="0"/>
                              <w:marTop w:val="0"/>
                              <w:marBottom w:val="0"/>
                              <w:divBdr>
                                <w:top w:val="none" w:sz="0" w:space="0" w:color="auto"/>
                                <w:left w:val="none" w:sz="0" w:space="0" w:color="auto"/>
                                <w:bottom w:val="none" w:sz="0" w:space="0" w:color="auto"/>
                                <w:right w:val="none" w:sz="0" w:space="0" w:color="auto"/>
                              </w:divBdr>
                            </w:div>
                            <w:div w:id="1704792444">
                              <w:marLeft w:val="0"/>
                              <w:marRight w:val="0"/>
                              <w:marTop w:val="0"/>
                              <w:marBottom w:val="0"/>
                              <w:divBdr>
                                <w:top w:val="none" w:sz="0" w:space="0" w:color="auto"/>
                                <w:left w:val="none" w:sz="0" w:space="0" w:color="auto"/>
                                <w:bottom w:val="none" w:sz="0" w:space="0" w:color="auto"/>
                                <w:right w:val="none" w:sz="0" w:space="0" w:color="auto"/>
                              </w:divBdr>
                            </w:div>
                            <w:div w:id="1531840072">
                              <w:marLeft w:val="0"/>
                              <w:marRight w:val="0"/>
                              <w:marTop w:val="0"/>
                              <w:marBottom w:val="0"/>
                              <w:divBdr>
                                <w:top w:val="none" w:sz="0" w:space="0" w:color="auto"/>
                                <w:left w:val="none" w:sz="0" w:space="0" w:color="auto"/>
                                <w:bottom w:val="none" w:sz="0" w:space="0" w:color="auto"/>
                                <w:right w:val="none" w:sz="0" w:space="0" w:color="auto"/>
                              </w:divBdr>
                            </w:div>
                            <w:div w:id="318926812">
                              <w:marLeft w:val="0"/>
                              <w:marRight w:val="0"/>
                              <w:marTop w:val="0"/>
                              <w:marBottom w:val="0"/>
                              <w:divBdr>
                                <w:top w:val="none" w:sz="0" w:space="0" w:color="auto"/>
                                <w:left w:val="none" w:sz="0" w:space="0" w:color="auto"/>
                                <w:bottom w:val="none" w:sz="0" w:space="0" w:color="auto"/>
                                <w:right w:val="none" w:sz="0" w:space="0" w:color="auto"/>
                              </w:divBdr>
                            </w:div>
                            <w:div w:id="1727023875">
                              <w:marLeft w:val="0"/>
                              <w:marRight w:val="0"/>
                              <w:marTop w:val="0"/>
                              <w:marBottom w:val="0"/>
                              <w:divBdr>
                                <w:top w:val="none" w:sz="0" w:space="0" w:color="auto"/>
                                <w:left w:val="none" w:sz="0" w:space="0" w:color="auto"/>
                                <w:bottom w:val="none" w:sz="0" w:space="0" w:color="auto"/>
                                <w:right w:val="none" w:sz="0" w:space="0" w:color="auto"/>
                              </w:divBdr>
                            </w:div>
                            <w:div w:id="1289748748">
                              <w:marLeft w:val="0"/>
                              <w:marRight w:val="0"/>
                              <w:marTop w:val="0"/>
                              <w:marBottom w:val="0"/>
                              <w:divBdr>
                                <w:top w:val="none" w:sz="0" w:space="0" w:color="auto"/>
                                <w:left w:val="none" w:sz="0" w:space="0" w:color="auto"/>
                                <w:bottom w:val="none" w:sz="0" w:space="0" w:color="auto"/>
                                <w:right w:val="none" w:sz="0" w:space="0" w:color="auto"/>
                              </w:divBdr>
                            </w:div>
                            <w:div w:id="863329618">
                              <w:marLeft w:val="0"/>
                              <w:marRight w:val="0"/>
                              <w:marTop w:val="0"/>
                              <w:marBottom w:val="0"/>
                              <w:divBdr>
                                <w:top w:val="none" w:sz="0" w:space="0" w:color="auto"/>
                                <w:left w:val="none" w:sz="0" w:space="0" w:color="auto"/>
                                <w:bottom w:val="none" w:sz="0" w:space="0" w:color="auto"/>
                                <w:right w:val="none" w:sz="0" w:space="0" w:color="auto"/>
                              </w:divBdr>
                            </w:div>
                            <w:div w:id="784228455">
                              <w:marLeft w:val="0"/>
                              <w:marRight w:val="0"/>
                              <w:marTop w:val="0"/>
                              <w:marBottom w:val="0"/>
                              <w:divBdr>
                                <w:top w:val="none" w:sz="0" w:space="0" w:color="auto"/>
                                <w:left w:val="none" w:sz="0" w:space="0" w:color="auto"/>
                                <w:bottom w:val="none" w:sz="0" w:space="0" w:color="auto"/>
                                <w:right w:val="none" w:sz="0" w:space="0" w:color="auto"/>
                              </w:divBdr>
                            </w:div>
                            <w:div w:id="1683704483">
                              <w:marLeft w:val="0"/>
                              <w:marRight w:val="0"/>
                              <w:marTop w:val="0"/>
                              <w:marBottom w:val="0"/>
                              <w:divBdr>
                                <w:top w:val="none" w:sz="0" w:space="0" w:color="auto"/>
                                <w:left w:val="none" w:sz="0" w:space="0" w:color="auto"/>
                                <w:bottom w:val="none" w:sz="0" w:space="0" w:color="auto"/>
                                <w:right w:val="none" w:sz="0" w:space="0" w:color="auto"/>
                              </w:divBdr>
                            </w:div>
                            <w:div w:id="1623418180">
                              <w:marLeft w:val="0"/>
                              <w:marRight w:val="0"/>
                              <w:marTop w:val="0"/>
                              <w:marBottom w:val="0"/>
                              <w:divBdr>
                                <w:top w:val="none" w:sz="0" w:space="0" w:color="auto"/>
                                <w:left w:val="none" w:sz="0" w:space="0" w:color="auto"/>
                                <w:bottom w:val="none" w:sz="0" w:space="0" w:color="auto"/>
                                <w:right w:val="none" w:sz="0" w:space="0" w:color="auto"/>
                              </w:divBdr>
                            </w:div>
                          </w:divsChild>
                        </w:div>
                        <w:div w:id="1060321743">
                          <w:marLeft w:val="0"/>
                          <w:marRight w:val="0"/>
                          <w:marTop w:val="0"/>
                          <w:marBottom w:val="0"/>
                          <w:divBdr>
                            <w:top w:val="none" w:sz="0" w:space="0" w:color="auto"/>
                            <w:left w:val="none" w:sz="0" w:space="0" w:color="auto"/>
                            <w:bottom w:val="none" w:sz="0" w:space="0" w:color="auto"/>
                            <w:right w:val="none" w:sz="0" w:space="0" w:color="auto"/>
                          </w:divBdr>
                          <w:divsChild>
                            <w:div w:id="506821594">
                              <w:marLeft w:val="0"/>
                              <w:marRight w:val="0"/>
                              <w:marTop w:val="0"/>
                              <w:marBottom w:val="0"/>
                              <w:divBdr>
                                <w:top w:val="none" w:sz="0" w:space="0" w:color="auto"/>
                                <w:left w:val="none" w:sz="0" w:space="0" w:color="auto"/>
                                <w:bottom w:val="none" w:sz="0" w:space="0" w:color="auto"/>
                                <w:right w:val="none" w:sz="0" w:space="0" w:color="auto"/>
                              </w:divBdr>
                            </w:div>
                            <w:div w:id="9114101">
                              <w:marLeft w:val="0"/>
                              <w:marRight w:val="0"/>
                              <w:marTop w:val="0"/>
                              <w:marBottom w:val="0"/>
                              <w:divBdr>
                                <w:top w:val="none" w:sz="0" w:space="0" w:color="auto"/>
                                <w:left w:val="none" w:sz="0" w:space="0" w:color="auto"/>
                                <w:bottom w:val="none" w:sz="0" w:space="0" w:color="auto"/>
                                <w:right w:val="none" w:sz="0" w:space="0" w:color="auto"/>
                              </w:divBdr>
                            </w:div>
                            <w:div w:id="1962032501">
                              <w:marLeft w:val="0"/>
                              <w:marRight w:val="0"/>
                              <w:marTop w:val="0"/>
                              <w:marBottom w:val="0"/>
                              <w:divBdr>
                                <w:top w:val="none" w:sz="0" w:space="0" w:color="auto"/>
                                <w:left w:val="none" w:sz="0" w:space="0" w:color="auto"/>
                                <w:bottom w:val="none" w:sz="0" w:space="0" w:color="auto"/>
                                <w:right w:val="none" w:sz="0" w:space="0" w:color="auto"/>
                              </w:divBdr>
                            </w:div>
                            <w:div w:id="1462648077">
                              <w:marLeft w:val="0"/>
                              <w:marRight w:val="0"/>
                              <w:marTop w:val="0"/>
                              <w:marBottom w:val="0"/>
                              <w:divBdr>
                                <w:top w:val="none" w:sz="0" w:space="0" w:color="auto"/>
                                <w:left w:val="none" w:sz="0" w:space="0" w:color="auto"/>
                                <w:bottom w:val="none" w:sz="0" w:space="0" w:color="auto"/>
                                <w:right w:val="none" w:sz="0" w:space="0" w:color="auto"/>
                              </w:divBdr>
                            </w:div>
                            <w:div w:id="830682931">
                              <w:marLeft w:val="0"/>
                              <w:marRight w:val="0"/>
                              <w:marTop w:val="0"/>
                              <w:marBottom w:val="0"/>
                              <w:divBdr>
                                <w:top w:val="none" w:sz="0" w:space="0" w:color="auto"/>
                                <w:left w:val="none" w:sz="0" w:space="0" w:color="auto"/>
                                <w:bottom w:val="none" w:sz="0" w:space="0" w:color="auto"/>
                                <w:right w:val="none" w:sz="0" w:space="0" w:color="auto"/>
                              </w:divBdr>
                            </w:div>
                            <w:div w:id="808280882">
                              <w:marLeft w:val="0"/>
                              <w:marRight w:val="0"/>
                              <w:marTop w:val="0"/>
                              <w:marBottom w:val="0"/>
                              <w:divBdr>
                                <w:top w:val="none" w:sz="0" w:space="0" w:color="auto"/>
                                <w:left w:val="none" w:sz="0" w:space="0" w:color="auto"/>
                                <w:bottom w:val="none" w:sz="0" w:space="0" w:color="auto"/>
                                <w:right w:val="none" w:sz="0" w:space="0" w:color="auto"/>
                              </w:divBdr>
                            </w:div>
                            <w:div w:id="129053194">
                              <w:marLeft w:val="0"/>
                              <w:marRight w:val="0"/>
                              <w:marTop w:val="0"/>
                              <w:marBottom w:val="0"/>
                              <w:divBdr>
                                <w:top w:val="none" w:sz="0" w:space="0" w:color="auto"/>
                                <w:left w:val="none" w:sz="0" w:space="0" w:color="auto"/>
                                <w:bottom w:val="none" w:sz="0" w:space="0" w:color="auto"/>
                                <w:right w:val="none" w:sz="0" w:space="0" w:color="auto"/>
                              </w:divBdr>
                            </w:div>
                            <w:div w:id="1299460460">
                              <w:marLeft w:val="0"/>
                              <w:marRight w:val="0"/>
                              <w:marTop w:val="0"/>
                              <w:marBottom w:val="0"/>
                              <w:divBdr>
                                <w:top w:val="none" w:sz="0" w:space="0" w:color="auto"/>
                                <w:left w:val="none" w:sz="0" w:space="0" w:color="auto"/>
                                <w:bottom w:val="none" w:sz="0" w:space="0" w:color="auto"/>
                                <w:right w:val="none" w:sz="0" w:space="0" w:color="auto"/>
                              </w:divBdr>
                            </w:div>
                            <w:div w:id="125895131">
                              <w:marLeft w:val="0"/>
                              <w:marRight w:val="0"/>
                              <w:marTop w:val="0"/>
                              <w:marBottom w:val="0"/>
                              <w:divBdr>
                                <w:top w:val="none" w:sz="0" w:space="0" w:color="auto"/>
                                <w:left w:val="none" w:sz="0" w:space="0" w:color="auto"/>
                                <w:bottom w:val="none" w:sz="0" w:space="0" w:color="auto"/>
                                <w:right w:val="none" w:sz="0" w:space="0" w:color="auto"/>
                              </w:divBdr>
                            </w:div>
                            <w:div w:id="959265249">
                              <w:marLeft w:val="0"/>
                              <w:marRight w:val="0"/>
                              <w:marTop w:val="0"/>
                              <w:marBottom w:val="0"/>
                              <w:divBdr>
                                <w:top w:val="none" w:sz="0" w:space="0" w:color="auto"/>
                                <w:left w:val="none" w:sz="0" w:space="0" w:color="auto"/>
                                <w:bottom w:val="none" w:sz="0" w:space="0" w:color="auto"/>
                                <w:right w:val="none" w:sz="0" w:space="0" w:color="auto"/>
                              </w:divBdr>
                            </w:div>
                            <w:div w:id="78524962">
                              <w:marLeft w:val="0"/>
                              <w:marRight w:val="0"/>
                              <w:marTop w:val="0"/>
                              <w:marBottom w:val="0"/>
                              <w:divBdr>
                                <w:top w:val="none" w:sz="0" w:space="0" w:color="auto"/>
                                <w:left w:val="none" w:sz="0" w:space="0" w:color="auto"/>
                                <w:bottom w:val="none" w:sz="0" w:space="0" w:color="auto"/>
                                <w:right w:val="none" w:sz="0" w:space="0" w:color="auto"/>
                              </w:divBdr>
                            </w:div>
                            <w:div w:id="1673871896">
                              <w:marLeft w:val="0"/>
                              <w:marRight w:val="0"/>
                              <w:marTop w:val="0"/>
                              <w:marBottom w:val="0"/>
                              <w:divBdr>
                                <w:top w:val="none" w:sz="0" w:space="0" w:color="auto"/>
                                <w:left w:val="none" w:sz="0" w:space="0" w:color="auto"/>
                                <w:bottom w:val="none" w:sz="0" w:space="0" w:color="auto"/>
                                <w:right w:val="none" w:sz="0" w:space="0" w:color="auto"/>
                              </w:divBdr>
                            </w:div>
                          </w:divsChild>
                        </w:div>
                        <w:div w:id="568544486">
                          <w:marLeft w:val="0"/>
                          <w:marRight w:val="0"/>
                          <w:marTop w:val="0"/>
                          <w:marBottom w:val="0"/>
                          <w:divBdr>
                            <w:top w:val="none" w:sz="0" w:space="0" w:color="auto"/>
                            <w:left w:val="none" w:sz="0" w:space="0" w:color="auto"/>
                            <w:bottom w:val="none" w:sz="0" w:space="0" w:color="auto"/>
                            <w:right w:val="none" w:sz="0" w:space="0" w:color="auto"/>
                          </w:divBdr>
                          <w:divsChild>
                            <w:div w:id="1463422623">
                              <w:marLeft w:val="0"/>
                              <w:marRight w:val="0"/>
                              <w:marTop w:val="0"/>
                              <w:marBottom w:val="0"/>
                              <w:divBdr>
                                <w:top w:val="none" w:sz="0" w:space="0" w:color="auto"/>
                                <w:left w:val="none" w:sz="0" w:space="0" w:color="auto"/>
                                <w:bottom w:val="none" w:sz="0" w:space="0" w:color="auto"/>
                                <w:right w:val="none" w:sz="0" w:space="0" w:color="auto"/>
                              </w:divBdr>
                            </w:div>
                            <w:div w:id="14964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562114">
          <w:marLeft w:val="0"/>
          <w:marRight w:val="0"/>
          <w:marTop w:val="0"/>
          <w:marBottom w:val="180"/>
          <w:divBdr>
            <w:top w:val="none" w:sz="0" w:space="0" w:color="auto"/>
            <w:left w:val="none" w:sz="0" w:space="0" w:color="auto"/>
            <w:bottom w:val="none" w:sz="0" w:space="0" w:color="auto"/>
            <w:right w:val="none" w:sz="0" w:space="0" w:color="auto"/>
          </w:divBdr>
          <w:divsChild>
            <w:div w:id="1368292337">
              <w:marLeft w:val="0"/>
              <w:marRight w:val="0"/>
              <w:marTop w:val="0"/>
              <w:marBottom w:val="0"/>
              <w:divBdr>
                <w:top w:val="none" w:sz="0" w:space="0" w:color="auto"/>
                <w:left w:val="none" w:sz="0" w:space="0" w:color="auto"/>
                <w:bottom w:val="none" w:sz="0" w:space="0" w:color="auto"/>
                <w:right w:val="none" w:sz="0" w:space="0" w:color="auto"/>
              </w:divBdr>
              <w:divsChild>
                <w:div w:id="611059014">
                  <w:marLeft w:val="0"/>
                  <w:marRight w:val="0"/>
                  <w:marTop w:val="0"/>
                  <w:marBottom w:val="0"/>
                  <w:divBdr>
                    <w:top w:val="none" w:sz="0" w:space="0" w:color="auto"/>
                    <w:left w:val="none" w:sz="0" w:space="0" w:color="auto"/>
                    <w:bottom w:val="none" w:sz="0" w:space="0" w:color="auto"/>
                    <w:right w:val="none" w:sz="0" w:space="0" w:color="auto"/>
                  </w:divBdr>
                  <w:divsChild>
                    <w:div w:id="2104498012">
                      <w:marLeft w:val="0"/>
                      <w:marRight w:val="0"/>
                      <w:marTop w:val="0"/>
                      <w:marBottom w:val="0"/>
                      <w:divBdr>
                        <w:top w:val="none" w:sz="0" w:space="0" w:color="auto"/>
                        <w:left w:val="none" w:sz="0" w:space="0" w:color="auto"/>
                        <w:bottom w:val="none" w:sz="0" w:space="0" w:color="auto"/>
                        <w:right w:val="none" w:sz="0" w:space="0" w:color="auto"/>
                      </w:divBdr>
                      <w:divsChild>
                        <w:div w:id="1146361130">
                          <w:marLeft w:val="0"/>
                          <w:marRight w:val="0"/>
                          <w:marTop w:val="0"/>
                          <w:marBottom w:val="0"/>
                          <w:divBdr>
                            <w:top w:val="none" w:sz="0" w:space="0" w:color="auto"/>
                            <w:left w:val="none" w:sz="0" w:space="0" w:color="auto"/>
                            <w:bottom w:val="none" w:sz="0" w:space="0" w:color="auto"/>
                            <w:right w:val="none" w:sz="0" w:space="0" w:color="auto"/>
                          </w:divBdr>
                          <w:divsChild>
                            <w:div w:id="307563705">
                              <w:marLeft w:val="0"/>
                              <w:marRight w:val="0"/>
                              <w:marTop w:val="0"/>
                              <w:marBottom w:val="0"/>
                              <w:divBdr>
                                <w:top w:val="none" w:sz="0" w:space="0" w:color="auto"/>
                                <w:left w:val="none" w:sz="0" w:space="0" w:color="auto"/>
                                <w:bottom w:val="none" w:sz="0" w:space="0" w:color="auto"/>
                                <w:right w:val="none" w:sz="0" w:space="0" w:color="auto"/>
                              </w:divBdr>
                            </w:div>
                            <w:div w:id="303394165">
                              <w:marLeft w:val="0"/>
                              <w:marRight w:val="0"/>
                              <w:marTop w:val="0"/>
                              <w:marBottom w:val="0"/>
                              <w:divBdr>
                                <w:top w:val="none" w:sz="0" w:space="0" w:color="auto"/>
                                <w:left w:val="none" w:sz="0" w:space="0" w:color="auto"/>
                                <w:bottom w:val="none" w:sz="0" w:space="0" w:color="auto"/>
                                <w:right w:val="none" w:sz="0" w:space="0" w:color="auto"/>
                              </w:divBdr>
                            </w:div>
                            <w:div w:id="1168474009">
                              <w:marLeft w:val="0"/>
                              <w:marRight w:val="0"/>
                              <w:marTop w:val="0"/>
                              <w:marBottom w:val="0"/>
                              <w:divBdr>
                                <w:top w:val="none" w:sz="0" w:space="0" w:color="auto"/>
                                <w:left w:val="none" w:sz="0" w:space="0" w:color="auto"/>
                                <w:bottom w:val="none" w:sz="0" w:space="0" w:color="auto"/>
                                <w:right w:val="none" w:sz="0" w:space="0" w:color="auto"/>
                              </w:divBdr>
                            </w:div>
                            <w:div w:id="1179466217">
                              <w:marLeft w:val="0"/>
                              <w:marRight w:val="0"/>
                              <w:marTop w:val="0"/>
                              <w:marBottom w:val="0"/>
                              <w:divBdr>
                                <w:top w:val="none" w:sz="0" w:space="0" w:color="auto"/>
                                <w:left w:val="none" w:sz="0" w:space="0" w:color="auto"/>
                                <w:bottom w:val="none" w:sz="0" w:space="0" w:color="auto"/>
                                <w:right w:val="none" w:sz="0" w:space="0" w:color="auto"/>
                              </w:divBdr>
                            </w:div>
                            <w:div w:id="739448275">
                              <w:marLeft w:val="0"/>
                              <w:marRight w:val="0"/>
                              <w:marTop w:val="0"/>
                              <w:marBottom w:val="0"/>
                              <w:divBdr>
                                <w:top w:val="none" w:sz="0" w:space="0" w:color="auto"/>
                                <w:left w:val="none" w:sz="0" w:space="0" w:color="auto"/>
                                <w:bottom w:val="none" w:sz="0" w:space="0" w:color="auto"/>
                                <w:right w:val="none" w:sz="0" w:space="0" w:color="auto"/>
                              </w:divBdr>
                            </w:div>
                            <w:div w:id="1479567612">
                              <w:marLeft w:val="0"/>
                              <w:marRight w:val="0"/>
                              <w:marTop w:val="0"/>
                              <w:marBottom w:val="0"/>
                              <w:divBdr>
                                <w:top w:val="none" w:sz="0" w:space="0" w:color="auto"/>
                                <w:left w:val="none" w:sz="0" w:space="0" w:color="auto"/>
                                <w:bottom w:val="none" w:sz="0" w:space="0" w:color="auto"/>
                                <w:right w:val="none" w:sz="0" w:space="0" w:color="auto"/>
                              </w:divBdr>
                            </w:div>
                            <w:div w:id="574776789">
                              <w:marLeft w:val="0"/>
                              <w:marRight w:val="0"/>
                              <w:marTop w:val="0"/>
                              <w:marBottom w:val="0"/>
                              <w:divBdr>
                                <w:top w:val="none" w:sz="0" w:space="0" w:color="auto"/>
                                <w:left w:val="none" w:sz="0" w:space="0" w:color="auto"/>
                                <w:bottom w:val="none" w:sz="0" w:space="0" w:color="auto"/>
                                <w:right w:val="none" w:sz="0" w:space="0" w:color="auto"/>
                              </w:divBdr>
                            </w:div>
                            <w:div w:id="1407797808">
                              <w:marLeft w:val="0"/>
                              <w:marRight w:val="0"/>
                              <w:marTop w:val="0"/>
                              <w:marBottom w:val="0"/>
                              <w:divBdr>
                                <w:top w:val="none" w:sz="0" w:space="0" w:color="auto"/>
                                <w:left w:val="none" w:sz="0" w:space="0" w:color="auto"/>
                                <w:bottom w:val="none" w:sz="0" w:space="0" w:color="auto"/>
                                <w:right w:val="none" w:sz="0" w:space="0" w:color="auto"/>
                              </w:divBdr>
                            </w:div>
                            <w:div w:id="734351787">
                              <w:marLeft w:val="0"/>
                              <w:marRight w:val="0"/>
                              <w:marTop w:val="0"/>
                              <w:marBottom w:val="0"/>
                              <w:divBdr>
                                <w:top w:val="none" w:sz="0" w:space="0" w:color="auto"/>
                                <w:left w:val="none" w:sz="0" w:space="0" w:color="auto"/>
                                <w:bottom w:val="none" w:sz="0" w:space="0" w:color="auto"/>
                                <w:right w:val="none" w:sz="0" w:space="0" w:color="auto"/>
                              </w:divBdr>
                            </w:div>
                            <w:div w:id="492767196">
                              <w:marLeft w:val="0"/>
                              <w:marRight w:val="0"/>
                              <w:marTop w:val="0"/>
                              <w:marBottom w:val="0"/>
                              <w:divBdr>
                                <w:top w:val="none" w:sz="0" w:space="0" w:color="auto"/>
                                <w:left w:val="none" w:sz="0" w:space="0" w:color="auto"/>
                                <w:bottom w:val="none" w:sz="0" w:space="0" w:color="auto"/>
                                <w:right w:val="none" w:sz="0" w:space="0" w:color="auto"/>
                              </w:divBdr>
                            </w:div>
                            <w:div w:id="243490298">
                              <w:marLeft w:val="0"/>
                              <w:marRight w:val="0"/>
                              <w:marTop w:val="0"/>
                              <w:marBottom w:val="0"/>
                              <w:divBdr>
                                <w:top w:val="none" w:sz="0" w:space="0" w:color="auto"/>
                                <w:left w:val="none" w:sz="0" w:space="0" w:color="auto"/>
                                <w:bottom w:val="none" w:sz="0" w:space="0" w:color="auto"/>
                                <w:right w:val="none" w:sz="0" w:space="0" w:color="auto"/>
                              </w:divBdr>
                            </w:div>
                            <w:div w:id="1986086612">
                              <w:marLeft w:val="0"/>
                              <w:marRight w:val="0"/>
                              <w:marTop w:val="0"/>
                              <w:marBottom w:val="0"/>
                              <w:divBdr>
                                <w:top w:val="none" w:sz="0" w:space="0" w:color="auto"/>
                                <w:left w:val="none" w:sz="0" w:space="0" w:color="auto"/>
                                <w:bottom w:val="none" w:sz="0" w:space="0" w:color="auto"/>
                                <w:right w:val="none" w:sz="0" w:space="0" w:color="auto"/>
                              </w:divBdr>
                            </w:div>
                            <w:div w:id="1274440932">
                              <w:marLeft w:val="0"/>
                              <w:marRight w:val="0"/>
                              <w:marTop w:val="0"/>
                              <w:marBottom w:val="0"/>
                              <w:divBdr>
                                <w:top w:val="none" w:sz="0" w:space="0" w:color="auto"/>
                                <w:left w:val="none" w:sz="0" w:space="0" w:color="auto"/>
                                <w:bottom w:val="none" w:sz="0" w:space="0" w:color="auto"/>
                                <w:right w:val="none" w:sz="0" w:space="0" w:color="auto"/>
                              </w:divBdr>
                            </w:div>
                            <w:div w:id="43453244">
                              <w:marLeft w:val="0"/>
                              <w:marRight w:val="0"/>
                              <w:marTop w:val="0"/>
                              <w:marBottom w:val="0"/>
                              <w:divBdr>
                                <w:top w:val="none" w:sz="0" w:space="0" w:color="auto"/>
                                <w:left w:val="none" w:sz="0" w:space="0" w:color="auto"/>
                                <w:bottom w:val="none" w:sz="0" w:space="0" w:color="auto"/>
                                <w:right w:val="none" w:sz="0" w:space="0" w:color="auto"/>
                              </w:divBdr>
                            </w:div>
                            <w:div w:id="253635699">
                              <w:marLeft w:val="0"/>
                              <w:marRight w:val="0"/>
                              <w:marTop w:val="0"/>
                              <w:marBottom w:val="0"/>
                              <w:divBdr>
                                <w:top w:val="none" w:sz="0" w:space="0" w:color="auto"/>
                                <w:left w:val="none" w:sz="0" w:space="0" w:color="auto"/>
                                <w:bottom w:val="none" w:sz="0" w:space="0" w:color="auto"/>
                                <w:right w:val="none" w:sz="0" w:space="0" w:color="auto"/>
                              </w:divBdr>
                            </w:div>
                            <w:div w:id="1556894423">
                              <w:marLeft w:val="0"/>
                              <w:marRight w:val="0"/>
                              <w:marTop w:val="0"/>
                              <w:marBottom w:val="0"/>
                              <w:divBdr>
                                <w:top w:val="none" w:sz="0" w:space="0" w:color="auto"/>
                                <w:left w:val="none" w:sz="0" w:space="0" w:color="auto"/>
                                <w:bottom w:val="none" w:sz="0" w:space="0" w:color="auto"/>
                                <w:right w:val="none" w:sz="0" w:space="0" w:color="auto"/>
                              </w:divBdr>
                            </w:div>
                            <w:div w:id="788549051">
                              <w:marLeft w:val="0"/>
                              <w:marRight w:val="0"/>
                              <w:marTop w:val="0"/>
                              <w:marBottom w:val="0"/>
                              <w:divBdr>
                                <w:top w:val="none" w:sz="0" w:space="0" w:color="auto"/>
                                <w:left w:val="none" w:sz="0" w:space="0" w:color="auto"/>
                                <w:bottom w:val="none" w:sz="0" w:space="0" w:color="auto"/>
                                <w:right w:val="none" w:sz="0" w:space="0" w:color="auto"/>
                              </w:divBdr>
                            </w:div>
                            <w:div w:id="253168432">
                              <w:marLeft w:val="0"/>
                              <w:marRight w:val="0"/>
                              <w:marTop w:val="0"/>
                              <w:marBottom w:val="0"/>
                              <w:divBdr>
                                <w:top w:val="none" w:sz="0" w:space="0" w:color="auto"/>
                                <w:left w:val="none" w:sz="0" w:space="0" w:color="auto"/>
                                <w:bottom w:val="none" w:sz="0" w:space="0" w:color="auto"/>
                                <w:right w:val="none" w:sz="0" w:space="0" w:color="auto"/>
                              </w:divBdr>
                            </w:div>
                            <w:div w:id="979269725">
                              <w:marLeft w:val="0"/>
                              <w:marRight w:val="0"/>
                              <w:marTop w:val="0"/>
                              <w:marBottom w:val="0"/>
                              <w:divBdr>
                                <w:top w:val="none" w:sz="0" w:space="0" w:color="auto"/>
                                <w:left w:val="none" w:sz="0" w:space="0" w:color="auto"/>
                                <w:bottom w:val="none" w:sz="0" w:space="0" w:color="auto"/>
                                <w:right w:val="none" w:sz="0" w:space="0" w:color="auto"/>
                              </w:divBdr>
                            </w:div>
                            <w:div w:id="992029434">
                              <w:marLeft w:val="0"/>
                              <w:marRight w:val="0"/>
                              <w:marTop w:val="0"/>
                              <w:marBottom w:val="0"/>
                              <w:divBdr>
                                <w:top w:val="none" w:sz="0" w:space="0" w:color="auto"/>
                                <w:left w:val="none" w:sz="0" w:space="0" w:color="auto"/>
                                <w:bottom w:val="none" w:sz="0" w:space="0" w:color="auto"/>
                                <w:right w:val="none" w:sz="0" w:space="0" w:color="auto"/>
                              </w:divBdr>
                            </w:div>
                            <w:div w:id="1189484808">
                              <w:marLeft w:val="0"/>
                              <w:marRight w:val="0"/>
                              <w:marTop w:val="0"/>
                              <w:marBottom w:val="0"/>
                              <w:divBdr>
                                <w:top w:val="none" w:sz="0" w:space="0" w:color="auto"/>
                                <w:left w:val="none" w:sz="0" w:space="0" w:color="auto"/>
                                <w:bottom w:val="none" w:sz="0" w:space="0" w:color="auto"/>
                                <w:right w:val="none" w:sz="0" w:space="0" w:color="auto"/>
                              </w:divBdr>
                            </w:div>
                            <w:div w:id="1769157216">
                              <w:marLeft w:val="0"/>
                              <w:marRight w:val="0"/>
                              <w:marTop w:val="0"/>
                              <w:marBottom w:val="0"/>
                              <w:divBdr>
                                <w:top w:val="none" w:sz="0" w:space="0" w:color="auto"/>
                                <w:left w:val="none" w:sz="0" w:space="0" w:color="auto"/>
                                <w:bottom w:val="none" w:sz="0" w:space="0" w:color="auto"/>
                                <w:right w:val="none" w:sz="0" w:space="0" w:color="auto"/>
                              </w:divBdr>
                            </w:div>
                            <w:div w:id="624502651">
                              <w:marLeft w:val="0"/>
                              <w:marRight w:val="0"/>
                              <w:marTop w:val="0"/>
                              <w:marBottom w:val="0"/>
                              <w:divBdr>
                                <w:top w:val="none" w:sz="0" w:space="0" w:color="auto"/>
                                <w:left w:val="none" w:sz="0" w:space="0" w:color="auto"/>
                                <w:bottom w:val="none" w:sz="0" w:space="0" w:color="auto"/>
                                <w:right w:val="none" w:sz="0" w:space="0" w:color="auto"/>
                              </w:divBdr>
                            </w:div>
                            <w:div w:id="482046384">
                              <w:marLeft w:val="0"/>
                              <w:marRight w:val="0"/>
                              <w:marTop w:val="0"/>
                              <w:marBottom w:val="0"/>
                              <w:divBdr>
                                <w:top w:val="none" w:sz="0" w:space="0" w:color="auto"/>
                                <w:left w:val="none" w:sz="0" w:space="0" w:color="auto"/>
                                <w:bottom w:val="none" w:sz="0" w:space="0" w:color="auto"/>
                                <w:right w:val="none" w:sz="0" w:space="0" w:color="auto"/>
                              </w:divBdr>
                            </w:div>
                            <w:div w:id="184028808">
                              <w:marLeft w:val="0"/>
                              <w:marRight w:val="0"/>
                              <w:marTop w:val="0"/>
                              <w:marBottom w:val="0"/>
                              <w:divBdr>
                                <w:top w:val="none" w:sz="0" w:space="0" w:color="auto"/>
                                <w:left w:val="none" w:sz="0" w:space="0" w:color="auto"/>
                                <w:bottom w:val="none" w:sz="0" w:space="0" w:color="auto"/>
                                <w:right w:val="none" w:sz="0" w:space="0" w:color="auto"/>
                              </w:divBdr>
                            </w:div>
                            <w:div w:id="8456997">
                              <w:marLeft w:val="0"/>
                              <w:marRight w:val="0"/>
                              <w:marTop w:val="0"/>
                              <w:marBottom w:val="0"/>
                              <w:divBdr>
                                <w:top w:val="none" w:sz="0" w:space="0" w:color="auto"/>
                                <w:left w:val="none" w:sz="0" w:space="0" w:color="auto"/>
                                <w:bottom w:val="none" w:sz="0" w:space="0" w:color="auto"/>
                                <w:right w:val="none" w:sz="0" w:space="0" w:color="auto"/>
                              </w:divBdr>
                            </w:div>
                            <w:div w:id="106002940">
                              <w:marLeft w:val="0"/>
                              <w:marRight w:val="0"/>
                              <w:marTop w:val="0"/>
                              <w:marBottom w:val="0"/>
                              <w:divBdr>
                                <w:top w:val="none" w:sz="0" w:space="0" w:color="auto"/>
                                <w:left w:val="none" w:sz="0" w:space="0" w:color="auto"/>
                                <w:bottom w:val="none" w:sz="0" w:space="0" w:color="auto"/>
                                <w:right w:val="none" w:sz="0" w:space="0" w:color="auto"/>
                              </w:divBdr>
                            </w:div>
                            <w:div w:id="1462769736">
                              <w:marLeft w:val="0"/>
                              <w:marRight w:val="0"/>
                              <w:marTop w:val="0"/>
                              <w:marBottom w:val="0"/>
                              <w:divBdr>
                                <w:top w:val="none" w:sz="0" w:space="0" w:color="auto"/>
                                <w:left w:val="none" w:sz="0" w:space="0" w:color="auto"/>
                                <w:bottom w:val="none" w:sz="0" w:space="0" w:color="auto"/>
                                <w:right w:val="none" w:sz="0" w:space="0" w:color="auto"/>
                              </w:divBdr>
                            </w:div>
                            <w:div w:id="435709852">
                              <w:marLeft w:val="0"/>
                              <w:marRight w:val="0"/>
                              <w:marTop w:val="0"/>
                              <w:marBottom w:val="0"/>
                              <w:divBdr>
                                <w:top w:val="none" w:sz="0" w:space="0" w:color="auto"/>
                                <w:left w:val="none" w:sz="0" w:space="0" w:color="auto"/>
                                <w:bottom w:val="none" w:sz="0" w:space="0" w:color="auto"/>
                                <w:right w:val="none" w:sz="0" w:space="0" w:color="auto"/>
                              </w:divBdr>
                            </w:div>
                            <w:div w:id="2033677657">
                              <w:marLeft w:val="0"/>
                              <w:marRight w:val="0"/>
                              <w:marTop w:val="0"/>
                              <w:marBottom w:val="0"/>
                              <w:divBdr>
                                <w:top w:val="none" w:sz="0" w:space="0" w:color="auto"/>
                                <w:left w:val="none" w:sz="0" w:space="0" w:color="auto"/>
                                <w:bottom w:val="none" w:sz="0" w:space="0" w:color="auto"/>
                                <w:right w:val="none" w:sz="0" w:space="0" w:color="auto"/>
                              </w:divBdr>
                            </w:div>
                            <w:div w:id="1396290">
                              <w:marLeft w:val="0"/>
                              <w:marRight w:val="0"/>
                              <w:marTop w:val="0"/>
                              <w:marBottom w:val="0"/>
                              <w:divBdr>
                                <w:top w:val="none" w:sz="0" w:space="0" w:color="auto"/>
                                <w:left w:val="none" w:sz="0" w:space="0" w:color="auto"/>
                                <w:bottom w:val="none" w:sz="0" w:space="0" w:color="auto"/>
                                <w:right w:val="none" w:sz="0" w:space="0" w:color="auto"/>
                              </w:divBdr>
                            </w:div>
                            <w:div w:id="1385786379">
                              <w:marLeft w:val="0"/>
                              <w:marRight w:val="0"/>
                              <w:marTop w:val="0"/>
                              <w:marBottom w:val="0"/>
                              <w:divBdr>
                                <w:top w:val="none" w:sz="0" w:space="0" w:color="auto"/>
                                <w:left w:val="none" w:sz="0" w:space="0" w:color="auto"/>
                                <w:bottom w:val="none" w:sz="0" w:space="0" w:color="auto"/>
                                <w:right w:val="none" w:sz="0" w:space="0" w:color="auto"/>
                              </w:divBdr>
                            </w:div>
                            <w:div w:id="90123748">
                              <w:marLeft w:val="0"/>
                              <w:marRight w:val="0"/>
                              <w:marTop w:val="0"/>
                              <w:marBottom w:val="0"/>
                              <w:divBdr>
                                <w:top w:val="none" w:sz="0" w:space="0" w:color="auto"/>
                                <w:left w:val="none" w:sz="0" w:space="0" w:color="auto"/>
                                <w:bottom w:val="none" w:sz="0" w:space="0" w:color="auto"/>
                                <w:right w:val="none" w:sz="0" w:space="0" w:color="auto"/>
                              </w:divBdr>
                            </w:div>
                            <w:div w:id="133717747">
                              <w:marLeft w:val="0"/>
                              <w:marRight w:val="0"/>
                              <w:marTop w:val="0"/>
                              <w:marBottom w:val="0"/>
                              <w:divBdr>
                                <w:top w:val="none" w:sz="0" w:space="0" w:color="auto"/>
                                <w:left w:val="none" w:sz="0" w:space="0" w:color="auto"/>
                                <w:bottom w:val="none" w:sz="0" w:space="0" w:color="auto"/>
                                <w:right w:val="none" w:sz="0" w:space="0" w:color="auto"/>
                              </w:divBdr>
                            </w:div>
                            <w:div w:id="1070733716">
                              <w:marLeft w:val="0"/>
                              <w:marRight w:val="0"/>
                              <w:marTop w:val="0"/>
                              <w:marBottom w:val="0"/>
                              <w:divBdr>
                                <w:top w:val="none" w:sz="0" w:space="0" w:color="auto"/>
                                <w:left w:val="none" w:sz="0" w:space="0" w:color="auto"/>
                                <w:bottom w:val="none" w:sz="0" w:space="0" w:color="auto"/>
                                <w:right w:val="none" w:sz="0" w:space="0" w:color="auto"/>
                              </w:divBdr>
                            </w:div>
                            <w:div w:id="1465196798">
                              <w:marLeft w:val="0"/>
                              <w:marRight w:val="0"/>
                              <w:marTop w:val="0"/>
                              <w:marBottom w:val="0"/>
                              <w:divBdr>
                                <w:top w:val="none" w:sz="0" w:space="0" w:color="auto"/>
                                <w:left w:val="none" w:sz="0" w:space="0" w:color="auto"/>
                                <w:bottom w:val="none" w:sz="0" w:space="0" w:color="auto"/>
                                <w:right w:val="none" w:sz="0" w:space="0" w:color="auto"/>
                              </w:divBdr>
                            </w:div>
                          </w:divsChild>
                        </w:div>
                        <w:div w:id="1114129643">
                          <w:marLeft w:val="0"/>
                          <w:marRight w:val="0"/>
                          <w:marTop w:val="0"/>
                          <w:marBottom w:val="0"/>
                          <w:divBdr>
                            <w:top w:val="none" w:sz="0" w:space="0" w:color="auto"/>
                            <w:left w:val="none" w:sz="0" w:space="0" w:color="auto"/>
                            <w:bottom w:val="none" w:sz="0" w:space="0" w:color="auto"/>
                            <w:right w:val="none" w:sz="0" w:space="0" w:color="auto"/>
                          </w:divBdr>
                          <w:divsChild>
                            <w:div w:id="2015255033">
                              <w:marLeft w:val="0"/>
                              <w:marRight w:val="0"/>
                              <w:marTop w:val="0"/>
                              <w:marBottom w:val="0"/>
                              <w:divBdr>
                                <w:top w:val="none" w:sz="0" w:space="0" w:color="auto"/>
                                <w:left w:val="none" w:sz="0" w:space="0" w:color="auto"/>
                                <w:bottom w:val="none" w:sz="0" w:space="0" w:color="auto"/>
                                <w:right w:val="none" w:sz="0" w:space="0" w:color="auto"/>
                              </w:divBdr>
                            </w:div>
                            <w:div w:id="974722679">
                              <w:marLeft w:val="0"/>
                              <w:marRight w:val="0"/>
                              <w:marTop w:val="0"/>
                              <w:marBottom w:val="0"/>
                              <w:divBdr>
                                <w:top w:val="none" w:sz="0" w:space="0" w:color="auto"/>
                                <w:left w:val="none" w:sz="0" w:space="0" w:color="auto"/>
                                <w:bottom w:val="none" w:sz="0" w:space="0" w:color="auto"/>
                                <w:right w:val="none" w:sz="0" w:space="0" w:color="auto"/>
                              </w:divBdr>
                            </w:div>
                            <w:div w:id="1410421692">
                              <w:marLeft w:val="0"/>
                              <w:marRight w:val="0"/>
                              <w:marTop w:val="0"/>
                              <w:marBottom w:val="0"/>
                              <w:divBdr>
                                <w:top w:val="none" w:sz="0" w:space="0" w:color="auto"/>
                                <w:left w:val="none" w:sz="0" w:space="0" w:color="auto"/>
                                <w:bottom w:val="none" w:sz="0" w:space="0" w:color="auto"/>
                                <w:right w:val="none" w:sz="0" w:space="0" w:color="auto"/>
                              </w:divBdr>
                            </w:div>
                            <w:div w:id="1815835150">
                              <w:marLeft w:val="0"/>
                              <w:marRight w:val="0"/>
                              <w:marTop w:val="0"/>
                              <w:marBottom w:val="0"/>
                              <w:divBdr>
                                <w:top w:val="none" w:sz="0" w:space="0" w:color="auto"/>
                                <w:left w:val="none" w:sz="0" w:space="0" w:color="auto"/>
                                <w:bottom w:val="none" w:sz="0" w:space="0" w:color="auto"/>
                                <w:right w:val="none" w:sz="0" w:space="0" w:color="auto"/>
                              </w:divBdr>
                            </w:div>
                            <w:div w:id="1028263306">
                              <w:marLeft w:val="0"/>
                              <w:marRight w:val="0"/>
                              <w:marTop w:val="0"/>
                              <w:marBottom w:val="0"/>
                              <w:divBdr>
                                <w:top w:val="none" w:sz="0" w:space="0" w:color="auto"/>
                                <w:left w:val="none" w:sz="0" w:space="0" w:color="auto"/>
                                <w:bottom w:val="none" w:sz="0" w:space="0" w:color="auto"/>
                                <w:right w:val="none" w:sz="0" w:space="0" w:color="auto"/>
                              </w:divBdr>
                            </w:div>
                            <w:div w:id="51926624">
                              <w:marLeft w:val="0"/>
                              <w:marRight w:val="0"/>
                              <w:marTop w:val="0"/>
                              <w:marBottom w:val="0"/>
                              <w:divBdr>
                                <w:top w:val="none" w:sz="0" w:space="0" w:color="auto"/>
                                <w:left w:val="none" w:sz="0" w:space="0" w:color="auto"/>
                                <w:bottom w:val="none" w:sz="0" w:space="0" w:color="auto"/>
                                <w:right w:val="none" w:sz="0" w:space="0" w:color="auto"/>
                              </w:divBdr>
                            </w:div>
                            <w:div w:id="1364943709">
                              <w:marLeft w:val="0"/>
                              <w:marRight w:val="0"/>
                              <w:marTop w:val="0"/>
                              <w:marBottom w:val="0"/>
                              <w:divBdr>
                                <w:top w:val="none" w:sz="0" w:space="0" w:color="auto"/>
                                <w:left w:val="none" w:sz="0" w:space="0" w:color="auto"/>
                                <w:bottom w:val="none" w:sz="0" w:space="0" w:color="auto"/>
                                <w:right w:val="none" w:sz="0" w:space="0" w:color="auto"/>
                              </w:divBdr>
                            </w:div>
                            <w:div w:id="504782005">
                              <w:marLeft w:val="0"/>
                              <w:marRight w:val="0"/>
                              <w:marTop w:val="0"/>
                              <w:marBottom w:val="0"/>
                              <w:divBdr>
                                <w:top w:val="none" w:sz="0" w:space="0" w:color="auto"/>
                                <w:left w:val="none" w:sz="0" w:space="0" w:color="auto"/>
                                <w:bottom w:val="none" w:sz="0" w:space="0" w:color="auto"/>
                                <w:right w:val="none" w:sz="0" w:space="0" w:color="auto"/>
                              </w:divBdr>
                            </w:div>
                            <w:div w:id="496577276">
                              <w:marLeft w:val="0"/>
                              <w:marRight w:val="0"/>
                              <w:marTop w:val="0"/>
                              <w:marBottom w:val="0"/>
                              <w:divBdr>
                                <w:top w:val="none" w:sz="0" w:space="0" w:color="auto"/>
                                <w:left w:val="none" w:sz="0" w:space="0" w:color="auto"/>
                                <w:bottom w:val="none" w:sz="0" w:space="0" w:color="auto"/>
                                <w:right w:val="none" w:sz="0" w:space="0" w:color="auto"/>
                              </w:divBdr>
                            </w:div>
                            <w:div w:id="31727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0514990">
          <w:marLeft w:val="0"/>
          <w:marRight w:val="0"/>
          <w:marTop w:val="0"/>
          <w:marBottom w:val="180"/>
          <w:divBdr>
            <w:top w:val="none" w:sz="0" w:space="0" w:color="auto"/>
            <w:left w:val="none" w:sz="0" w:space="0" w:color="auto"/>
            <w:bottom w:val="none" w:sz="0" w:space="0" w:color="auto"/>
            <w:right w:val="none" w:sz="0" w:space="0" w:color="auto"/>
          </w:divBdr>
          <w:divsChild>
            <w:div w:id="475923803">
              <w:marLeft w:val="0"/>
              <w:marRight w:val="0"/>
              <w:marTop w:val="0"/>
              <w:marBottom w:val="0"/>
              <w:divBdr>
                <w:top w:val="none" w:sz="0" w:space="0" w:color="auto"/>
                <w:left w:val="none" w:sz="0" w:space="0" w:color="auto"/>
                <w:bottom w:val="none" w:sz="0" w:space="0" w:color="auto"/>
                <w:right w:val="none" w:sz="0" w:space="0" w:color="auto"/>
              </w:divBdr>
              <w:divsChild>
                <w:div w:id="681978964">
                  <w:marLeft w:val="0"/>
                  <w:marRight w:val="0"/>
                  <w:marTop w:val="0"/>
                  <w:marBottom w:val="0"/>
                  <w:divBdr>
                    <w:top w:val="none" w:sz="0" w:space="0" w:color="auto"/>
                    <w:left w:val="none" w:sz="0" w:space="0" w:color="auto"/>
                    <w:bottom w:val="none" w:sz="0" w:space="0" w:color="auto"/>
                    <w:right w:val="none" w:sz="0" w:space="0" w:color="auto"/>
                  </w:divBdr>
                  <w:divsChild>
                    <w:div w:id="2128695366">
                      <w:marLeft w:val="0"/>
                      <w:marRight w:val="0"/>
                      <w:marTop w:val="0"/>
                      <w:marBottom w:val="0"/>
                      <w:divBdr>
                        <w:top w:val="none" w:sz="0" w:space="0" w:color="auto"/>
                        <w:left w:val="none" w:sz="0" w:space="0" w:color="auto"/>
                        <w:bottom w:val="none" w:sz="0" w:space="0" w:color="auto"/>
                        <w:right w:val="none" w:sz="0" w:space="0" w:color="auto"/>
                      </w:divBdr>
                      <w:divsChild>
                        <w:div w:id="1392924388">
                          <w:marLeft w:val="0"/>
                          <w:marRight w:val="0"/>
                          <w:marTop w:val="0"/>
                          <w:marBottom w:val="0"/>
                          <w:divBdr>
                            <w:top w:val="none" w:sz="0" w:space="0" w:color="auto"/>
                            <w:left w:val="none" w:sz="0" w:space="0" w:color="auto"/>
                            <w:bottom w:val="none" w:sz="0" w:space="0" w:color="auto"/>
                            <w:right w:val="none" w:sz="0" w:space="0" w:color="auto"/>
                          </w:divBdr>
                          <w:divsChild>
                            <w:div w:id="752167918">
                              <w:marLeft w:val="0"/>
                              <w:marRight w:val="0"/>
                              <w:marTop w:val="0"/>
                              <w:marBottom w:val="0"/>
                              <w:divBdr>
                                <w:top w:val="none" w:sz="0" w:space="0" w:color="auto"/>
                                <w:left w:val="none" w:sz="0" w:space="0" w:color="auto"/>
                                <w:bottom w:val="none" w:sz="0" w:space="0" w:color="auto"/>
                                <w:right w:val="none" w:sz="0" w:space="0" w:color="auto"/>
                              </w:divBdr>
                            </w:div>
                            <w:div w:id="1285306344">
                              <w:marLeft w:val="0"/>
                              <w:marRight w:val="0"/>
                              <w:marTop w:val="0"/>
                              <w:marBottom w:val="0"/>
                              <w:divBdr>
                                <w:top w:val="none" w:sz="0" w:space="0" w:color="auto"/>
                                <w:left w:val="none" w:sz="0" w:space="0" w:color="auto"/>
                                <w:bottom w:val="none" w:sz="0" w:space="0" w:color="auto"/>
                                <w:right w:val="none" w:sz="0" w:space="0" w:color="auto"/>
                              </w:divBdr>
                            </w:div>
                            <w:div w:id="1374041343">
                              <w:marLeft w:val="0"/>
                              <w:marRight w:val="0"/>
                              <w:marTop w:val="0"/>
                              <w:marBottom w:val="0"/>
                              <w:divBdr>
                                <w:top w:val="none" w:sz="0" w:space="0" w:color="auto"/>
                                <w:left w:val="none" w:sz="0" w:space="0" w:color="auto"/>
                                <w:bottom w:val="none" w:sz="0" w:space="0" w:color="auto"/>
                                <w:right w:val="none" w:sz="0" w:space="0" w:color="auto"/>
                              </w:divBdr>
                            </w:div>
                            <w:div w:id="665596296">
                              <w:marLeft w:val="0"/>
                              <w:marRight w:val="0"/>
                              <w:marTop w:val="0"/>
                              <w:marBottom w:val="0"/>
                              <w:divBdr>
                                <w:top w:val="none" w:sz="0" w:space="0" w:color="auto"/>
                                <w:left w:val="none" w:sz="0" w:space="0" w:color="auto"/>
                                <w:bottom w:val="none" w:sz="0" w:space="0" w:color="auto"/>
                                <w:right w:val="none" w:sz="0" w:space="0" w:color="auto"/>
                              </w:divBdr>
                            </w:div>
                            <w:div w:id="955406020">
                              <w:marLeft w:val="0"/>
                              <w:marRight w:val="0"/>
                              <w:marTop w:val="0"/>
                              <w:marBottom w:val="0"/>
                              <w:divBdr>
                                <w:top w:val="none" w:sz="0" w:space="0" w:color="auto"/>
                                <w:left w:val="none" w:sz="0" w:space="0" w:color="auto"/>
                                <w:bottom w:val="none" w:sz="0" w:space="0" w:color="auto"/>
                                <w:right w:val="none" w:sz="0" w:space="0" w:color="auto"/>
                              </w:divBdr>
                            </w:div>
                            <w:div w:id="1242593847">
                              <w:marLeft w:val="0"/>
                              <w:marRight w:val="0"/>
                              <w:marTop w:val="0"/>
                              <w:marBottom w:val="0"/>
                              <w:divBdr>
                                <w:top w:val="none" w:sz="0" w:space="0" w:color="auto"/>
                                <w:left w:val="none" w:sz="0" w:space="0" w:color="auto"/>
                                <w:bottom w:val="none" w:sz="0" w:space="0" w:color="auto"/>
                                <w:right w:val="none" w:sz="0" w:space="0" w:color="auto"/>
                              </w:divBdr>
                            </w:div>
                            <w:div w:id="721708606">
                              <w:marLeft w:val="0"/>
                              <w:marRight w:val="0"/>
                              <w:marTop w:val="0"/>
                              <w:marBottom w:val="0"/>
                              <w:divBdr>
                                <w:top w:val="none" w:sz="0" w:space="0" w:color="auto"/>
                                <w:left w:val="none" w:sz="0" w:space="0" w:color="auto"/>
                                <w:bottom w:val="none" w:sz="0" w:space="0" w:color="auto"/>
                                <w:right w:val="none" w:sz="0" w:space="0" w:color="auto"/>
                              </w:divBdr>
                            </w:div>
                            <w:div w:id="225336689">
                              <w:marLeft w:val="0"/>
                              <w:marRight w:val="0"/>
                              <w:marTop w:val="0"/>
                              <w:marBottom w:val="0"/>
                              <w:divBdr>
                                <w:top w:val="none" w:sz="0" w:space="0" w:color="auto"/>
                                <w:left w:val="none" w:sz="0" w:space="0" w:color="auto"/>
                                <w:bottom w:val="none" w:sz="0" w:space="0" w:color="auto"/>
                                <w:right w:val="none" w:sz="0" w:space="0" w:color="auto"/>
                              </w:divBdr>
                            </w:div>
                            <w:div w:id="1246574691">
                              <w:marLeft w:val="0"/>
                              <w:marRight w:val="0"/>
                              <w:marTop w:val="0"/>
                              <w:marBottom w:val="0"/>
                              <w:divBdr>
                                <w:top w:val="none" w:sz="0" w:space="0" w:color="auto"/>
                                <w:left w:val="none" w:sz="0" w:space="0" w:color="auto"/>
                                <w:bottom w:val="none" w:sz="0" w:space="0" w:color="auto"/>
                                <w:right w:val="none" w:sz="0" w:space="0" w:color="auto"/>
                              </w:divBdr>
                            </w:div>
                            <w:div w:id="1182745587">
                              <w:marLeft w:val="0"/>
                              <w:marRight w:val="0"/>
                              <w:marTop w:val="0"/>
                              <w:marBottom w:val="0"/>
                              <w:divBdr>
                                <w:top w:val="none" w:sz="0" w:space="0" w:color="auto"/>
                                <w:left w:val="none" w:sz="0" w:space="0" w:color="auto"/>
                                <w:bottom w:val="none" w:sz="0" w:space="0" w:color="auto"/>
                                <w:right w:val="none" w:sz="0" w:space="0" w:color="auto"/>
                              </w:divBdr>
                            </w:div>
                            <w:div w:id="1691183021">
                              <w:marLeft w:val="0"/>
                              <w:marRight w:val="0"/>
                              <w:marTop w:val="0"/>
                              <w:marBottom w:val="0"/>
                              <w:divBdr>
                                <w:top w:val="none" w:sz="0" w:space="0" w:color="auto"/>
                                <w:left w:val="none" w:sz="0" w:space="0" w:color="auto"/>
                                <w:bottom w:val="none" w:sz="0" w:space="0" w:color="auto"/>
                                <w:right w:val="none" w:sz="0" w:space="0" w:color="auto"/>
                              </w:divBdr>
                            </w:div>
                            <w:div w:id="49037571">
                              <w:marLeft w:val="0"/>
                              <w:marRight w:val="0"/>
                              <w:marTop w:val="0"/>
                              <w:marBottom w:val="0"/>
                              <w:divBdr>
                                <w:top w:val="none" w:sz="0" w:space="0" w:color="auto"/>
                                <w:left w:val="none" w:sz="0" w:space="0" w:color="auto"/>
                                <w:bottom w:val="none" w:sz="0" w:space="0" w:color="auto"/>
                                <w:right w:val="none" w:sz="0" w:space="0" w:color="auto"/>
                              </w:divBdr>
                            </w:div>
                            <w:div w:id="765613267">
                              <w:marLeft w:val="0"/>
                              <w:marRight w:val="0"/>
                              <w:marTop w:val="0"/>
                              <w:marBottom w:val="0"/>
                              <w:divBdr>
                                <w:top w:val="none" w:sz="0" w:space="0" w:color="auto"/>
                                <w:left w:val="none" w:sz="0" w:space="0" w:color="auto"/>
                                <w:bottom w:val="none" w:sz="0" w:space="0" w:color="auto"/>
                                <w:right w:val="none" w:sz="0" w:space="0" w:color="auto"/>
                              </w:divBdr>
                            </w:div>
                            <w:div w:id="1180895957">
                              <w:marLeft w:val="0"/>
                              <w:marRight w:val="0"/>
                              <w:marTop w:val="0"/>
                              <w:marBottom w:val="0"/>
                              <w:divBdr>
                                <w:top w:val="none" w:sz="0" w:space="0" w:color="auto"/>
                                <w:left w:val="none" w:sz="0" w:space="0" w:color="auto"/>
                                <w:bottom w:val="none" w:sz="0" w:space="0" w:color="auto"/>
                                <w:right w:val="none" w:sz="0" w:space="0" w:color="auto"/>
                              </w:divBdr>
                            </w:div>
                            <w:div w:id="359086353">
                              <w:marLeft w:val="0"/>
                              <w:marRight w:val="0"/>
                              <w:marTop w:val="0"/>
                              <w:marBottom w:val="0"/>
                              <w:divBdr>
                                <w:top w:val="none" w:sz="0" w:space="0" w:color="auto"/>
                                <w:left w:val="none" w:sz="0" w:space="0" w:color="auto"/>
                                <w:bottom w:val="none" w:sz="0" w:space="0" w:color="auto"/>
                                <w:right w:val="none" w:sz="0" w:space="0" w:color="auto"/>
                              </w:divBdr>
                            </w:div>
                            <w:div w:id="1434202563">
                              <w:marLeft w:val="0"/>
                              <w:marRight w:val="0"/>
                              <w:marTop w:val="0"/>
                              <w:marBottom w:val="0"/>
                              <w:divBdr>
                                <w:top w:val="none" w:sz="0" w:space="0" w:color="auto"/>
                                <w:left w:val="none" w:sz="0" w:space="0" w:color="auto"/>
                                <w:bottom w:val="none" w:sz="0" w:space="0" w:color="auto"/>
                                <w:right w:val="none" w:sz="0" w:space="0" w:color="auto"/>
                              </w:divBdr>
                            </w:div>
                            <w:div w:id="205068927">
                              <w:marLeft w:val="0"/>
                              <w:marRight w:val="0"/>
                              <w:marTop w:val="0"/>
                              <w:marBottom w:val="0"/>
                              <w:divBdr>
                                <w:top w:val="none" w:sz="0" w:space="0" w:color="auto"/>
                                <w:left w:val="none" w:sz="0" w:space="0" w:color="auto"/>
                                <w:bottom w:val="none" w:sz="0" w:space="0" w:color="auto"/>
                                <w:right w:val="none" w:sz="0" w:space="0" w:color="auto"/>
                              </w:divBdr>
                            </w:div>
                            <w:div w:id="188841049">
                              <w:marLeft w:val="0"/>
                              <w:marRight w:val="0"/>
                              <w:marTop w:val="0"/>
                              <w:marBottom w:val="0"/>
                              <w:divBdr>
                                <w:top w:val="none" w:sz="0" w:space="0" w:color="auto"/>
                                <w:left w:val="none" w:sz="0" w:space="0" w:color="auto"/>
                                <w:bottom w:val="none" w:sz="0" w:space="0" w:color="auto"/>
                                <w:right w:val="none" w:sz="0" w:space="0" w:color="auto"/>
                              </w:divBdr>
                            </w:div>
                            <w:div w:id="547182685">
                              <w:marLeft w:val="0"/>
                              <w:marRight w:val="0"/>
                              <w:marTop w:val="0"/>
                              <w:marBottom w:val="0"/>
                              <w:divBdr>
                                <w:top w:val="none" w:sz="0" w:space="0" w:color="auto"/>
                                <w:left w:val="none" w:sz="0" w:space="0" w:color="auto"/>
                                <w:bottom w:val="none" w:sz="0" w:space="0" w:color="auto"/>
                                <w:right w:val="none" w:sz="0" w:space="0" w:color="auto"/>
                              </w:divBdr>
                            </w:div>
                            <w:div w:id="278684760">
                              <w:marLeft w:val="0"/>
                              <w:marRight w:val="0"/>
                              <w:marTop w:val="0"/>
                              <w:marBottom w:val="0"/>
                              <w:divBdr>
                                <w:top w:val="none" w:sz="0" w:space="0" w:color="auto"/>
                                <w:left w:val="none" w:sz="0" w:space="0" w:color="auto"/>
                                <w:bottom w:val="none" w:sz="0" w:space="0" w:color="auto"/>
                                <w:right w:val="none" w:sz="0" w:space="0" w:color="auto"/>
                              </w:divBdr>
                            </w:div>
                            <w:div w:id="694578546">
                              <w:marLeft w:val="0"/>
                              <w:marRight w:val="0"/>
                              <w:marTop w:val="0"/>
                              <w:marBottom w:val="0"/>
                              <w:divBdr>
                                <w:top w:val="none" w:sz="0" w:space="0" w:color="auto"/>
                                <w:left w:val="none" w:sz="0" w:space="0" w:color="auto"/>
                                <w:bottom w:val="none" w:sz="0" w:space="0" w:color="auto"/>
                                <w:right w:val="none" w:sz="0" w:space="0" w:color="auto"/>
                              </w:divBdr>
                            </w:div>
                            <w:div w:id="1479153793">
                              <w:marLeft w:val="0"/>
                              <w:marRight w:val="0"/>
                              <w:marTop w:val="0"/>
                              <w:marBottom w:val="0"/>
                              <w:divBdr>
                                <w:top w:val="none" w:sz="0" w:space="0" w:color="auto"/>
                                <w:left w:val="none" w:sz="0" w:space="0" w:color="auto"/>
                                <w:bottom w:val="none" w:sz="0" w:space="0" w:color="auto"/>
                                <w:right w:val="none" w:sz="0" w:space="0" w:color="auto"/>
                              </w:divBdr>
                            </w:div>
                            <w:div w:id="154758960">
                              <w:marLeft w:val="0"/>
                              <w:marRight w:val="0"/>
                              <w:marTop w:val="0"/>
                              <w:marBottom w:val="0"/>
                              <w:divBdr>
                                <w:top w:val="none" w:sz="0" w:space="0" w:color="auto"/>
                                <w:left w:val="none" w:sz="0" w:space="0" w:color="auto"/>
                                <w:bottom w:val="none" w:sz="0" w:space="0" w:color="auto"/>
                                <w:right w:val="none" w:sz="0" w:space="0" w:color="auto"/>
                              </w:divBdr>
                            </w:div>
                            <w:div w:id="646516287">
                              <w:marLeft w:val="0"/>
                              <w:marRight w:val="0"/>
                              <w:marTop w:val="0"/>
                              <w:marBottom w:val="0"/>
                              <w:divBdr>
                                <w:top w:val="none" w:sz="0" w:space="0" w:color="auto"/>
                                <w:left w:val="none" w:sz="0" w:space="0" w:color="auto"/>
                                <w:bottom w:val="none" w:sz="0" w:space="0" w:color="auto"/>
                                <w:right w:val="none" w:sz="0" w:space="0" w:color="auto"/>
                              </w:divBdr>
                            </w:div>
                            <w:div w:id="549004290">
                              <w:marLeft w:val="0"/>
                              <w:marRight w:val="0"/>
                              <w:marTop w:val="0"/>
                              <w:marBottom w:val="0"/>
                              <w:divBdr>
                                <w:top w:val="none" w:sz="0" w:space="0" w:color="auto"/>
                                <w:left w:val="none" w:sz="0" w:space="0" w:color="auto"/>
                                <w:bottom w:val="none" w:sz="0" w:space="0" w:color="auto"/>
                                <w:right w:val="none" w:sz="0" w:space="0" w:color="auto"/>
                              </w:divBdr>
                            </w:div>
                            <w:div w:id="1673799181">
                              <w:marLeft w:val="0"/>
                              <w:marRight w:val="0"/>
                              <w:marTop w:val="0"/>
                              <w:marBottom w:val="0"/>
                              <w:divBdr>
                                <w:top w:val="none" w:sz="0" w:space="0" w:color="auto"/>
                                <w:left w:val="none" w:sz="0" w:space="0" w:color="auto"/>
                                <w:bottom w:val="none" w:sz="0" w:space="0" w:color="auto"/>
                                <w:right w:val="none" w:sz="0" w:space="0" w:color="auto"/>
                              </w:divBdr>
                            </w:div>
                            <w:div w:id="1414625282">
                              <w:marLeft w:val="0"/>
                              <w:marRight w:val="0"/>
                              <w:marTop w:val="0"/>
                              <w:marBottom w:val="0"/>
                              <w:divBdr>
                                <w:top w:val="none" w:sz="0" w:space="0" w:color="auto"/>
                                <w:left w:val="none" w:sz="0" w:space="0" w:color="auto"/>
                                <w:bottom w:val="none" w:sz="0" w:space="0" w:color="auto"/>
                                <w:right w:val="none" w:sz="0" w:space="0" w:color="auto"/>
                              </w:divBdr>
                            </w:div>
                            <w:div w:id="481778355">
                              <w:marLeft w:val="0"/>
                              <w:marRight w:val="0"/>
                              <w:marTop w:val="0"/>
                              <w:marBottom w:val="0"/>
                              <w:divBdr>
                                <w:top w:val="none" w:sz="0" w:space="0" w:color="auto"/>
                                <w:left w:val="none" w:sz="0" w:space="0" w:color="auto"/>
                                <w:bottom w:val="none" w:sz="0" w:space="0" w:color="auto"/>
                                <w:right w:val="none" w:sz="0" w:space="0" w:color="auto"/>
                              </w:divBdr>
                            </w:div>
                            <w:div w:id="571888378">
                              <w:marLeft w:val="0"/>
                              <w:marRight w:val="0"/>
                              <w:marTop w:val="0"/>
                              <w:marBottom w:val="0"/>
                              <w:divBdr>
                                <w:top w:val="none" w:sz="0" w:space="0" w:color="auto"/>
                                <w:left w:val="none" w:sz="0" w:space="0" w:color="auto"/>
                                <w:bottom w:val="none" w:sz="0" w:space="0" w:color="auto"/>
                                <w:right w:val="none" w:sz="0" w:space="0" w:color="auto"/>
                              </w:divBdr>
                            </w:div>
                          </w:divsChild>
                        </w:div>
                        <w:div w:id="1853453617">
                          <w:marLeft w:val="0"/>
                          <w:marRight w:val="0"/>
                          <w:marTop w:val="0"/>
                          <w:marBottom w:val="0"/>
                          <w:divBdr>
                            <w:top w:val="none" w:sz="0" w:space="0" w:color="auto"/>
                            <w:left w:val="none" w:sz="0" w:space="0" w:color="auto"/>
                            <w:bottom w:val="none" w:sz="0" w:space="0" w:color="auto"/>
                            <w:right w:val="none" w:sz="0" w:space="0" w:color="auto"/>
                          </w:divBdr>
                          <w:divsChild>
                            <w:div w:id="2063206964">
                              <w:marLeft w:val="0"/>
                              <w:marRight w:val="0"/>
                              <w:marTop w:val="0"/>
                              <w:marBottom w:val="0"/>
                              <w:divBdr>
                                <w:top w:val="none" w:sz="0" w:space="0" w:color="auto"/>
                                <w:left w:val="none" w:sz="0" w:space="0" w:color="auto"/>
                                <w:bottom w:val="none" w:sz="0" w:space="0" w:color="auto"/>
                                <w:right w:val="none" w:sz="0" w:space="0" w:color="auto"/>
                              </w:divBdr>
                            </w:div>
                            <w:div w:id="169613415">
                              <w:marLeft w:val="0"/>
                              <w:marRight w:val="0"/>
                              <w:marTop w:val="0"/>
                              <w:marBottom w:val="0"/>
                              <w:divBdr>
                                <w:top w:val="none" w:sz="0" w:space="0" w:color="auto"/>
                                <w:left w:val="none" w:sz="0" w:space="0" w:color="auto"/>
                                <w:bottom w:val="none" w:sz="0" w:space="0" w:color="auto"/>
                                <w:right w:val="none" w:sz="0" w:space="0" w:color="auto"/>
                              </w:divBdr>
                            </w:div>
                            <w:div w:id="1168400959">
                              <w:marLeft w:val="0"/>
                              <w:marRight w:val="0"/>
                              <w:marTop w:val="0"/>
                              <w:marBottom w:val="0"/>
                              <w:divBdr>
                                <w:top w:val="none" w:sz="0" w:space="0" w:color="auto"/>
                                <w:left w:val="none" w:sz="0" w:space="0" w:color="auto"/>
                                <w:bottom w:val="none" w:sz="0" w:space="0" w:color="auto"/>
                                <w:right w:val="none" w:sz="0" w:space="0" w:color="auto"/>
                              </w:divBdr>
                            </w:div>
                            <w:div w:id="988628279">
                              <w:marLeft w:val="0"/>
                              <w:marRight w:val="0"/>
                              <w:marTop w:val="0"/>
                              <w:marBottom w:val="0"/>
                              <w:divBdr>
                                <w:top w:val="none" w:sz="0" w:space="0" w:color="auto"/>
                                <w:left w:val="none" w:sz="0" w:space="0" w:color="auto"/>
                                <w:bottom w:val="none" w:sz="0" w:space="0" w:color="auto"/>
                                <w:right w:val="none" w:sz="0" w:space="0" w:color="auto"/>
                              </w:divBdr>
                            </w:div>
                            <w:div w:id="1577590211">
                              <w:marLeft w:val="0"/>
                              <w:marRight w:val="0"/>
                              <w:marTop w:val="0"/>
                              <w:marBottom w:val="0"/>
                              <w:divBdr>
                                <w:top w:val="none" w:sz="0" w:space="0" w:color="auto"/>
                                <w:left w:val="none" w:sz="0" w:space="0" w:color="auto"/>
                                <w:bottom w:val="none" w:sz="0" w:space="0" w:color="auto"/>
                                <w:right w:val="none" w:sz="0" w:space="0" w:color="auto"/>
                              </w:divBdr>
                            </w:div>
                            <w:div w:id="1229997086">
                              <w:marLeft w:val="0"/>
                              <w:marRight w:val="0"/>
                              <w:marTop w:val="0"/>
                              <w:marBottom w:val="0"/>
                              <w:divBdr>
                                <w:top w:val="none" w:sz="0" w:space="0" w:color="auto"/>
                                <w:left w:val="none" w:sz="0" w:space="0" w:color="auto"/>
                                <w:bottom w:val="none" w:sz="0" w:space="0" w:color="auto"/>
                                <w:right w:val="none" w:sz="0" w:space="0" w:color="auto"/>
                              </w:divBdr>
                            </w:div>
                            <w:div w:id="1176842816">
                              <w:marLeft w:val="0"/>
                              <w:marRight w:val="0"/>
                              <w:marTop w:val="0"/>
                              <w:marBottom w:val="0"/>
                              <w:divBdr>
                                <w:top w:val="none" w:sz="0" w:space="0" w:color="auto"/>
                                <w:left w:val="none" w:sz="0" w:space="0" w:color="auto"/>
                                <w:bottom w:val="none" w:sz="0" w:space="0" w:color="auto"/>
                                <w:right w:val="none" w:sz="0" w:space="0" w:color="auto"/>
                              </w:divBdr>
                            </w:div>
                            <w:div w:id="1427994679">
                              <w:marLeft w:val="0"/>
                              <w:marRight w:val="0"/>
                              <w:marTop w:val="0"/>
                              <w:marBottom w:val="0"/>
                              <w:divBdr>
                                <w:top w:val="none" w:sz="0" w:space="0" w:color="auto"/>
                                <w:left w:val="none" w:sz="0" w:space="0" w:color="auto"/>
                                <w:bottom w:val="none" w:sz="0" w:space="0" w:color="auto"/>
                                <w:right w:val="none" w:sz="0" w:space="0" w:color="auto"/>
                              </w:divBdr>
                            </w:div>
                            <w:div w:id="129397367">
                              <w:marLeft w:val="0"/>
                              <w:marRight w:val="0"/>
                              <w:marTop w:val="0"/>
                              <w:marBottom w:val="0"/>
                              <w:divBdr>
                                <w:top w:val="none" w:sz="0" w:space="0" w:color="auto"/>
                                <w:left w:val="none" w:sz="0" w:space="0" w:color="auto"/>
                                <w:bottom w:val="none" w:sz="0" w:space="0" w:color="auto"/>
                                <w:right w:val="none" w:sz="0" w:space="0" w:color="auto"/>
                              </w:divBdr>
                            </w:div>
                            <w:div w:id="1965766609">
                              <w:marLeft w:val="0"/>
                              <w:marRight w:val="0"/>
                              <w:marTop w:val="0"/>
                              <w:marBottom w:val="0"/>
                              <w:divBdr>
                                <w:top w:val="none" w:sz="0" w:space="0" w:color="auto"/>
                                <w:left w:val="none" w:sz="0" w:space="0" w:color="auto"/>
                                <w:bottom w:val="none" w:sz="0" w:space="0" w:color="auto"/>
                                <w:right w:val="none" w:sz="0" w:space="0" w:color="auto"/>
                              </w:divBdr>
                            </w:div>
                            <w:div w:id="1948081349">
                              <w:marLeft w:val="0"/>
                              <w:marRight w:val="0"/>
                              <w:marTop w:val="0"/>
                              <w:marBottom w:val="0"/>
                              <w:divBdr>
                                <w:top w:val="none" w:sz="0" w:space="0" w:color="auto"/>
                                <w:left w:val="none" w:sz="0" w:space="0" w:color="auto"/>
                                <w:bottom w:val="none" w:sz="0" w:space="0" w:color="auto"/>
                                <w:right w:val="none" w:sz="0" w:space="0" w:color="auto"/>
                              </w:divBdr>
                            </w:div>
                            <w:div w:id="104080437">
                              <w:marLeft w:val="0"/>
                              <w:marRight w:val="0"/>
                              <w:marTop w:val="0"/>
                              <w:marBottom w:val="0"/>
                              <w:divBdr>
                                <w:top w:val="none" w:sz="0" w:space="0" w:color="auto"/>
                                <w:left w:val="none" w:sz="0" w:space="0" w:color="auto"/>
                                <w:bottom w:val="none" w:sz="0" w:space="0" w:color="auto"/>
                                <w:right w:val="none" w:sz="0" w:space="0" w:color="auto"/>
                              </w:divBdr>
                            </w:div>
                            <w:div w:id="197936074">
                              <w:marLeft w:val="0"/>
                              <w:marRight w:val="0"/>
                              <w:marTop w:val="0"/>
                              <w:marBottom w:val="0"/>
                              <w:divBdr>
                                <w:top w:val="none" w:sz="0" w:space="0" w:color="auto"/>
                                <w:left w:val="none" w:sz="0" w:space="0" w:color="auto"/>
                                <w:bottom w:val="none" w:sz="0" w:space="0" w:color="auto"/>
                                <w:right w:val="none" w:sz="0" w:space="0" w:color="auto"/>
                              </w:divBdr>
                            </w:div>
                            <w:div w:id="1107047395">
                              <w:marLeft w:val="0"/>
                              <w:marRight w:val="0"/>
                              <w:marTop w:val="0"/>
                              <w:marBottom w:val="0"/>
                              <w:divBdr>
                                <w:top w:val="none" w:sz="0" w:space="0" w:color="auto"/>
                                <w:left w:val="none" w:sz="0" w:space="0" w:color="auto"/>
                                <w:bottom w:val="none" w:sz="0" w:space="0" w:color="auto"/>
                                <w:right w:val="none" w:sz="0" w:space="0" w:color="auto"/>
                              </w:divBdr>
                            </w:div>
                            <w:div w:id="753664637">
                              <w:marLeft w:val="0"/>
                              <w:marRight w:val="0"/>
                              <w:marTop w:val="0"/>
                              <w:marBottom w:val="0"/>
                              <w:divBdr>
                                <w:top w:val="none" w:sz="0" w:space="0" w:color="auto"/>
                                <w:left w:val="none" w:sz="0" w:space="0" w:color="auto"/>
                                <w:bottom w:val="none" w:sz="0" w:space="0" w:color="auto"/>
                                <w:right w:val="none" w:sz="0" w:space="0" w:color="auto"/>
                              </w:divBdr>
                            </w:div>
                          </w:divsChild>
                        </w:div>
                        <w:div w:id="1285042012">
                          <w:marLeft w:val="0"/>
                          <w:marRight w:val="0"/>
                          <w:marTop w:val="0"/>
                          <w:marBottom w:val="0"/>
                          <w:divBdr>
                            <w:top w:val="none" w:sz="0" w:space="0" w:color="auto"/>
                            <w:left w:val="none" w:sz="0" w:space="0" w:color="auto"/>
                            <w:bottom w:val="none" w:sz="0" w:space="0" w:color="auto"/>
                            <w:right w:val="none" w:sz="0" w:space="0" w:color="auto"/>
                          </w:divBdr>
                          <w:divsChild>
                            <w:div w:id="1956787715">
                              <w:marLeft w:val="0"/>
                              <w:marRight w:val="0"/>
                              <w:marTop w:val="0"/>
                              <w:marBottom w:val="0"/>
                              <w:divBdr>
                                <w:top w:val="none" w:sz="0" w:space="0" w:color="auto"/>
                                <w:left w:val="none" w:sz="0" w:space="0" w:color="auto"/>
                                <w:bottom w:val="none" w:sz="0" w:space="0" w:color="auto"/>
                                <w:right w:val="none" w:sz="0" w:space="0" w:color="auto"/>
                              </w:divBdr>
                            </w:div>
                            <w:div w:id="740324881">
                              <w:marLeft w:val="0"/>
                              <w:marRight w:val="0"/>
                              <w:marTop w:val="0"/>
                              <w:marBottom w:val="0"/>
                              <w:divBdr>
                                <w:top w:val="none" w:sz="0" w:space="0" w:color="auto"/>
                                <w:left w:val="none" w:sz="0" w:space="0" w:color="auto"/>
                                <w:bottom w:val="none" w:sz="0" w:space="0" w:color="auto"/>
                                <w:right w:val="none" w:sz="0" w:space="0" w:color="auto"/>
                              </w:divBdr>
                            </w:div>
                            <w:div w:id="341513217">
                              <w:marLeft w:val="0"/>
                              <w:marRight w:val="0"/>
                              <w:marTop w:val="0"/>
                              <w:marBottom w:val="0"/>
                              <w:divBdr>
                                <w:top w:val="none" w:sz="0" w:space="0" w:color="auto"/>
                                <w:left w:val="none" w:sz="0" w:space="0" w:color="auto"/>
                                <w:bottom w:val="none" w:sz="0" w:space="0" w:color="auto"/>
                                <w:right w:val="none" w:sz="0" w:space="0" w:color="auto"/>
                              </w:divBdr>
                            </w:div>
                            <w:div w:id="1934630432">
                              <w:marLeft w:val="0"/>
                              <w:marRight w:val="0"/>
                              <w:marTop w:val="0"/>
                              <w:marBottom w:val="0"/>
                              <w:divBdr>
                                <w:top w:val="none" w:sz="0" w:space="0" w:color="auto"/>
                                <w:left w:val="none" w:sz="0" w:space="0" w:color="auto"/>
                                <w:bottom w:val="none" w:sz="0" w:space="0" w:color="auto"/>
                                <w:right w:val="none" w:sz="0" w:space="0" w:color="auto"/>
                              </w:divBdr>
                            </w:div>
                            <w:div w:id="1070926940">
                              <w:marLeft w:val="0"/>
                              <w:marRight w:val="0"/>
                              <w:marTop w:val="0"/>
                              <w:marBottom w:val="0"/>
                              <w:divBdr>
                                <w:top w:val="none" w:sz="0" w:space="0" w:color="auto"/>
                                <w:left w:val="none" w:sz="0" w:space="0" w:color="auto"/>
                                <w:bottom w:val="none" w:sz="0" w:space="0" w:color="auto"/>
                                <w:right w:val="none" w:sz="0" w:space="0" w:color="auto"/>
                              </w:divBdr>
                            </w:div>
                            <w:div w:id="672340010">
                              <w:marLeft w:val="0"/>
                              <w:marRight w:val="0"/>
                              <w:marTop w:val="0"/>
                              <w:marBottom w:val="0"/>
                              <w:divBdr>
                                <w:top w:val="none" w:sz="0" w:space="0" w:color="auto"/>
                                <w:left w:val="none" w:sz="0" w:space="0" w:color="auto"/>
                                <w:bottom w:val="none" w:sz="0" w:space="0" w:color="auto"/>
                                <w:right w:val="none" w:sz="0" w:space="0" w:color="auto"/>
                              </w:divBdr>
                            </w:div>
                            <w:div w:id="450822610">
                              <w:marLeft w:val="0"/>
                              <w:marRight w:val="0"/>
                              <w:marTop w:val="0"/>
                              <w:marBottom w:val="0"/>
                              <w:divBdr>
                                <w:top w:val="none" w:sz="0" w:space="0" w:color="auto"/>
                                <w:left w:val="none" w:sz="0" w:space="0" w:color="auto"/>
                                <w:bottom w:val="none" w:sz="0" w:space="0" w:color="auto"/>
                                <w:right w:val="none" w:sz="0" w:space="0" w:color="auto"/>
                              </w:divBdr>
                            </w:div>
                            <w:div w:id="1755786922">
                              <w:marLeft w:val="0"/>
                              <w:marRight w:val="0"/>
                              <w:marTop w:val="0"/>
                              <w:marBottom w:val="0"/>
                              <w:divBdr>
                                <w:top w:val="none" w:sz="0" w:space="0" w:color="auto"/>
                                <w:left w:val="none" w:sz="0" w:space="0" w:color="auto"/>
                                <w:bottom w:val="none" w:sz="0" w:space="0" w:color="auto"/>
                                <w:right w:val="none" w:sz="0" w:space="0" w:color="auto"/>
                              </w:divBdr>
                            </w:div>
                            <w:div w:id="1106853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7628367">
          <w:marLeft w:val="0"/>
          <w:marRight w:val="0"/>
          <w:marTop w:val="0"/>
          <w:marBottom w:val="180"/>
          <w:divBdr>
            <w:top w:val="none" w:sz="0" w:space="0" w:color="auto"/>
            <w:left w:val="none" w:sz="0" w:space="0" w:color="auto"/>
            <w:bottom w:val="none" w:sz="0" w:space="0" w:color="auto"/>
            <w:right w:val="none" w:sz="0" w:space="0" w:color="auto"/>
          </w:divBdr>
          <w:divsChild>
            <w:div w:id="179242411">
              <w:marLeft w:val="0"/>
              <w:marRight w:val="0"/>
              <w:marTop w:val="0"/>
              <w:marBottom w:val="0"/>
              <w:divBdr>
                <w:top w:val="none" w:sz="0" w:space="0" w:color="auto"/>
                <w:left w:val="none" w:sz="0" w:space="0" w:color="auto"/>
                <w:bottom w:val="none" w:sz="0" w:space="0" w:color="auto"/>
                <w:right w:val="none" w:sz="0" w:space="0" w:color="auto"/>
              </w:divBdr>
              <w:divsChild>
                <w:div w:id="1788157918">
                  <w:marLeft w:val="0"/>
                  <w:marRight w:val="0"/>
                  <w:marTop w:val="0"/>
                  <w:marBottom w:val="0"/>
                  <w:divBdr>
                    <w:top w:val="none" w:sz="0" w:space="0" w:color="auto"/>
                    <w:left w:val="none" w:sz="0" w:space="0" w:color="auto"/>
                    <w:bottom w:val="none" w:sz="0" w:space="0" w:color="auto"/>
                    <w:right w:val="none" w:sz="0" w:space="0" w:color="auto"/>
                  </w:divBdr>
                  <w:divsChild>
                    <w:div w:id="1369571721">
                      <w:marLeft w:val="0"/>
                      <w:marRight w:val="0"/>
                      <w:marTop w:val="0"/>
                      <w:marBottom w:val="0"/>
                      <w:divBdr>
                        <w:top w:val="none" w:sz="0" w:space="0" w:color="auto"/>
                        <w:left w:val="none" w:sz="0" w:space="0" w:color="auto"/>
                        <w:bottom w:val="none" w:sz="0" w:space="0" w:color="auto"/>
                        <w:right w:val="none" w:sz="0" w:space="0" w:color="auto"/>
                      </w:divBdr>
                      <w:divsChild>
                        <w:div w:id="653685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7996864">
      <w:bodyDiv w:val="1"/>
      <w:marLeft w:val="0"/>
      <w:marRight w:val="0"/>
      <w:marTop w:val="0"/>
      <w:marBottom w:val="0"/>
      <w:divBdr>
        <w:top w:val="none" w:sz="0" w:space="0" w:color="auto"/>
        <w:left w:val="none" w:sz="0" w:space="0" w:color="auto"/>
        <w:bottom w:val="none" w:sz="0" w:space="0" w:color="auto"/>
        <w:right w:val="none" w:sz="0" w:space="0" w:color="auto"/>
      </w:divBdr>
    </w:div>
    <w:div w:id="1402556987">
      <w:bodyDiv w:val="1"/>
      <w:marLeft w:val="0"/>
      <w:marRight w:val="0"/>
      <w:marTop w:val="0"/>
      <w:marBottom w:val="0"/>
      <w:divBdr>
        <w:top w:val="none" w:sz="0" w:space="0" w:color="auto"/>
        <w:left w:val="none" w:sz="0" w:space="0" w:color="auto"/>
        <w:bottom w:val="none" w:sz="0" w:space="0" w:color="auto"/>
        <w:right w:val="none" w:sz="0" w:space="0" w:color="auto"/>
      </w:divBdr>
    </w:div>
    <w:div w:id="1419868843">
      <w:bodyDiv w:val="1"/>
      <w:marLeft w:val="0"/>
      <w:marRight w:val="0"/>
      <w:marTop w:val="0"/>
      <w:marBottom w:val="0"/>
      <w:divBdr>
        <w:top w:val="none" w:sz="0" w:space="0" w:color="auto"/>
        <w:left w:val="none" w:sz="0" w:space="0" w:color="auto"/>
        <w:bottom w:val="none" w:sz="0" w:space="0" w:color="auto"/>
        <w:right w:val="none" w:sz="0" w:space="0" w:color="auto"/>
      </w:divBdr>
    </w:div>
    <w:div w:id="1434596832">
      <w:bodyDiv w:val="1"/>
      <w:marLeft w:val="0"/>
      <w:marRight w:val="0"/>
      <w:marTop w:val="0"/>
      <w:marBottom w:val="0"/>
      <w:divBdr>
        <w:top w:val="none" w:sz="0" w:space="0" w:color="auto"/>
        <w:left w:val="none" w:sz="0" w:space="0" w:color="auto"/>
        <w:bottom w:val="none" w:sz="0" w:space="0" w:color="auto"/>
        <w:right w:val="none" w:sz="0" w:space="0" w:color="auto"/>
      </w:divBdr>
    </w:div>
    <w:div w:id="1460100365">
      <w:bodyDiv w:val="1"/>
      <w:marLeft w:val="0"/>
      <w:marRight w:val="0"/>
      <w:marTop w:val="0"/>
      <w:marBottom w:val="0"/>
      <w:divBdr>
        <w:top w:val="none" w:sz="0" w:space="0" w:color="auto"/>
        <w:left w:val="none" w:sz="0" w:space="0" w:color="auto"/>
        <w:bottom w:val="none" w:sz="0" w:space="0" w:color="auto"/>
        <w:right w:val="none" w:sz="0" w:space="0" w:color="auto"/>
      </w:divBdr>
    </w:div>
    <w:div w:id="1480151494">
      <w:bodyDiv w:val="1"/>
      <w:marLeft w:val="0"/>
      <w:marRight w:val="0"/>
      <w:marTop w:val="0"/>
      <w:marBottom w:val="0"/>
      <w:divBdr>
        <w:top w:val="none" w:sz="0" w:space="0" w:color="auto"/>
        <w:left w:val="none" w:sz="0" w:space="0" w:color="auto"/>
        <w:bottom w:val="none" w:sz="0" w:space="0" w:color="auto"/>
        <w:right w:val="none" w:sz="0" w:space="0" w:color="auto"/>
      </w:divBdr>
    </w:div>
    <w:div w:id="1498570497">
      <w:bodyDiv w:val="1"/>
      <w:marLeft w:val="0"/>
      <w:marRight w:val="0"/>
      <w:marTop w:val="0"/>
      <w:marBottom w:val="0"/>
      <w:divBdr>
        <w:top w:val="none" w:sz="0" w:space="0" w:color="auto"/>
        <w:left w:val="none" w:sz="0" w:space="0" w:color="auto"/>
        <w:bottom w:val="none" w:sz="0" w:space="0" w:color="auto"/>
        <w:right w:val="none" w:sz="0" w:space="0" w:color="auto"/>
      </w:divBdr>
      <w:divsChild>
        <w:div w:id="1003901785">
          <w:marLeft w:val="0"/>
          <w:marRight w:val="0"/>
          <w:marTop w:val="0"/>
          <w:marBottom w:val="180"/>
          <w:divBdr>
            <w:top w:val="none" w:sz="0" w:space="0" w:color="auto"/>
            <w:left w:val="none" w:sz="0" w:space="0" w:color="auto"/>
            <w:bottom w:val="none" w:sz="0" w:space="0" w:color="auto"/>
            <w:right w:val="none" w:sz="0" w:space="0" w:color="auto"/>
          </w:divBdr>
          <w:divsChild>
            <w:div w:id="1186672068">
              <w:marLeft w:val="0"/>
              <w:marRight w:val="0"/>
              <w:marTop w:val="0"/>
              <w:marBottom w:val="0"/>
              <w:divBdr>
                <w:top w:val="none" w:sz="0" w:space="0" w:color="auto"/>
                <w:left w:val="none" w:sz="0" w:space="0" w:color="auto"/>
                <w:bottom w:val="none" w:sz="0" w:space="0" w:color="auto"/>
                <w:right w:val="none" w:sz="0" w:space="0" w:color="auto"/>
              </w:divBdr>
              <w:divsChild>
                <w:div w:id="761682822">
                  <w:marLeft w:val="0"/>
                  <w:marRight w:val="0"/>
                  <w:marTop w:val="0"/>
                  <w:marBottom w:val="0"/>
                  <w:divBdr>
                    <w:top w:val="none" w:sz="0" w:space="0" w:color="auto"/>
                    <w:left w:val="none" w:sz="0" w:space="0" w:color="auto"/>
                    <w:bottom w:val="none" w:sz="0" w:space="0" w:color="auto"/>
                    <w:right w:val="none" w:sz="0" w:space="0" w:color="auto"/>
                  </w:divBdr>
                  <w:divsChild>
                    <w:div w:id="1021323201">
                      <w:marLeft w:val="0"/>
                      <w:marRight w:val="0"/>
                      <w:marTop w:val="0"/>
                      <w:marBottom w:val="0"/>
                      <w:divBdr>
                        <w:top w:val="none" w:sz="0" w:space="0" w:color="auto"/>
                        <w:left w:val="none" w:sz="0" w:space="0" w:color="auto"/>
                        <w:bottom w:val="none" w:sz="0" w:space="0" w:color="auto"/>
                        <w:right w:val="none" w:sz="0" w:space="0" w:color="auto"/>
                      </w:divBdr>
                      <w:divsChild>
                        <w:div w:id="1935094092">
                          <w:marLeft w:val="0"/>
                          <w:marRight w:val="0"/>
                          <w:marTop w:val="0"/>
                          <w:marBottom w:val="0"/>
                          <w:divBdr>
                            <w:top w:val="none" w:sz="0" w:space="0" w:color="auto"/>
                            <w:left w:val="none" w:sz="0" w:space="0" w:color="auto"/>
                            <w:bottom w:val="none" w:sz="0" w:space="0" w:color="auto"/>
                            <w:right w:val="none" w:sz="0" w:space="0" w:color="auto"/>
                          </w:divBdr>
                          <w:divsChild>
                            <w:div w:id="1704332030">
                              <w:marLeft w:val="0"/>
                              <w:marRight w:val="0"/>
                              <w:marTop w:val="0"/>
                              <w:marBottom w:val="0"/>
                              <w:divBdr>
                                <w:top w:val="none" w:sz="0" w:space="0" w:color="auto"/>
                                <w:left w:val="none" w:sz="0" w:space="0" w:color="auto"/>
                                <w:bottom w:val="none" w:sz="0" w:space="0" w:color="auto"/>
                                <w:right w:val="none" w:sz="0" w:space="0" w:color="auto"/>
                              </w:divBdr>
                            </w:div>
                            <w:div w:id="915630591">
                              <w:marLeft w:val="0"/>
                              <w:marRight w:val="0"/>
                              <w:marTop w:val="0"/>
                              <w:marBottom w:val="0"/>
                              <w:divBdr>
                                <w:top w:val="none" w:sz="0" w:space="0" w:color="auto"/>
                                <w:left w:val="none" w:sz="0" w:space="0" w:color="auto"/>
                                <w:bottom w:val="none" w:sz="0" w:space="0" w:color="auto"/>
                                <w:right w:val="none" w:sz="0" w:space="0" w:color="auto"/>
                              </w:divBdr>
                            </w:div>
                            <w:div w:id="368603022">
                              <w:marLeft w:val="0"/>
                              <w:marRight w:val="0"/>
                              <w:marTop w:val="0"/>
                              <w:marBottom w:val="0"/>
                              <w:divBdr>
                                <w:top w:val="none" w:sz="0" w:space="0" w:color="auto"/>
                                <w:left w:val="none" w:sz="0" w:space="0" w:color="auto"/>
                                <w:bottom w:val="none" w:sz="0" w:space="0" w:color="auto"/>
                                <w:right w:val="none" w:sz="0" w:space="0" w:color="auto"/>
                              </w:divBdr>
                            </w:div>
                            <w:div w:id="928125997">
                              <w:marLeft w:val="0"/>
                              <w:marRight w:val="0"/>
                              <w:marTop w:val="0"/>
                              <w:marBottom w:val="0"/>
                              <w:divBdr>
                                <w:top w:val="none" w:sz="0" w:space="0" w:color="auto"/>
                                <w:left w:val="none" w:sz="0" w:space="0" w:color="auto"/>
                                <w:bottom w:val="none" w:sz="0" w:space="0" w:color="auto"/>
                                <w:right w:val="none" w:sz="0" w:space="0" w:color="auto"/>
                              </w:divBdr>
                            </w:div>
                            <w:div w:id="318967756">
                              <w:marLeft w:val="0"/>
                              <w:marRight w:val="0"/>
                              <w:marTop w:val="0"/>
                              <w:marBottom w:val="0"/>
                              <w:divBdr>
                                <w:top w:val="none" w:sz="0" w:space="0" w:color="auto"/>
                                <w:left w:val="none" w:sz="0" w:space="0" w:color="auto"/>
                                <w:bottom w:val="none" w:sz="0" w:space="0" w:color="auto"/>
                                <w:right w:val="none" w:sz="0" w:space="0" w:color="auto"/>
                              </w:divBdr>
                            </w:div>
                            <w:div w:id="513883626">
                              <w:marLeft w:val="0"/>
                              <w:marRight w:val="0"/>
                              <w:marTop w:val="0"/>
                              <w:marBottom w:val="0"/>
                              <w:divBdr>
                                <w:top w:val="none" w:sz="0" w:space="0" w:color="auto"/>
                                <w:left w:val="none" w:sz="0" w:space="0" w:color="auto"/>
                                <w:bottom w:val="none" w:sz="0" w:space="0" w:color="auto"/>
                                <w:right w:val="none" w:sz="0" w:space="0" w:color="auto"/>
                              </w:divBdr>
                            </w:div>
                            <w:div w:id="1299189656">
                              <w:marLeft w:val="0"/>
                              <w:marRight w:val="0"/>
                              <w:marTop w:val="0"/>
                              <w:marBottom w:val="0"/>
                              <w:divBdr>
                                <w:top w:val="none" w:sz="0" w:space="0" w:color="auto"/>
                                <w:left w:val="none" w:sz="0" w:space="0" w:color="auto"/>
                                <w:bottom w:val="none" w:sz="0" w:space="0" w:color="auto"/>
                                <w:right w:val="none" w:sz="0" w:space="0" w:color="auto"/>
                              </w:divBdr>
                            </w:div>
                            <w:div w:id="1023048088">
                              <w:marLeft w:val="0"/>
                              <w:marRight w:val="0"/>
                              <w:marTop w:val="0"/>
                              <w:marBottom w:val="0"/>
                              <w:divBdr>
                                <w:top w:val="none" w:sz="0" w:space="0" w:color="auto"/>
                                <w:left w:val="none" w:sz="0" w:space="0" w:color="auto"/>
                                <w:bottom w:val="none" w:sz="0" w:space="0" w:color="auto"/>
                                <w:right w:val="none" w:sz="0" w:space="0" w:color="auto"/>
                              </w:divBdr>
                            </w:div>
                            <w:div w:id="1918054145">
                              <w:marLeft w:val="0"/>
                              <w:marRight w:val="0"/>
                              <w:marTop w:val="0"/>
                              <w:marBottom w:val="0"/>
                              <w:divBdr>
                                <w:top w:val="none" w:sz="0" w:space="0" w:color="auto"/>
                                <w:left w:val="none" w:sz="0" w:space="0" w:color="auto"/>
                                <w:bottom w:val="none" w:sz="0" w:space="0" w:color="auto"/>
                                <w:right w:val="none" w:sz="0" w:space="0" w:color="auto"/>
                              </w:divBdr>
                            </w:div>
                            <w:div w:id="1348215846">
                              <w:marLeft w:val="0"/>
                              <w:marRight w:val="0"/>
                              <w:marTop w:val="0"/>
                              <w:marBottom w:val="0"/>
                              <w:divBdr>
                                <w:top w:val="none" w:sz="0" w:space="0" w:color="auto"/>
                                <w:left w:val="none" w:sz="0" w:space="0" w:color="auto"/>
                                <w:bottom w:val="none" w:sz="0" w:space="0" w:color="auto"/>
                                <w:right w:val="none" w:sz="0" w:space="0" w:color="auto"/>
                              </w:divBdr>
                            </w:div>
                            <w:div w:id="1336029513">
                              <w:marLeft w:val="0"/>
                              <w:marRight w:val="0"/>
                              <w:marTop w:val="0"/>
                              <w:marBottom w:val="0"/>
                              <w:divBdr>
                                <w:top w:val="none" w:sz="0" w:space="0" w:color="auto"/>
                                <w:left w:val="none" w:sz="0" w:space="0" w:color="auto"/>
                                <w:bottom w:val="none" w:sz="0" w:space="0" w:color="auto"/>
                                <w:right w:val="none" w:sz="0" w:space="0" w:color="auto"/>
                              </w:divBdr>
                            </w:div>
                            <w:div w:id="1163666994">
                              <w:marLeft w:val="0"/>
                              <w:marRight w:val="0"/>
                              <w:marTop w:val="0"/>
                              <w:marBottom w:val="0"/>
                              <w:divBdr>
                                <w:top w:val="none" w:sz="0" w:space="0" w:color="auto"/>
                                <w:left w:val="none" w:sz="0" w:space="0" w:color="auto"/>
                                <w:bottom w:val="none" w:sz="0" w:space="0" w:color="auto"/>
                                <w:right w:val="none" w:sz="0" w:space="0" w:color="auto"/>
                              </w:divBdr>
                            </w:div>
                            <w:div w:id="1645233718">
                              <w:marLeft w:val="0"/>
                              <w:marRight w:val="0"/>
                              <w:marTop w:val="0"/>
                              <w:marBottom w:val="0"/>
                              <w:divBdr>
                                <w:top w:val="none" w:sz="0" w:space="0" w:color="auto"/>
                                <w:left w:val="none" w:sz="0" w:space="0" w:color="auto"/>
                                <w:bottom w:val="none" w:sz="0" w:space="0" w:color="auto"/>
                                <w:right w:val="none" w:sz="0" w:space="0" w:color="auto"/>
                              </w:divBdr>
                            </w:div>
                            <w:div w:id="548342861">
                              <w:marLeft w:val="0"/>
                              <w:marRight w:val="0"/>
                              <w:marTop w:val="0"/>
                              <w:marBottom w:val="0"/>
                              <w:divBdr>
                                <w:top w:val="none" w:sz="0" w:space="0" w:color="auto"/>
                                <w:left w:val="none" w:sz="0" w:space="0" w:color="auto"/>
                                <w:bottom w:val="none" w:sz="0" w:space="0" w:color="auto"/>
                                <w:right w:val="none" w:sz="0" w:space="0" w:color="auto"/>
                              </w:divBdr>
                            </w:div>
                            <w:div w:id="1613585958">
                              <w:marLeft w:val="0"/>
                              <w:marRight w:val="0"/>
                              <w:marTop w:val="0"/>
                              <w:marBottom w:val="0"/>
                              <w:divBdr>
                                <w:top w:val="none" w:sz="0" w:space="0" w:color="auto"/>
                                <w:left w:val="none" w:sz="0" w:space="0" w:color="auto"/>
                                <w:bottom w:val="none" w:sz="0" w:space="0" w:color="auto"/>
                                <w:right w:val="none" w:sz="0" w:space="0" w:color="auto"/>
                              </w:divBdr>
                            </w:div>
                            <w:div w:id="1993868140">
                              <w:marLeft w:val="0"/>
                              <w:marRight w:val="0"/>
                              <w:marTop w:val="0"/>
                              <w:marBottom w:val="0"/>
                              <w:divBdr>
                                <w:top w:val="none" w:sz="0" w:space="0" w:color="auto"/>
                                <w:left w:val="none" w:sz="0" w:space="0" w:color="auto"/>
                                <w:bottom w:val="none" w:sz="0" w:space="0" w:color="auto"/>
                                <w:right w:val="none" w:sz="0" w:space="0" w:color="auto"/>
                              </w:divBdr>
                            </w:div>
                            <w:div w:id="1243755727">
                              <w:marLeft w:val="0"/>
                              <w:marRight w:val="0"/>
                              <w:marTop w:val="0"/>
                              <w:marBottom w:val="0"/>
                              <w:divBdr>
                                <w:top w:val="none" w:sz="0" w:space="0" w:color="auto"/>
                                <w:left w:val="none" w:sz="0" w:space="0" w:color="auto"/>
                                <w:bottom w:val="none" w:sz="0" w:space="0" w:color="auto"/>
                                <w:right w:val="none" w:sz="0" w:space="0" w:color="auto"/>
                              </w:divBdr>
                            </w:div>
                            <w:div w:id="2009016123">
                              <w:marLeft w:val="0"/>
                              <w:marRight w:val="0"/>
                              <w:marTop w:val="0"/>
                              <w:marBottom w:val="0"/>
                              <w:divBdr>
                                <w:top w:val="none" w:sz="0" w:space="0" w:color="auto"/>
                                <w:left w:val="none" w:sz="0" w:space="0" w:color="auto"/>
                                <w:bottom w:val="none" w:sz="0" w:space="0" w:color="auto"/>
                                <w:right w:val="none" w:sz="0" w:space="0" w:color="auto"/>
                              </w:divBdr>
                            </w:div>
                            <w:div w:id="194513100">
                              <w:marLeft w:val="0"/>
                              <w:marRight w:val="0"/>
                              <w:marTop w:val="0"/>
                              <w:marBottom w:val="0"/>
                              <w:divBdr>
                                <w:top w:val="none" w:sz="0" w:space="0" w:color="auto"/>
                                <w:left w:val="none" w:sz="0" w:space="0" w:color="auto"/>
                                <w:bottom w:val="none" w:sz="0" w:space="0" w:color="auto"/>
                                <w:right w:val="none" w:sz="0" w:space="0" w:color="auto"/>
                              </w:divBdr>
                            </w:div>
                            <w:div w:id="286132841">
                              <w:marLeft w:val="0"/>
                              <w:marRight w:val="0"/>
                              <w:marTop w:val="0"/>
                              <w:marBottom w:val="0"/>
                              <w:divBdr>
                                <w:top w:val="none" w:sz="0" w:space="0" w:color="auto"/>
                                <w:left w:val="none" w:sz="0" w:space="0" w:color="auto"/>
                                <w:bottom w:val="none" w:sz="0" w:space="0" w:color="auto"/>
                                <w:right w:val="none" w:sz="0" w:space="0" w:color="auto"/>
                              </w:divBdr>
                            </w:div>
                            <w:div w:id="1728912574">
                              <w:marLeft w:val="0"/>
                              <w:marRight w:val="0"/>
                              <w:marTop w:val="0"/>
                              <w:marBottom w:val="0"/>
                              <w:divBdr>
                                <w:top w:val="none" w:sz="0" w:space="0" w:color="auto"/>
                                <w:left w:val="none" w:sz="0" w:space="0" w:color="auto"/>
                                <w:bottom w:val="none" w:sz="0" w:space="0" w:color="auto"/>
                                <w:right w:val="none" w:sz="0" w:space="0" w:color="auto"/>
                              </w:divBdr>
                            </w:div>
                            <w:div w:id="909465851">
                              <w:marLeft w:val="0"/>
                              <w:marRight w:val="0"/>
                              <w:marTop w:val="0"/>
                              <w:marBottom w:val="0"/>
                              <w:divBdr>
                                <w:top w:val="none" w:sz="0" w:space="0" w:color="auto"/>
                                <w:left w:val="none" w:sz="0" w:space="0" w:color="auto"/>
                                <w:bottom w:val="none" w:sz="0" w:space="0" w:color="auto"/>
                                <w:right w:val="none" w:sz="0" w:space="0" w:color="auto"/>
                              </w:divBdr>
                            </w:div>
                            <w:div w:id="1212696136">
                              <w:marLeft w:val="0"/>
                              <w:marRight w:val="0"/>
                              <w:marTop w:val="0"/>
                              <w:marBottom w:val="0"/>
                              <w:divBdr>
                                <w:top w:val="none" w:sz="0" w:space="0" w:color="auto"/>
                                <w:left w:val="none" w:sz="0" w:space="0" w:color="auto"/>
                                <w:bottom w:val="none" w:sz="0" w:space="0" w:color="auto"/>
                                <w:right w:val="none" w:sz="0" w:space="0" w:color="auto"/>
                              </w:divBdr>
                            </w:div>
                            <w:div w:id="1278755605">
                              <w:marLeft w:val="0"/>
                              <w:marRight w:val="0"/>
                              <w:marTop w:val="0"/>
                              <w:marBottom w:val="0"/>
                              <w:divBdr>
                                <w:top w:val="none" w:sz="0" w:space="0" w:color="auto"/>
                                <w:left w:val="none" w:sz="0" w:space="0" w:color="auto"/>
                                <w:bottom w:val="none" w:sz="0" w:space="0" w:color="auto"/>
                                <w:right w:val="none" w:sz="0" w:space="0" w:color="auto"/>
                              </w:divBdr>
                            </w:div>
                            <w:div w:id="643630959">
                              <w:marLeft w:val="0"/>
                              <w:marRight w:val="0"/>
                              <w:marTop w:val="0"/>
                              <w:marBottom w:val="0"/>
                              <w:divBdr>
                                <w:top w:val="none" w:sz="0" w:space="0" w:color="auto"/>
                                <w:left w:val="none" w:sz="0" w:space="0" w:color="auto"/>
                                <w:bottom w:val="none" w:sz="0" w:space="0" w:color="auto"/>
                                <w:right w:val="none" w:sz="0" w:space="0" w:color="auto"/>
                              </w:divBdr>
                            </w:div>
                            <w:div w:id="1214198517">
                              <w:marLeft w:val="0"/>
                              <w:marRight w:val="0"/>
                              <w:marTop w:val="0"/>
                              <w:marBottom w:val="0"/>
                              <w:divBdr>
                                <w:top w:val="none" w:sz="0" w:space="0" w:color="auto"/>
                                <w:left w:val="none" w:sz="0" w:space="0" w:color="auto"/>
                                <w:bottom w:val="none" w:sz="0" w:space="0" w:color="auto"/>
                                <w:right w:val="none" w:sz="0" w:space="0" w:color="auto"/>
                              </w:divBdr>
                            </w:div>
                            <w:div w:id="111822405">
                              <w:marLeft w:val="0"/>
                              <w:marRight w:val="0"/>
                              <w:marTop w:val="0"/>
                              <w:marBottom w:val="0"/>
                              <w:divBdr>
                                <w:top w:val="none" w:sz="0" w:space="0" w:color="auto"/>
                                <w:left w:val="none" w:sz="0" w:space="0" w:color="auto"/>
                                <w:bottom w:val="none" w:sz="0" w:space="0" w:color="auto"/>
                                <w:right w:val="none" w:sz="0" w:space="0" w:color="auto"/>
                              </w:divBdr>
                            </w:div>
                            <w:div w:id="1389769805">
                              <w:marLeft w:val="0"/>
                              <w:marRight w:val="0"/>
                              <w:marTop w:val="0"/>
                              <w:marBottom w:val="0"/>
                              <w:divBdr>
                                <w:top w:val="none" w:sz="0" w:space="0" w:color="auto"/>
                                <w:left w:val="none" w:sz="0" w:space="0" w:color="auto"/>
                                <w:bottom w:val="none" w:sz="0" w:space="0" w:color="auto"/>
                                <w:right w:val="none" w:sz="0" w:space="0" w:color="auto"/>
                              </w:divBdr>
                            </w:div>
                            <w:div w:id="138305736">
                              <w:marLeft w:val="0"/>
                              <w:marRight w:val="0"/>
                              <w:marTop w:val="0"/>
                              <w:marBottom w:val="0"/>
                              <w:divBdr>
                                <w:top w:val="none" w:sz="0" w:space="0" w:color="auto"/>
                                <w:left w:val="none" w:sz="0" w:space="0" w:color="auto"/>
                                <w:bottom w:val="none" w:sz="0" w:space="0" w:color="auto"/>
                                <w:right w:val="none" w:sz="0" w:space="0" w:color="auto"/>
                              </w:divBdr>
                            </w:div>
                            <w:div w:id="81950360">
                              <w:marLeft w:val="0"/>
                              <w:marRight w:val="0"/>
                              <w:marTop w:val="0"/>
                              <w:marBottom w:val="0"/>
                              <w:divBdr>
                                <w:top w:val="none" w:sz="0" w:space="0" w:color="auto"/>
                                <w:left w:val="none" w:sz="0" w:space="0" w:color="auto"/>
                                <w:bottom w:val="none" w:sz="0" w:space="0" w:color="auto"/>
                                <w:right w:val="none" w:sz="0" w:space="0" w:color="auto"/>
                              </w:divBdr>
                            </w:div>
                            <w:div w:id="1230504899">
                              <w:marLeft w:val="0"/>
                              <w:marRight w:val="0"/>
                              <w:marTop w:val="0"/>
                              <w:marBottom w:val="0"/>
                              <w:divBdr>
                                <w:top w:val="none" w:sz="0" w:space="0" w:color="auto"/>
                                <w:left w:val="none" w:sz="0" w:space="0" w:color="auto"/>
                                <w:bottom w:val="none" w:sz="0" w:space="0" w:color="auto"/>
                                <w:right w:val="none" w:sz="0" w:space="0" w:color="auto"/>
                              </w:divBdr>
                            </w:div>
                            <w:div w:id="1663385873">
                              <w:marLeft w:val="0"/>
                              <w:marRight w:val="0"/>
                              <w:marTop w:val="0"/>
                              <w:marBottom w:val="0"/>
                              <w:divBdr>
                                <w:top w:val="none" w:sz="0" w:space="0" w:color="auto"/>
                                <w:left w:val="none" w:sz="0" w:space="0" w:color="auto"/>
                                <w:bottom w:val="none" w:sz="0" w:space="0" w:color="auto"/>
                                <w:right w:val="none" w:sz="0" w:space="0" w:color="auto"/>
                              </w:divBdr>
                            </w:div>
                            <w:div w:id="1006976411">
                              <w:marLeft w:val="0"/>
                              <w:marRight w:val="0"/>
                              <w:marTop w:val="0"/>
                              <w:marBottom w:val="0"/>
                              <w:divBdr>
                                <w:top w:val="none" w:sz="0" w:space="0" w:color="auto"/>
                                <w:left w:val="none" w:sz="0" w:space="0" w:color="auto"/>
                                <w:bottom w:val="none" w:sz="0" w:space="0" w:color="auto"/>
                                <w:right w:val="none" w:sz="0" w:space="0" w:color="auto"/>
                              </w:divBdr>
                            </w:div>
                            <w:div w:id="1979021400">
                              <w:marLeft w:val="0"/>
                              <w:marRight w:val="0"/>
                              <w:marTop w:val="0"/>
                              <w:marBottom w:val="0"/>
                              <w:divBdr>
                                <w:top w:val="none" w:sz="0" w:space="0" w:color="auto"/>
                                <w:left w:val="none" w:sz="0" w:space="0" w:color="auto"/>
                                <w:bottom w:val="none" w:sz="0" w:space="0" w:color="auto"/>
                                <w:right w:val="none" w:sz="0" w:space="0" w:color="auto"/>
                              </w:divBdr>
                            </w:div>
                            <w:div w:id="1774520100">
                              <w:marLeft w:val="0"/>
                              <w:marRight w:val="0"/>
                              <w:marTop w:val="0"/>
                              <w:marBottom w:val="0"/>
                              <w:divBdr>
                                <w:top w:val="none" w:sz="0" w:space="0" w:color="auto"/>
                                <w:left w:val="none" w:sz="0" w:space="0" w:color="auto"/>
                                <w:bottom w:val="none" w:sz="0" w:space="0" w:color="auto"/>
                                <w:right w:val="none" w:sz="0" w:space="0" w:color="auto"/>
                              </w:divBdr>
                            </w:div>
                            <w:div w:id="1944995941">
                              <w:marLeft w:val="0"/>
                              <w:marRight w:val="0"/>
                              <w:marTop w:val="0"/>
                              <w:marBottom w:val="0"/>
                              <w:divBdr>
                                <w:top w:val="none" w:sz="0" w:space="0" w:color="auto"/>
                                <w:left w:val="none" w:sz="0" w:space="0" w:color="auto"/>
                                <w:bottom w:val="none" w:sz="0" w:space="0" w:color="auto"/>
                                <w:right w:val="none" w:sz="0" w:space="0" w:color="auto"/>
                              </w:divBdr>
                            </w:div>
                            <w:div w:id="1693921711">
                              <w:marLeft w:val="0"/>
                              <w:marRight w:val="0"/>
                              <w:marTop w:val="0"/>
                              <w:marBottom w:val="0"/>
                              <w:divBdr>
                                <w:top w:val="none" w:sz="0" w:space="0" w:color="auto"/>
                                <w:left w:val="none" w:sz="0" w:space="0" w:color="auto"/>
                                <w:bottom w:val="none" w:sz="0" w:space="0" w:color="auto"/>
                                <w:right w:val="none" w:sz="0" w:space="0" w:color="auto"/>
                              </w:divBdr>
                            </w:div>
                            <w:div w:id="728771762">
                              <w:marLeft w:val="0"/>
                              <w:marRight w:val="0"/>
                              <w:marTop w:val="0"/>
                              <w:marBottom w:val="0"/>
                              <w:divBdr>
                                <w:top w:val="none" w:sz="0" w:space="0" w:color="auto"/>
                                <w:left w:val="none" w:sz="0" w:space="0" w:color="auto"/>
                                <w:bottom w:val="none" w:sz="0" w:space="0" w:color="auto"/>
                                <w:right w:val="none" w:sz="0" w:space="0" w:color="auto"/>
                              </w:divBdr>
                            </w:div>
                            <w:div w:id="991183193">
                              <w:marLeft w:val="0"/>
                              <w:marRight w:val="0"/>
                              <w:marTop w:val="0"/>
                              <w:marBottom w:val="0"/>
                              <w:divBdr>
                                <w:top w:val="none" w:sz="0" w:space="0" w:color="auto"/>
                                <w:left w:val="none" w:sz="0" w:space="0" w:color="auto"/>
                                <w:bottom w:val="none" w:sz="0" w:space="0" w:color="auto"/>
                                <w:right w:val="none" w:sz="0" w:space="0" w:color="auto"/>
                              </w:divBdr>
                            </w:div>
                            <w:div w:id="91781470">
                              <w:marLeft w:val="0"/>
                              <w:marRight w:val="0"/>
                              <w:marTop w:val="0"/>
                              <w:marBottom w:val="0"/>
                              <w:divBdr>
                                <w:top w:val="none" w:sz="0" w:space="0" w:color="auto"/>
                                <w:left w:val="none" w:sz="0" w:space="0" w:color="auto"/>
                                <w:bottom w:val="none" w:sz="0" w:space="0" w:color="auto"/>
                                <w:right w:val="none" w:sz="0" w:space="0" w:color="auto"/>
                              </w:divBdr>
                            </w:div>
                            <w:div w:id="1147167587">
                              <w:marLeft w:val="0"/>
                              <w:marRight w:val="0"/>
                              <w:marTop w:val="0"/>
                              <w:marBottom w:val="0"/>
                              <w:divBdr>
                                <w:top w:val="none" w:sz="0" w:space="0" w:color="auto"/>
                                <w:left w:val="none" w:sz="0" w:space="0" w:color="auto"/>
                                <w:bottom w:val="none" w:sz="0" w:space="0" w:color="auto"/>
                                <w:right w:val="none" w:sz="0" w:space="0" w:color="auto"/>
                              </w:divBdr>
                            </w:div>
                            <w:div w:id="1792704306">
                              <w:marLeft w:val="0"/>
                              <w:marRight w:val="0"/>
                              <w:marTop w:val="0"/>
                              <w:marBottom w:val="0"/>
                              <w:divBdr>
                                <w:top w:val="none" w:sz="0" w:space="0" w:color="auto"/>
                                <w:left w:val="none" w:sz="0" w:space="0" w:color="auto"/>
                                <w:bottom w:val="none" w:sz="0" w:space="0" w:color="auto"/>
                                <w:right w:val="none" w:sz="0" w:space="0" w:color="auto"/>
                              </w:divBdr>
                            </w:div>
                            <w:div w:id="1134445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9885616">
          <w:marLeft w:val="0"/>
          <w:marRight w:val="0"/>
          <w:marTop w:val="0"/>
          <w:marBottom w:val="180"/>
          <w:divBdr>
            <w:top w:val="none" w:sz="0" w:space="0" w:color="auto"/>
            <w:left w:val="none" w:sz="0" w:space="0" w:color="auto"/>
            <w:bottom w:val="none" w:sz="0" w:space="0" w:color="auto"/>
            <w:right w:val="none" w:sz="0" w:space="0" w:color="auto"/>
          </w:divBdr>
          <w:divsChild>
            <w:div w:id="1960338721">
              <w:marLeft w:val="0"/>
              <w:marRight w:val="0"/>
              <w:marTop w:val="0"/>
              <w:marBottom w:val="0"/>
              <w:divBdr>
                <w:top w:val="none" w:sz="0" w:space="0" w:color="auto"/>
                <w:left w:val="none" w:sz="0" w:space="0" w:color="auto"/>
                <w:bottom w:val="none" w:sz="0" w:space="0" w:color="auto"/>
                <w:right w:val="none" w:sz="0" w:space="0" w:color="auto"/>
              </w:divBdr>
              <w:divsChild>
                <w:div w:id="1780448351">
                  <w:marLeft w:val="0"/>
                  <w:marRight w:val="0"/>
                  <w:marTop w:val="0"/>
                  <w:marBottom w:val="0"/>
                  <w:divBdr>
                    <w:top w:val="none" w:sz="0" w:space="0" w:color="auto"/>
                    <w:left w:val="none" w:sz="0" w:space="0" w:color="auto"/>
                    <w:bottom w:val="none" w:sz="0" w:space="0" w:color="auto"/>
                    <w:right w:val="none" w:sz="0" w:space="0" w:color="auto"/>
                  </w:divBdr>
                  <w:divsChild>
                    <w:div w:id="1783649545">
                      <w:marLeft w:val="0"/>
                      <w:marRight w:val="0"/>
                      <w:marTop w:val="0"/>
                      <w:marBottom w:val="0"/>
                      <w:divBdr>
                        <w:top w:val="none" w:sz="0" w:space="0" w:color="auto"/>
                        <w:left w:val="none" w:sz="0" w:space="0" w:color="auto"/>
                        <w:bottom w:val="none" w:sz="0" w:space="0" w:color="auto"/>
                        <w:right w:val="none" w:sz="0" w:space="0" w:color="auto"/>
                      </w:divBdr>
                      <w:divsChild>
                        <w:div w:id="423501450">
                          <w:marLeft w:val="0"/>
                          <w:marRight w:val="0"/>
                          <w:marTop w:val="0"/>
                          <w:marBottom w:val="0"/>
                          <w:divBdr>
                            <w:top w:val="none" w:sz="0" w:space="0" w:color="auto"/>
                            <w:left w:val="none" w:sz="0" w:space="0" w:color="auto"/>
                            <w:bottom w:val="none" w:sz="0" w:space="0" w:color="auto"/>
                            <w:right w:val="none" w:sz="0" w:space="0" w:color="auto"/>
                          </w:divBdr>
                          <w:divsChild>
                            <w:div w:id="541209418">
                              <w:marLeft w:val="0"/>
                              <w:marRight w:val="0"/>
                              <w:marTop w:val="0"/>
                              <w:marBottom w:val="0"/>
                              <w:divBdr>
                                <w:top w:val="none" w:sz="0" w:space="0" w:color="auto"/>
                                <w:left w:val="none" w:sz="0" w:space="0" w:color="auto"/>
                                <w:bottom w:val="none" w:sz="0" w:space="0" w:color="auto"/>
                                <w:right w:val="none" w:sz="0" w:space="0" w:color="auto"/>
                              </w:divBdr>
                            </w:div>
                            <w:div w:id="694382810">
                              <w:marLeft w:val="0"/>
                              <w:marRight w:val="0"/>
                              <w:marTop w:val="0"/>
                              <w:marBottom w:val="0"/>
                              <w:divBdr>
                                <w:top w:val="none" w:sz="0" w:space="0" w:color="auto"/>
                                <w:left w:val="none" w:sz="0" w:space="0" w:color="auto"/>
                                <w:bottom w:val="none" w:sz="0" w:space="0" w:color="auto"/>
                                <w:right w:val="none" w:sz="0" w:space="0" w:color="auto"/>
                              </w:divBdr>
                            </w:div>
                            <w:div w:id="2058970985">
                              <w:marLeft w:val="0"/>
                              <w:marRight w:val="0"/>
                              <w:marTop w:val="0"/>
                              <w:marBottom w:val="0"/>
                              <w:divBdr>
                                <w:top w:val="none" w:sz="0" w:space="0" w:color="auto"/>
                                <w:left w:val="none" w:sz="0" w:space="0" w:color="auto"/>
                                <w:bottom w:val="none" w:sz="0" w:space="0" w:color="auto"/>
                                <w:right w:val="none" w:sz="0" w:space="0" w:color="auto"/>
                              </w:divBdr>
                            </w:div>
                            <w:div w:id="1555386078">
                              <w:marLeft w:val="0"/>
                              <w:marRight w:val="0"/>
                              <w:marTop w:val="0"/>
                              <w:marBottom w:val="0"/>
                              <w:divBdr>
                                <w:top w:val="none" w:sz="0" w:space="0" w:color="auto"/>
                                <w:left w:val="none" w:sz="0" w:space="0" w:color="auto"/>
                                <w:bottom w:val="none" w:sz="0" w:space="0" w:color="auto"/>
                                <w:right w:val="none" w:sz="0" w:space="0" w:color="auto"/>
                              </w:divBdr>
                            </w:div>
                            <w:div w:id="1209948419">
                              <w:marLeft w:val="0"/>
                              <w:marRight w:val="0"/>
                              <w:marTop w:val="0"/>
                              <w:marBottom w:val="0"/>
                              <w:divBdr>
                                <w:top w:val="none" w:sz="0" w:space="0" w:color="auto"/>
                                <w:left w:val="none" w:sz="0" w:space="0" w:color="auto"/>
                                <w:bottom w:val="none" w:sz="0" w:space="0" w:color="auto"/>
                                <w:right w:val="none" w:sz="0" w:space="0" w:color="auto"/>
                              </w:divBdr>
                            </w:div>
                            <w:div w:id="1828860262">
                              <w:marLeft w:val="0"/>
                              <w:marRight w:val="0"/>
                              <w:marTop w:val="0"/>
                              <w:marBottom w:val="0"/>
                              <w:divBdr>
                                <w:top w:val="none" w:sz="0" w:space="0" w:color="auto"/>
                                <w:left w:val="none" w:sz="0" w:space="0" w:color="auto"/>
                                <w:bottom w:val="none" w:sz="0" w:space="0" w:color="auto"/>
                                <w:right w:val="none" w:sz="0" w:space="0" w:color="auto"/>
                              </w:divBdr>
                            </w:div>
                            <w:div w:id="863177390">
                              <w:marLeft w:val="0"/>
                              <w:marRight w:val="0"/>
                              <w:marTop w:val="0"/>
                              <w:marBottom w:val="0"/>
                              <w:divBdr>
                                <w:top w:val="none" w:sz="0" w:space="0" w:color="auto"/>
                                <w:left w:val="none" w:sz="0" w:space="0" w:color="auto"/>
                                <w:bottom w:val="none" w:sz="0" w:space="0" w:color="auto"/>
                                <w:right w:val="none" w:sz="0" w:space="0" w:color="auto"/>
                              </w:divBdr>
                            </w:div>
                            <w:div w:id="1345091415">
                              <w:marLeft w:val="0"/>
                              <w:marRight w:val="0"/>
                              <w:marTop w:val="0"/>
                              <w:marBottom w:val="0"/>
                              <w:divBdr>
                                <w:top w:val="none" w:sz="0" w:space="0" w:color="auto"/>
                                <w:left w:val="none" w:sz="0" w:space="0" w:color="auto"/>
                                <w:bottom w:val="none" w:sz="0" w:space="0" w:color="auto"/>
                                <w:right w:val="none" w:sz="0" w:space="0" w:color="auto"/>
                              </w:divBdr>
                            </w:div>
                            <w:div w:id="2060088128">
                              <w:marLeft w:val="0"/>
                              <w:marRight w:val="0"/>
                              <w:marTop w:val="0"/>
                              <w:marBottom w:val="0"/>
                              <w:divBdr>
                                <w:top w:val="none" w:sz="0" w:space="0" w:color="auto"/>
                                <w:left w:val="none" w:sz="0" w:space="0" w:color="auto"/>
                                <w:bottom w:val="none" w:sz="0" w:space="0" w:color="auto"/>
                                <w:right w:val="none" w:sz="0" w:space="0" w:color="auto"/>
                              </w:divBdr>
                            </w:div>
                            <w:div w:id="166599374">
                              <w:marLeft w:val="0"/>
                              <w:marRight w:val="0"/>
                              <w:marTop w:val="0"/>
                              <w:marBottom w:val="0"/>
                              <w:divBdr>
                                <w:top w:val="none" w:sz="0" w:space="0" w:color="auto"/>
                                <w:left w:val="none" w:sz="0" w:space="0" w:color="auto"/>
                                <w:bottom w:val="none" w:sz="0" w:space="0" w:color="auto"/>
                                <w:right w:val="none" w:sz="0" w:space="0" w:color="auto"/>
                              </w:divBdr>
                            </w:div>
                            <w:div w:id="1692946953">
                              <w:marLeft w:val="0"/>
                              <w:marRight w:val="0"/>
                              <w:marTop w:val="0"/>
                              <w:marBottom w:val="0"/>
                              <w:divBdr>
                                <w:top w:val="none" w:sz="0" w:space="0" w:color="auto"/>
                                <w:left w:val="none" w:sz="0" w:space="0" w:color="auto"/>
                                <w:bottom w:val="none" w:sz="0" w:space="0" w:color="auto"/>
                                <w:right w:val="none" w:sz="0" w:space="0" w:color="auto"/>
                              </w:divBdr>
                            </w:div>
                            <w:div w:id="1180773443">
                              <w:marLeft w:val="0"/>
                              <w:marRight w:val="0"/>
                              <w:marTop w:val="0"/>
                              <w:marBottom w:val="0"/>
                              <w:divBdr>
                                <w:top w:val="none" w:sz="0" w:space="0" w:color="auto"/>
                                <w:left w:val="none" w:sz="0" w:space="0" w:color="auto"/>
                                <w:bottom w:val="none" w:sz="0" w:space="0" w:color="auto"/>
                                <w:right w:val="none" w:sz="0" w:space="0" w:color="auto"/>
                              </w:divBdr>
                            </w:div>
                            <w:div w:id="618726906">
                              <w:marLeft w:val="0"/>
                              <w:marRight w:val="0"/>
                              <w:marTop w:val="0"/>
                              <w:marBottom w:val="0"/>
                              <w:divBdr>
                                <w:top w:val="none" w:sz="0" w:space="0" w:color="auto"/>
                                <w:left w:val="none" w:sz="0" w:space="0" w:color="auto"/>
                                <w:bottom w:val="none" w:sz="0" w:space="0" w:color="auto"/>
                                <w:right w:val="none" w:sz="0" w:space="0" w:color="auto"/>
                              </w:divBdr>
                            </w:div>
                            <w:div w:id="1672178420">
                              <w:marLeft w:val="0"/>
                              <w:marRight w:val="0"/>
                              <w:marTop w:val="0"/>
                              <w:marBottom w:val="0"/>
                              <w:divBdr>
                                <w:top w:val="none" w:sz="0" w:space="0" w:color="auto"/>
                                <w:left w:val="none" w:sz="0" w:space="0" w:color="auto"/>
                                <w:bottom w:val="none" w:sz="0" w:space="0" w:color="auto"/>
                                <w:right w:val="none" w:sz="0" w:space="0" w:color="auto"/>
                              </w:divBdr>
                            </w:div>
                            <w:div w:id="1300766753">
                              <w:marLeft w:val="0"/>
                              <w:marRight w:val="0"/>
                              <w:marTop w:val="0"/>
                              <w:marBottom w:val="0"/>
                              <w:divBdr>
                                <w:top w:val="none" w:sz="0" w:space="0" w:color="auto"/>
                                <w:left w:val="none" w:sz="0" w:space="0" w:color="auto"/>
                                <w:bottom w:val="none" w:sz="0" w:space="0" w:color="auto"/>
                                <w:right w:val="none" w:sz="0" w:space="0" w:color="auto"/>
                              </w:divBdr>
                            </w:div>
                            <w:div w:id="582375945">
                              <w:marLeft w:val="0"/>
                              <w:marRight w:val="0"/>
                              <w:marTop w:val="0"/>
                              <w:marBottom w:val="0"/>
                              <w:divBdr>
                                <w:top w:val="none" w:sz="0" w:space="0" w:color="auto"/>
                                <w:left w:val="none" w:sz="0" w:space="0" w:color="auto"/>
                                <w:bottom w:val="none" w:sz="0" w:space="0" w:color="auto"/>
                                <w:right w:val="none" w:sz="0" w:space="0" w:color="auto"/>
                              </w:divBdr>
                            </w:div>
                            <w:div w:id="566116651">
                              <w:marLeft w:val="0"/>
                              <w:marRight w:val="0"/>
                              <w:marTop w:val="0"/>
                              <w:marBottom w:val="0"/>
                              <w:divBdr>
                                <w:top w:val="none" w:sz="0" w:space="0" w:color="auto"/>
                                <w:left w:val="none" w:sz="0" w:space="0" w:color="auto"/>
                                <w:bottom w:val="none" w:sz="0" w:space="0" w:color="auto"/>
                                <w:right w:val="none" w:sz="0" w:space="0" w:color="auto"/>
                              </w:divBdr>
                            </w:div>
                            <w:div w:id="821774351">
                              <w:marLeft w:val="0"/>
                              <w:marRight w:val="0"/>
                              <w:marTop w:val="0"/>
                              <w:marBottom w:val="0"/>
                              <w:divBdr>
                                <w:top w:val="none" w:sz="0" w:space="0" w:color="auto"/>
                                <w:left w:val="none" w:sz="0" w:space="0" w:color="auto"/>
                                <w:bottom w:val="none" w:sz="0" w:space="0" w:color="auto"/>
                                <w:right w:val="none" w:sz="0" w:space="0" w:color="auto"/>
                              </w:divBdr>
                            </w:div>
                            <w:div w:id="343633691">
                              <w:marLeft w:val="0"/>
                              <w:marRight w:val="0"/>
                              <w:marTop w:val="0"/>
                              <w:marBottom w:val="0"/>
                              <w:divBdr>
                                <w:top w:val="none" w:sz="0" w:space="0" w:color="auto"/>
                                <w:left w:val="none" w:sz="0" w:space="0" w:color="auto"/>
                                <w:bottom w:val="none" w:sz="0" w:space="0" w:color="auto"/>
                                <w:right w:val="none" w:sz="0" w:space="0" w:color="auto"/>
                              </w:divBdr>
                            </w:div>
                            <w:div w:id="366759391">
                              <w:marLeft w:val="0"/>
                              <w:marRight w:val="0"/>
                              <w:marTop w:val="0"/>
                              <w:marBottom w:val="0"/>
                              <w:divBdr>
                                <w:top w:val="none" w:sz="0" w:space="0" w:color="auto"/>
                                <w:left w:val="none" w:sz="0" w:space="0" w:color="auto"/>
                                <w:bottom w:val="none" w:sz="0" w:space="0" w:color="auto"/>
                                <w:right w:val="none" w:sz="0" w:space="0" w:color="auto"/>
                              </w:divBdr>
                            </w:div>
                            <w:div w:id="1899314007">
                              <w:marLeft w:val="0"/>
                              <w:marRight w:val="0"/>
                              <w:marTop w:val="0"/>
                              <w:marBottom w:val="0"/>
                              <w:divBdr>
                                <w:top w:val="none" w:sz="0" w:space="0" w:color="auto"/>
                                <w:left w:val="none" w:sz="0" w:space="0" w:color="auto"/>
                                <w:bottom w:val="none" w:sz="0" w:space="0" w:color="auto"/>
                                <w:right w:val="none" w:sz="0" w:space="0" w:color="auto"/>
                              </w:divBdr>
                            </w:div>
                            <w:div w:id="208736239">
                              <w:marLeft w:val="0"/>
                              <w:marRight w:val="0"/>
                              <w:marTop w:val="0"/>
                              <w:marBottom w:val="0"/>
                              <w:divBdr>
                                <w:top w:val="none" w:sz="0" w:space="0" w:color="auto"/>
                                <w:left w:val="none" w:sz="0" w:space="0" w:color="auto"/>
                                <w:bottom w:val="none" w:sz="0" w:space="0" w:color="auto"/>
                                <w:right w:val="none" w:sz="0" w:space="0" w:color="auto"/>
                              </w:divBdr>
                            </w:div>
                            <w:div w:id="1523588727">
                              <w:marLeft w:val="0"/>
                              <w:marRight w:val="0"/>
                              <w:marTop w:val="0"/>
                              <w:marBottom w:val="0"/>
                              <w:divBdr>
                                <w:top w:val="none" w:sz="0" w:space="0" w:color="auto"/>
                                <w:left w:val="none" w:sz="0" w:space="0" w:color="auto"/>
                                <w:bottom w:val="none" w:sz="0" w:space="0" w:color="auto"/>
                                <w:right w:val="none" w:sz="0" w:space="0" w:color="auto"/>
                              </w:divBdr>
                            </w:div>
                            <w:div w:id="1412122584">
                              <w:marLeft w:val="0"/>
                              <w:marRight w:val="0"/>
                              <w:marTop w:val="0"/>
                              <w:marBottom w:val="0"/>
                              <w:divBdr>
                                <w:top w:val="none" w:sz="0" w:space="0" w:color="auto"/>
                                <w:left w:val="none" w:sz="0" w:space="0" w:color="auto"/>
                                <w:bottom w:val="none" w:sz="0" w:space="0" w:color="auto"/>
                                <w:right w:val="none" w:sz="0" w:space="0" w:color="auto"/>
                              </w:divBdr>
                            </w:div>
                            <w:div w:id="920524394">
                              <w:marLeft w:val="0"/>
                              <w:marRight w:val="0"/>
                              <w:marTop w:val="0"/>
                              <w:marBottom w:val="0"/>
                              <w:divBdr>
                                <w:top w:val="none" w:sz="0" w:space="0" w:color="auto"/>
                                <w:left w:val="none" w:sz="0" w:space="0" w:color="auto"/>
                                <w:bottom w:val="none" w:sz="0" w:space="0" w:color="auto"/>
                                <w:right w:val="none" w:sz="0" w:space="0" w:color="auto"/>
                              </w:divBdr>
                            </w:div>
                            <w:div w:id="1657569257">
                              <w:marLeft w:val="0"/>
                              <w:marRight w:val="0"/>
                              <w:marTop w:val="0"/>
                              <w:marBottom w:val="0"/>
                              <w:divBdr>
                                <w:top w:val="none" w:sz="0" w:space="0" w:color="auto"/>
                                <w:left w:val="none" w:sz="0" w:space="0" w:color="auto"/>
                                <w:bottom w:val="none" w:sz="0" w:space="0" w:color="auto"/>
                                <w:right w:val="none" w:sz="0" w:space="0" w:color="auto"/>
                              </w:divBdr>
                            </w:div>
                            <w:div w:id="936249834">
                              <w:marLeft w:val="0"/>
                              <w:marRight w:val="0"/>
                              <w:marTop w:val="0"/>
                              <w:marBottom w:val="0"/>
                              <w:divBdr>
                                <w:top w:val="none" w:sz="0" w:space="0" w:color="auto"/>
                                <w:left w:val="none" w:sz="0" w:space="0" w:color="auto"/>
                                <w:bottom w:val="none" w:sz="0" w:space="0" w:color="auto"/>
                                <w:right w:val="none" w:sz="0" w:space="0" w:color="auto"/>
                              </w:divBdr>
                            </w:div>
                            <w:div w:id="1586106935">
                              <w:marLeft w:val="0"/>
                              <w:marRight w:val="0"/>
                              <w:marTop w:val="0"/>
                              <w:marBottom w:val="0"/>
                              <w:divBdr>
                                <w:top w:val="none" w:sz="0" w:space="0" w:color="auto"/>
                                <w:left w:val="none" w:sz="0" w:space="0" w:color="auto"/>
                                <w:bottom w:val="none" w:sz="0" w:space="0" w:color="auto"/>
                                <w:right w:val="none" w:sz="0" w:space="0" w:color="auto"/>
                              </w:divBdr>
                            </w:div>
                            <w:div w:id="1729374705">
                              <w:marLeft w:val="0"/>
                              <w:marRight w:val="0"/>
                              <w:marTop w:val="0"/>
                              <w:marBottom w:val="0"/>
                              <w:divBdr>
                                <w:top w:val="none" w:sz="0" w:space="0" w:color="auto"/>
                                <w:left w:val="none" w:sz="0" w:space="0" w:color="auto"/>
                                <w:bottom w:val="none" w:sz="0" w:space="0" w:color="auto"/>
                                <w:right w:val="none" w:sz="0" w:space="0" w:color="auto"/>
                              </w:divBdr>
                            </w:div>
                            <w:div w:id="309359810">
                              <w:marLeft w:val="0"/>
                              <w:marRight w:val="0"/>
                              <w:marTop w:val="0"/>
                              <w:marBottom w:val="0"/>
                              <w:divBdr>
                                <w:top w:val="none" w:sz="0" w:space="0" w:color="auto"/>
                                <w:left w:val="none" w:sz="0" w:space="0" w:color="auto"/>
                                <w:bottom w:val="none" w:sz="0" w:space="0" w:color="auto"/>
                                <w:right w:val="none" w:sz="0" w:space="0" w:color="auto"/>
                              </w:divBdr>
                            </w:div>
                            <w:div w:id="1893270346">
                              <w:marLeft w:val="0"/>
                              <w:marRight w:val="0"/>
                              <w:marTop w:val="0"/>
                              <w:marBottom w:val="0"/>
                              <w:divBdr>
                                <w:top w:val="none" w:sz="0" w:space="0" w:color="auto"/>
                                <w:left w:val="none" w:sz="0" w:space="0" w:color="auto"/>
                                <w:bottom w:val="none" w:sz="0" w:space="0" w:color="auto"/>
                                <w:right w:val="none" w:sz="0" w:space="0" w:color="auto"/>
                              </w:divBdr>
                            </w:div>
                            <w:div w:id="994913310">
                              <w:marLeft w:val="0"/>
                              <w:marRight w:val="0"/>
                              <w:marTop w:val="0"/>
                              <w:marBottom w:val="0"/>
                              <w:divBdr>
                                <w:top w:val="none" w:sz="0" w:space="0" w:color="auto"/>
                                <w:left w:val="none" w:sz="0" w:space="0" w:color="auto"/>
                                <w:bottom w:val="none" w:sz="0" w:space="0" w:color="auto"/>
                                <w:right w:val="none" w:sz="0" w:space="0" w:color="auto"/>
                              </w:divBdr>
                            </w:div>
                            <w:div w:id="530729333">
                              <w:marLeft w:val="0"/>
                              <w:marRight w:val="0"/>
                              <w:marTop w:val="0"/>
                              <w:marBottom w:val="0"/>
                              <w:divBdr>
                                <w:top w:val="none" w:sz="0" w:space="0" w:color="auto"/>
                                <w:left w:val="none" w:sz="0" w:space="0" w:color="auto"/>
                                <w:bottom w:val="none" w:sz="0" w:space="0" w:color="auto"/>
                                <w:right w:val="none" w:sz="0" w:space="0" w:color="auto"/>
                              </w:divBdr>
                            </w:div>
                          </w:divsChild>
                        </w:div>
                        <w:div w:id="1813406691">
                          <w:marLeft w:val="0"/>
                          <w:marRight w:val="0"/>
                          <w:marTop w:val="0"/>
                          <w:marBottom w:val="0"/>
                          <w:divBdr>
                            <w:top w:val="none" w:sz="0" w:space="0" w:color="auto"/>
                            <w:left w:val="none" w:sz="0" w:space="0" w:color="auto"/>
                            <w:bottom w:val="none" w:sz="0" w:space="0" w:color="auto"/>
                            <w:right w:val="none" w:sz="0" w:space="0" w:color="auto"/>
                          </w:divBdr>
                          <w:divsChild>
                            <w:div w:id="805390319">
                              <w:marLeft w:val="0"/>
                              <w:marRight w:val="0"/>
                              <w:marTop w:val="0"/>
                              <w:marBottom w:val="0"/>
                              <w:divBdr>
                                <w:top w:val="none" w:sz="0" w:space="0" w:color="auto"/>
                                <w:left w:val="none" w:sz="0" w:space="0" w:color="auto"/>
                                <w:bottom w:val="none" w:sz="0" w:space="0" w:color="auto"/>
                                <w:right w:val="none" w:sz="0" w:space="0" w:color="auto"/>
                              </w:divBdr>
                            </w:div>
                            <w:div w:id="930703083">
                              <w:marLeft w:val="0"/>
                              <w:marRight w:val="0"/>
                              <w:marTop w:val="0"/>
                              <w:marBottom w:val="0"/>
                              <w:divBdr>
                                <w:top w:val="none" w:sz="0" w:space="0" w:color="auto"/>
                                <w:left w:val="none" w:sz="0" w:space="0" w:color="auto"/>
                                <w:bottom w:val="none" w:sz="0" w:space="0" w:color="auto"/>
                                <w:right w:val="none" w:sz="0" w:space="0" w:color="auto"/>
                              </w:divBdr>
                            </w:div>
                            <w:div w:id="1649892684">
                              <w:marLeft w:val="0"/>
                              <w:marRight w:val="0"/>
                              <w:marTop w:val="0"/>
                              <w:marBottom w:val="0"/>
                              <w:divBdr>
                                <w:top w:val="none" w:sz="0" w:space="0" w:color="auto"/>
                                <w:left w:val="none" w:sz="0" w:space="0" w:color="auto"/>
                                <w:bottom w:val="none" w:sz="0" w:space="0" w:color="auto"/>
                                <w:right w:val="none" w:sz="0" w:space="0" w:color="auto"/>
                              </w:divBdr>
                            </w:div>
                            <w:div w:id="1295911644">
                              <w:marLeft w:val="0"/>
                              <w:marRight w:val="0"/>
                              <w:marTop w:val="0"/>
                              <w:marBottom w:val="0"/>
                              <w:divBdr>
                                <w:top w:val="none" w:sz="0" w:space="0" w:color="auto"/>
                                <w:left w:val="none" w:sz="0" w:space="0" w:color="auto"/>
                                <w:bottom w:val="none" w:sz="0" w:space="0" w:color="auto"/>
                                <w:right w:val="none" w:sz="0" w:space="0" w:color="auto"/>
                              </w:divBdr>
                            </w:div>
                            <w:div w:id="437064095">
                              <w:marLeft w:val="0"/>
                              <w:marRight w:val="0"/>
                              <w:marTop w:val="0"/>
                              <w:marBottom w:val="0"/>
                              <w:divBdr>
                                <w:top w:val="none" w:sz="0" w:space="0" w:color="auto"/>
                                <w:left w:val="none" w:sz="0" w:space="0" w:color="auto"/>
                                <w:bottom w:val="none" w:sz="0" w:space="0" w:color="auto"/>
                                <w:right w:val="none" w:sz="0" w:space="0" w:color="auto"/>
                              </w:divBdr>
                            </w:div>
                            <w:div w:id="2127893291">
                              <w:marLeft w:val="0"/>
                              <w:marRight w:val="0"/>
                              <w:marTop w:val="0"/>
                              <w:marBottom w:val="0"/>
                              <w:divBdr>
                                <w:top w:val="none" w:sz="0" w:space="0" w:color="auto"/>
                                <w:left w:val="none" w:sz="0" w:space="0" w:color="auto"/>
                                <w:bottom w:val="none" w:sz="0" w:space="0" w:color="auto"/>
                                <w:right w:val="none" w:sz="0" w:space="0" w:color="auto"/>
                              </w:divBdr>
                            </w:div>
                            <w:div w:id="1435200058">
                              <w:marLeft w:val="0"/>
                              <w:marRight w:val="0"/>
                              <w:marTop w:val="0"/>
                              <w:marBottom w:val="0"/>
                              <w:divBdr>
                                <w:top w:val="none" w:sz="0" w:space="0" w:color="auto"/>
                                <w:left w:val="none" w:sz="0" w:space="0" w:color="auto"/>
                                <w:bottom w:val="none" w:sz="0" w:space="0" w:color="auto"/>
                                <w:right w:val="none" w:sz="0" w:space="0" w:color="auto"/>
                              </w:divBdr>
                            </w:div>
                            <w:div w:id="1509712886">
                              <w:marLeft w:val="0"/>
                              <w:marRight w:val="0"/>
                              <w:marTop w:val="0"/>
                              <w:marBottom w:val="0"/>
                              <w:divBdr>
                                <w:top w:val="none" w:sz="0" w:space="0" w:color="auto"/>
                                <w:left w:val="none" w:sz="0" w:space="0" w:color="auto"/>
                                <w:bottom w:val="none" w:sz="0" w:space="0" w:color="auto"/>
                                <w:right w:val="none" w:sz="0" w:space="0" w:color="auto"/>
                              </w:divBdr>
                            </w:div>
                            <w:div w:id="100957267">
                              <w:marLeft w:val="0"/>
                              <w:marRight w:val="0"/>
                              <w:marTop w:val="0"/>
                              <w:marBottom w:val="0"/>
                              <w:divBdr>
                                <w:top w:val="none" w:sz="0" w:space="0" w:color="auto"/>
                                <w:left w:val="none" w:sz="0" w:space="0" w:color="auto"/>
                                <w:bottom w:val="none" w:sz="0" w:space="0" w:color="auto"/>
                                <w:right w:val="none" w:sz="0" w:space="0" w:color="auto"/>
                              </w:divBdr>
                            </w:div>
                            <w:div w:id="594093461">
                              <w:marLeft w:val="0"/>
                              <w:marRight w:val="0"/>
                              <w:marTop w:val="0"/>
                              <w:marBottom w:val="0"/>
                              <w:divBdr>
                                <w:top w:val="none" w:sz="0" w:space="0" w:color="auto"/>
                                <w:left w:val="none" w:sz="0" w:space="0" w:color="auto"/>
                                <w:bottom w:val="none" w:sz="0" w:space="0" w:color="auto"/>
                                <w:right w:val="none" w:sz="0" w:space="0" w:color="auto"/>
                              </w:divBdr>
                            </w:div>
                            <w:div w:id="1179586413">
                              <w:marLeft w:val="0"/>
                              <w:marRight w:val="0"/>
                              <w:marTop w:val="0"/>
                              <w:marBottom w:val="0"/>
                              <w:divBdr>
                                <w:top w:val="none" w:sz="0" w:space="0" w:color="auto"/>
                                <w:left w:val="none" w:sz="0" w:space="0" w:color="auto"/>
                                <w:bottom w:val="none" w:sz="0" w:space="0" w:color="auto"/>
                                <w:right w:val="none" w:sz="0" w:space="0" w:color="auto"/>
                              </w:divBdr>
                            </w:div>
                            <w:div w:id="1259867500">
                              <w:marLeft w:val="0"/>
                              <w:marRight w:val="0"/>
                              <w:marTop w:val="0"/>
                              <w:marBottom w:val="0"/>
                              <w:divBdr>
                                <w:top w:val="none" w:sz="0" w:space="0" w:color="auto"/>
                                <w:left w:val="none" w:sz="0" w:space="0" w:color="auto"/>
                                <w:bottom w:val="none" w:sz="0" w:space="0" w:color="auto"/>
                                <w:right w:val="none" w:sz="0" w:space="0" w:color="auto"/>
                              </w:divBdr>
                            </w:div>
                          </w:divsChild>
                        </w:div>
                        <w:div w:id="2027125751">
                          <w:marLeft w:val="0"/>
                          <w:marRight w:val="0"/>
                          <w:marTop w:val="0"/>
                          <w:marBottom w:val="0"/>
                          <w:divBdr>
                            <w:top w:val="none" w:sz="0" w:space="0" w:color="auto"/>
                            <w:left w:val="none" w:sz="0" w:space="0" w:color="auto"/>
                            <w:bottom w:val="none" w:sz="0" w:space="0" w:color="auto"/>
                            <w:right w:val="none" w:sz="0" w:space="0" w:color="auto"/>
                          </w:divBdr>
                          <w:divsChild>
                            <w:div w:id="703822905">
                              <w:marLeft w:val="0"/>
                              <w:marRight w:val="0"/>
                              <w:marTop w:val="0"/>
                              <w:marBottom w:val="0"/>
                              <w:divBdr>
                                <w:top w:val="none" w:sz="0" w:space="0" w:color="auto"/>
                                <w:left w:val="none" w:sz="0" w:space="0" w:color="auto"/>
                                <w:bottom w:val="none" w:sz="0" w:space="0" w:color="auto"/>
                                <w:right w:val="none" w:sz="0" w:space="0" w:color="auto"/>
                              </w:divBdr>
                            </w:div>
                            <w:div w:id="130523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8619139">
          <w:marLeft w:val="0"/>
          <w:marRight w:val="0"/>
          <w:marTop w:val="0"/>
          <w:marBottom w:val="180"/>
          <w:divBdr>
            <w:top w:val="none" w:sz="0" w:space="0" w:color="auto"/>
            <w:left w:val="none" w:sz="0" w:space="0" w:color="auto"/>
            <w:bottom w:val="none" w:sz="0" w:space="0" w:color="auto"/>
            <w:right w:val="none" w:sz="0" w:space="0" w:color="auto"/>
          </w:divBdr>
          <w:divsChild>
            <w:div w:id="1169175941">
              <w:marLeft w:val="0"/>
              <w:marRight w:val="0"/>
              <w:marTop w:val="0"/>
              <w:marBottom w:val="0"/>
              <w:divBdr>
                <w:top w:val="none" w:sz="0" w:space="0" w:color="auto"/>
                <w:left w:val="none" w:sz="0" w:space="0" w:color="auto"/>
                <w:bottom w:val="none" w:sz="0" w:space="0" w:color="auto"/>
                <w:right w:val="none" w:sz="0" w:space="0" w:color="auto"/>
              </w:divBdr>
              <w:divsChild>
                <w:div w:id="626931821">
                  <w:marLeft w:val="0"/>
                  <w:marRight w:val="0"/>
                  <w:marTop w:val="0"/>
                  <w:marBottom w:val="0"/>
                  <w:divBdr>
                    <w:top w:val="none" w:sz="0" w:space="0" w:color="auto"/>
                    <w:left w:val="none" w:sz="0" w:space="0" w:color="auto"/>
                    <w:bottom w:val="none" w:sz="0" w:space="0" w:color="auto"/>
                    <w:right w:val="none" w:sz="0" w:space="0" w:color="auto"/>
                  </w:divBdr>
                  <w:divsChild>
                    <w:div w:id="1662005843">
                      <w:marLeft w:val="0"/>
                      <w:marRight w:val="0"/>
                      <w:marTop w:val="0"/>
                      <w:marBottom w:val="0"/>
                      <w:divBdr>
                        <w:top w:val="none" w:sz="0" w:space="0" w:color="auto"/>
                        <w:left w:val="none" w:sz="0" w:space="0" w:color="auto"/>
                        <w:bottom w:val="none" w:sz="0" w:space="0" w:color="auto"/>
                        <w:right w:val="none" w:sz="0" w:space="0" w:color="auto"/>
                      </w:divBdr>
                      <w:divsChild>
                        <w:div w:id="1767144313">
                          <w:marLeft w:val="0"/>
                          <w:marRight w:val="0"/>
                          <w:marTop w:val="0"/>
                          <w:marBottom w:val="0"/>
                          <w:divBdr>
                            <w:top w:val="none" w:sz="0" w:space="0" w:color="auto"/>
                            <w:left w:val="none" w:sz="0" w:space="0" w:color="auto"/>
                            <w:bottom w:val="none" w:sz="0" w:space="0" w:color="auto"/>
                            <w:right w:val="none" w:sz="0" w:space="0" w:color="auto"/>
                          </w:divBdr>
                          <w:divsChild>
                            <w:div w:id="432366114">
                              <w:marLeft w:val="0"/>
                              <w:marRight w:val="0"/>
                              <w:marTop w:val="0"/>
                              <w:marBottom w:val="0"/>
                              <w:divBdr>
                                <w:top w:val="none" w:sz="0" w:space="0" w:color="auto"/>
                                <w:left w:val="none" w:sz="0" w:space="0" w:color="auto"/>
                                <w:bottom w:val="none" w:sz="0" w:space="0" w:color="auto"/>
                                <w:right w:val="none" w:sz="0" w:space="0" w:color="auto"/>
                              </w:divBdr>
                            </w:div>
                            <w:div w:id="1169521762">
                              <w:marLeft w:val="0"/>
                              <w:marRight w:val="0"/>
                              <w:marTop w:val="0"/>
                              <w:marBottom w:val="0"/>
                              <w:divBdr>
                                <w:top w:val="none" w:sz="0" w:space="0" w:color="auto"/>
                                <w:left w:val="none" w:sz="0" w:space="0" w:color="auto"/>
                                <w:bottom w:val="none" w:sz="0" w:space="0" w:color="auto"/>
                                <w:right w:val="none" w:sz="0" w:space="0" w:color="auto"/>
                              </w:divBdr>
                            </w:div>
                            <w:div w:id="1462117816">
                              <w:marLeft w:val="0"/>
                              <w:marRight w:val="0"/>
                              <w:marTop w:val="0"/>
                              <w:marBottom w:val="0"/>
                              <w:divBdr>
                                <w:top w:val="none" w:sz="0" w:space="0" w:color="auto"/>
                                <w:left w:val="none" w:sz="0" w:space="0" w:color="auto"/>
                                <w:bottom w:val="none" w:sz="0" w:space="0" w:color="auto"/>
                                <w:right w:val="none" w:sz="0" w:space="0" w:color="auto"/>
                              </w:divBdr>
                            </w:div>
                            <w:div w:id="359860503">
                              <w:marLeft w:val="0"/>
                              <w:marRight w:val="0"/>
                              <w:marTop w:val="0"/>
                              <w:marBottom w:val="0"/>
                              <w:divBdr>
                                <w:top w:val="none" w:sz="0" w:space="0" w:color="auto"/>
                                <w:left w:val="none" w:sz="0" w:space="0" w:color="auto"/>
                                <w:bottom w:val="none" w:sz="0" w:space="0" w:color="auto"/>
                                <w:right w:val="none" w:sz="0" w:space="0" w:color="auto"/>
                              </w:divBdr>
                            </w:div>
                            <w:div w:id="1329675964">
                              <w:marLeft w:val="0"/>
                              <w:marRight w:val="0"/>
                              <w:marTop w:val="0"/>
                              <w:marBottom w:val="0"/>
                              <w:divBdr>
                                <w:top w:val="none" w:sz="0" w:space="0" w:color="auto"/>
                                <w:left w:val="none" w:sz="0" w:space="0" w:color="auto"/>
                                <w:bottom w:val="none" w:sz="0" w:space="0" w:color="auto"/>
                                <w:right w:val="none" w:sz="0" w:space="0" w:color="auto"/>
                              </w:divBdr>
                            </w:div>
                            <w:div w:id="1019894342">
                              <w:marLeft w:val="0"/>
                              <w:marRight w:val="0"/>
                              <w:marTop w:val="0"/>
                              <w:marBottom w:val="0"/>
                              <w:divBdr>
                                <w:top w:val="none" w:sz="0" w:space="0" w:color="auto"/>
                                <w:left w:val="none" w:sz="0" w:space="0" w:color="auto"/>
                                <w:bottom w:val="none" w:sz="0" w:space="0" w:color="auto"/>
                                <w:right w:val="none" w:sz="0" w:space="0" w:color="auto"/>
                              </w:divBdr>
                            </w:div>
                            <w:div w:id="1358697866">
                              <w:marLeft w:val="0"/>
                              <w:marRight w:val="0"/>
                              <w:marTop w:val="0"/>
                              <w:marBottom w:val="0"/>
                              <w:divBdr>
                                <w:top w:val="none" w:sz="0" w:space="0" w:color="auto"/>
                                <w:left w:val="none" w:sz="0" w:space="0" w:color="auto"/>
                                <w:bottom w:val="none" w:sz="0" w:space="0" w:color="auto"/>
                                <w:right w:val="none" w:sz="0" w:space="0" w:color="auto"/>
                              </w:divBdr>
                            </w:div>
                            <w:div w:id="1751581249">
                              <w:marLeft w:val="0"/>
                              <w:marRight w:val="0"/>
                              <w:marTop w:val="0"/>
                              <w:marBottom w:val="0"/>
                              <w:divBdr>
                                <w:top w:val="none" w:sz="0" w:space="0" w:color="auto"/>
                                <w:left w:val="none" w:sz="0" w:space="0" w:color="auto"/>
                                <w:bottom w:val="none" w:sz="0" w:space="0" w:color="auto"/>
                                <w:right w:val="none" w:sz="0" w:space="0" w:color="auto"/>
                              </w:divBdr>
                            </w:div>
                            <w:div w:id="1908302833">
                              <w:marLeft w:val="0"/>
                              <w:marRight w:val="0"/>
                              <w:marTop w:val="0"/>
                              <w:marBottom w:val="0"/>
                              <w:divBdr>
                                <w:top w:val="none" w:sz="0" w:space="0" w:color="auto"/>
                                <w:left w:val="none" w:sz="0" w:space="0" w:color="auto"/>
                                <w:bottom w:val="none" w:sz="0" w:space="0" w:color="auto"/>
                                <w:right w:val="none" w:sz="0" w:space="0" w:color="auto"/>
                              </w:divBdr>
                            </w:div>
                            <w:div w:id="1228422269">
                              <w:marLeft w:val="0"/>
                              <w:marRight w:val="0"/>
                              <w:marTop w:val="0"/>
                              <w:marBottom w:val="0"/>
                              <w:divBdr>
                                <w:top w:val="none" w:sz="0" w:space="0" w:color="auto"/>
                                <w:left w:val="none" w:sz="0" w:space="0" w:color="auto"/>
                                <w:bottom w:val="none" w:sz="0" w:space="0" w:color="auto"/>
                                <w:right w:val="none" w:sz="0" w:space="0" w:color="auto"/>
                              </w:divBdr>
                            </w:div>
                            <w:div w:id="424888994">
                              <w:marLeft w:val="0"/>
                              <w:marRight w:val="0"/>
                              <w:marTop w:val="0"/>
                              <w:marBottom w:val="0"/>
                              <w:divBdr>
                                <w:top w:val="none" w:sz="0" w:space="0" w:color="auto"/>
                                <w:left w:val="none" w:sz="0" w:space="0" w:color="auto"/>
                                <w:bottom w:val="none" w:sz="0" w:space="0" w:color="auto"/>
                                <w:right w:val="none" w:sz="0" w:space="0" w:color="auto"/>
                              </w:divBdr>
                            </w:div>
                            <w:div w:id="1336691724">
                              <w:marLeft w:val="0"/>
                              <w:marRight w:val="0"/>
                              <w:marTop w:val="0"/>
                              <w:marBottom w:val="0"/>
                              <w:divBdr>
                                <w:top w:val="none" w:sz="0" w:space="0" w:color="auto"/>
                                <w:left w:val="none" w:sz="0" w:space="0" w:color="auto"/>
                                <w:bottom w:val="none" w:sz="0" w:space="0" w:color="auto"/>
                                <w:right w:val="none" w:sz="0" w:space="0" w:color="auto"/>
                              </w:divBdr>
                            </w:div>
                            <w:div w:id="19551569">
                              <w:marLeft w:val="0"/>
                              <w:marRight w:val="0"/>
                              <w:marTop w:val="0"/>
                              <w:marBottom w:val="0"/>
                              <w:divBdr>
                                <w:top w:val="none" w:sz="0" w:space="0" w:color="auto"/>
                                <w:left w:val="none" w:sz="0" w:space="0" w:color="auto"/>
                                <w:bottom w:val="none" w:sz="0" w:space="0" w:color="auto"/>
                                <w:right w:val="none" w:sz="0" w:space="0" w:color="auto"/>
                              </w:divBdr>
                            </w:div>
                            <w:div w:id="688917249">
                              <w:marLeft w:val="0"/>
                              <w:marRight w:val="0"/>
                              <w:marTop w:val="0"/>
                              <w:marBottom w:val="0"/>
                              <w:divBdr>
                                <w:top w:val="none" w:sz="0" w:space="0" w:color="auto"/>
                                <w:left w:val="none" w:sz="0" w:space="0" w:color="auto"/>
                                <w:bottom w:val="none" w:sz="0" w:space="0" w:color="auto"/>
                                <w:right w:val="none" w:sz="0" w:space="0" w:color="auto"/>
                              </w:divBdr>
                            </w:div>
                            <w:div w:id="529952422">
                              <w:marLeft w:val="0"/>
                              <w:marRight w:val="0"/>
                              <w:marTop w:val="0"/>
                              <w:marBottom w:val="0"/>
                              <w:divBdr>
                                <w:top w:val="none" w:sz="0" w:space="0" w:color="auto"/>
                                <w:left w:val="none" w:sz="0" w:space="0" w:color="auto"/>
                                <w:bottom w:val="none" w:sz="0" w:space="0" w:color="auto"/>
                                <w:right w:val="none" w:sz="0" w:space="0" w:color="auto"/>
                              </w:divBdr>
                            </w:div>
                            <w:div w:id="242034963">
                              <w:marLeft w:val="0"/>
                              <w:marRight w:val="0"/>
                              <w:marTop w:val="0"/>
                              <w:marBottom w:val="0"/>
                              <w:divBdr>
                                <w:top w:val="none" w:sz="0" w:space="0" w:color="auto"/>
                                <w:left w:val="none" w:sz="0" w:space="0" w:color="auto"/>
                                <w:bottom w:val="none" w:sz="0" w:space="0" w:color="auto"/>
                                <w:right w:val="none" w:sz="0" w:space="0" w:color="auto"/>
                              </w:divBdr>
                            </w:div>
                            <w:div w:id="1384523768">
                              <w:marLeft w:val="0"/>
                              <w:marRight w:val="0"/>
                              <w:marTop w:val="0"/>
                              <w:marBottom w:val="0"/>
                              <w:divBdr>
                                <w:top w:val="none" w:sz="0" w:space="0" w:color="auto"/>
                                <w:left w:val="none" w:sz="0" w:space="0" w:color="auto"/>
                                <w:bottom w:val="none" w:sz="0" w:space="0" w:color="auto"/>
                                <w:right w:val="none" w:sz="0" w:space="0" w:color="auto"/>
                              </w:divBdr>
                            </w:div>
                            <w:div w:id="1653556295">
                              <w:marLeft w:val="0"/>
                              <w:marRight w:val="0"/>
                              <w:marTop w:val="0"/>
                              <w:marBottom w:val="0"/>
                              <w:divBdr>
                                <w:top w:val="none" w:sz="0" w:space="0" w:color="auto"/>
                                <w:left w:val="none" w:sz="0" w:space="0" w:color="auto"/>
                                <w:bottom w:val="none" w:sz="0" w:space="0" w:color="auto"/>
                                <w:right w:val="none" w:sz="0" w:space="0" w:color="auto"/>
                              </w:divBdr>
                            </w:div>
                            <w:div w:id="1928230569">
                              <w:marLeft w:val="0"/>
                              <w:marRight w:val="0"/>
                              <w:marTop w:val="0"/>
                              <w:marBottom w:val="0"/>
                              <w:divBdr>
                                <w:top w:val="none" w:sz="0" w:space="0" w:color="auto"/>
                                <w:left w:val="none" w:sz="0" w:space="0" w:color="auto"/>
                                <w:bottom w:val="none" w:sz="0" w:space="0" w:color="auto"/>
                                <w:right w:val="none" w:sz="0" w:space="0" w:color="auto"/>
                              </w:divBdr>
                            </w:div>
                            <w:div w:id="1324312365">
                              <w:marLeft w:val="0"/>
                              <w:marRight w:val="0"/>
                              <w:marTop w:val="0"/>
                              <w:marBottom w:val="0"/>
                              <w:divBdr>
                                <w:top w:val="none" w:sz="0" w:space="0" w:color="auto"/>
                                <w:left w:val="none" w:sz="0" w:space="0" w:color="auto"/>
                                <w:bottom w:val="none" w:sz="0" w:space="0" w:color="auto"/>
                                <w:right w:val="none" w:sz="0" w:space="0" w:color="auto"/>
                              </w:divBdr>
                            </w:div>
                            <w:div w:id="1614633947">
                              <w:marLeft w:val="0"/>
                              <w:marRight w:val="0"/>
                              <w:marTop w:val="0"/>
                              <w:marBottom w:val="0"/>
                              <w:divBdr>
                                <w:top w:val="none" w:sz="0" w:space="0" w:color="auto"/>
                                <w:left w:val="none" w:sz="0" w:space="0" w:color="auto"/>
                                <w:bottom w:val="none" w:sz="0" w:space="0" w:color="auto"/>
                                <w:right w:val="none" w:sz="0" w:space="0" w:color="auto"/>
                              </w:divBdr>
                            </w:div>
                            <w:div w:id="2132169247">
                              <w:marLeft w:val="0"/>
                              <w:marRight w:val="0"/>
                              <w:marTop w:val="0"/>
                              <w:marBottom w:val="0"/>
                              <w:divBdr>
                                <w:top w:val="none" w:sz="0" w:space="0" w:color="auto"/>
                                <w:left w:val="none" w:sz="0" w:space="0" w:color="auto"/>
                                <w:bottom w:val="none" w:sz="0" w:space="0" w:color="auto"/>
                                <w:right w:val="none" w:sz="0" w:space="0" w:color="auto"/>
                              </w:divBdr>
                            </w:div>
                            <w:div w:id="404114489">
                              <w:marLeft w:val="0"/>
                              <w:marRight w:val="0"/>
                              <w:marTop w:val="0"/>
                              <w:marBottom w:val="0"/>
                              <w:divBdr>
                                <w:top w:val="none" w:sz="0" w:space="0" w:color="auto"/>
                                <w:left w:val="none" w:sz="0" w:space="0" w:color="auto"/>
                                <w:bottom w:val="none" w:sz="0" w:space="0" w:color="auto"/>
                                <w:right w:val="none" w:sz="0" w:space="0" w:color="auto"/>
                              </w:divBdr>
                            </w:div>
                            <w:div w:id="1406106022">
                              <w:marLeft w:val="0"/>
                              <w:marRight w:val="0"/>
                              <w:marTop w:val="0"/>
                              <w:marBottom w:val="0"/>
                              <w:divBdr>
                                <w:top w:val="none" w:sz="0" w:space="0" w:color="auto"/>
                                <w:left w:val="none" w:sz="0" w:space="0" w:color="auto"/>
                                <w:bottom w:val="none" w:sz="0" w:space="0" w:color="auto"/>
                                <w:right w:val="none" w:sz="0" w:space="0" w:color="auto"/>
                              </w:divBdr>
                            </w:div>
                            <w:div w:id="1898541018">
                              <w:marLeft w:val="0"/>
                              <w:marRight w:val="0"/>
                              <w:marTop w:val="0"/>
                              <w:marBottom w:val="0"/>
                              <w:divBdr>
                                <w:top w:val="none" w:sz="0" w:space="0" w:color="auto"/>
                                <w:left w:val="none" w:sz="0" w:space="0" w:color="auto"/>
                                <w:bottom w:val="none" w:sz="0" w:space="0" w:color="auto"/>
                                <w:right w:val="none" w:sz="0" w:space="0" w:color="auto"/>
                              </w:divBdr>
                            </w:div>
                            <w:div w:id="898244877">
                              <w:marLeft w:val="0"/>
                              <w:marRight w:val="0"/>
                              <w:marTop w:val="0"/>
                              <w:marBottom w:val="0"/>
                              <w:divBdr>
                                <w:top w:val="none" w:sz="0" w:space="0" w:color="auto"/>
                                <w:left w:val="none" w:sz="0" w:space="0" w:color="auto"/>
                                <w:bottom w:val="none" w:sz="0" w:space="0" w:color="auto"/>
                                <w:right w:val="none" w:sz="0" w:space="0" w:color="auto"/>
                              </w:divBdr>
                            </w:div>
                            <w:div w:id="1974405335">
                              <w:marLeft w:val="0"/>
                              <w:marRight w:val="0"/>
                              <w:marTop w:val="0"/>
                              <w:marBottom w:val="0"/>
                              <w:divBdr>
                                <w:top w:val="none" w:sz="0" w:space="0" w:color="auto"/>
                                <w:left w:val="none" w:sz="0" w:space="0" w:color="auto"/>
                                <w:bottom w:val="none" w:sz="0" w:space="0" w:color="auto"/>
                                <w:right w:val="none" w:sz="0" w:space="0" w:color="auto"/>
                              </w:divBdr>
                            </w:div>
                            <w:div w:id="562835283">
                              <w:marLeft w:val="0"/>
                              <w:marRight w:val="0"/>
                              <w:marTop w:val="0"/>
                              <w:marBottom w:val="0"/>
                              <w:divBdr>
                                <w:top w:val="none" w:sz="0" w:space="0" w:color="auto"/>
                                <w:left w:val="none" w:sz="0" w:space="0" w:color="auto"/>
                                <w:bottom w:val="none" w:sz="0" w:space="0" w:color="auto"/>
                                <w:right w:val="none" w:sz="0" w:space="0" w:color="auto"/>
                              </w:divBdr>
                            </w:div>
                            <w:div w:id="480848501">
                              <w:marLeft w:val="0"/>
                              <w:marRight w:val="0"/>
                              <w:marTop w:val="0"/>
                              <w:marBottom w:val="0"/>
                              <w:divBdr>
                                <w:top w:val="none" w:sz="0" w:space="0" w:color="auto"/>
                                <w:left w:val="none" w:sz="0" w:space="0" w:color="auto"/>
                                <w:bottom w:val="none" w:sz="0" w:space="0" w:color="auto"/>
                                <w:right w:val="none" w:sz="0" w:space="0" w:color="auto"/>
                              </w:divBdr>
                            </w:div>
                            <w:div w:id="1324507414">
                              <w:marLeft w:val="0"/>
                              <w:marRight w:val="0"/>
                              <w:marTop w:val="0"/>
                              <w:marBottom w:val="0"/>
                              <w:divBdr>
                                <w:top w:val="none" w:sz="0" w:space="0" w:color="auto"/>
                                <w:left w:val="none" w:sz="0" w:space="0" w:color="auto"/>
                                <w:bottom w:val="none" w:sz="0" w:space="0" w:color="auto"/>
                                <w:right w:val="none" w:sz="0" w:space="0" w:color="auto"/>
                              </w:divBdr>
                            </w:div>
                            <w:div w:id="726077319">
                              <w:marLeft w:val="0"/>
                              <w:marRight w:val="0"/>
                              <w:marTop w:val="0"/>
                              <w:marBottom w:val="0"/>
                              <w:divBdr>
                                <w:top w:val="none" w:sz="0" w:space="0" w:color="auto"/>
                                <w:left w:val="none" w:sz="0" w:space="0" w:color="auto"/>
                                <w:bottom w:val="none" w:sz="0" w:space="0" w:color="auto"/>
                                <w:right w:val="none" w:sz="0" w:space="0" w:color="auto"/>
                              </w:divBdr>
                            </w:div>
                            <w:div w:id="1280456412">
                              <w:marLeft w:val="0"/>
                              <w:marRight w:val="0"/>
                              <w:marTop w:val="0"/>
                              <w:marBottom w:val="0"/>
                              <w:divBdr>
                                <w:top w:val="none" w:sz="0" w:space="0" w:color="auto"/>
                                <w:left w:val="none" w:sz="0" w:space="0" w:color="auto"/>
                                <w:bottom w:val="none" w:sz="0" w:space="0" w:color="auto"/>
                                <w:right w:val="none" w:sz="0" w:space="0" w:color="auto"/>
                              </w:divBdr>
                            </w:div>
                            <w:div w:id="506553373">
                              <w:marLeft w:val="0"/>
                              <w:marRight w:val="0"/>
                              <w:marTop w:val="0"/>
                              <w:marBottom w:val="0"/>
                              <w:divBdr>
                                <w:top w:val="none" w:sz="0" w:space="0" w:color="auto"/>
                                <w:left w:val="none" w:sz="0" w:space="0" w:color="auto"/>
                                <w:bottom w:val="none" w:sz="0" w:space="0" w:color="auto"/>
                                <w:right w:val="none" w:sz="0" w:space="0" w:color="auto"/>
                              </w:divBdr>
                            </w:div>
                            <w:div w:id="1485198603">
                              <w:marLeft w:val="0"/>
                              <w:marRight w:val="0"/>
                              <w:marTop w:val="0"/>
                              <w:marBottom w:val="0"/>
                              <w:divBdr>
                                <w:top w:val="none" w:sz="0" w:space="0" w:color="auto"/>
                                <w:left w:val="none" w:sz="0" w:space="0" w:color="auto"/>
                                <w:bottom w:val="none" w:sz="0" w:space="0" w:color="auto"/>
                                <w:right w:val="none" w:sz="0" w:space="0" w:color="auto"/>
                              </w:divBdr>
                            </w:div>
                            <w:div w:id="673190379">
                              <w:marLeft w:val="0"/>
                              <w:marRight w:val="0"/>
                              <w:marTop w:val="0"/>
                              <w:marBottom w:val="0"/>
                              <w:divBdr>
                                <w:top w:val="none" w:sz="0" w:space="0" w:color="auto"/>
                                <w:left w:val="none" w:sz="0" w:space="0" w:color="auto"/>
                                <w:bottom w:val="none" w:sz="0" w:space="0" w:color="auto"/>
                                <w:right w:val="none" w:sz="0" w:space="0" w:color="auto"/>
                              </w:divBdr>
                            </w:div>
                            <w:div w:id="1898737161">
                              <w:marLeft w:val="0"/>
                              <w:marRight w:val="0"/>
                              <w:marTop w:val="0"/>
                              <w:marBottom w:val="0"/>
                              <w:divBdr>
                                <w:top w:val="none" w:sz="0" w:space="0" w:color="auto"/>
                                <w:left w:val="none" w:sz="0" w:space="0" w:color="auto"/>
                                <w:bottom w:val="none" w:sz="0" w:space="0" w:color="auto"/>
                                <w:right w:val="none" w:sz="0" w:space="0" w:color="auto"/>
                              </w:divBdr>
                            </w:div>
                          </w:divsChild>
                        </w:div>
                        <w:div w:id="1201124">
                          <w:marLeft w:val="0"/>
                          <w:marRight w:val="0"/>
                          <w:marTop w:val="0"/>
                          <w:marBottom w:val="0"/>
                          <w:divBdr>
                            <w:top w:val="none" w:sz="0" w:space="0" w:color="auto"/>
                            <w:left w:val="none" w:sz="0" w:space="0" w:color="auto"/>
                            <w:bottom w:val="none" w:sz="0" w:space="0" w:color="auto"/>
                            <w:right w:val="none" w:sz="0" w:space="0" w:color="auto"/>
                          </w:divBdr>
                          <w:divsChild>
                            <w:div w:id="215094048">
                              <w:marLeft w:val="0"/>
                              <w:marRight w:val="0"/>
                              <w:marTop w:val="0"/>
                              <w:marBottom w:val="0"/>
                              <w:divBdr>
                                <w:top w:val="none" w:sz="0" w:space="0" w:color="auto"/>
                                <w:left w:val="none" w:sz="0" w:space="0" w:color="auto"/>
                                <w:bottom w:val="none" w:sz="0" w:space="0" w:color="auto"/>
                                <w:right w:val="none" w:sz="0" w:space="0" w:color="auto"/>
                              </w:divBdr>
                            </w:div>
                            <w:div w:id="831987038">
                              <w:marLeft w:val="0"/>
                              <w:marRight w:val="0"/>
                              <w:marTop w:val="0"/>
                              <w:marBottom w:val="0"/>
                              <w:divBdr>
                                <w:top w:val="none" w:sz="0" w:space="0" w:color="auto"/>
                                <w:left w:val="none" w:sz="0" w:space="0" w:color="auto"/>
                                <w:bottom w:val="none" w:sz="0" w:space="0" w:color="auto"/>
                                <w:right w:val="none" w:sz="0" w:space="0" w:color="auto"/>
                              </w:divBdr>
                            </w:div>
                            <w:div w:id="798568894">
                              <w:marLeft w:val="0"/>
                              <w:marRight w:val="0"/>
                              <w:marTop w:val="0"/>
                              <w:marBottom w:val="0"/>
                              <w:divBdr>
                                <w:top w:val="none" w:sz="0" w:space="0" w:color="auto"/>
                                <w:left w:val="none" w:sz="0" w:space="0" w:color="auto"/>
                                <w:bottom w:val="none" w:sz="0" w:space="0" w:color="auto"/>
                                <w:right w:val="none" w:sz="0" w:space="0" w:color="auto"/>
                              </w:divBdr>
                            </w:div>
                            <w:div w:id="1528517260">
                              <w:marLeft w:val="0"/>
                              <w:marRight w:val="0"/>
                              <w:marTop w:val="0"/>
                              <w:marBottom w:val="0"/>
                              <w:divBdr>
                                <w:top w:val="none" w:sz="0" w:space="0" w:color="auto"/>
                                <w:left w:val="none" w:sz="0" w:space="0" w:color="auto"/>
                                <w:bottom w:val="none" w:sz="0" w:space="0" w:color="auto"/>
                                <w:right w:val="none" w:sz="0" w:space="0" w:color="auto"/>
                              </w:divBdr>
                            </w:div>
                            <w:div w:id="1781562410">
                              <w:marLeft w:val="0"/>
                              <w:marRight w:val="0"/>
                              <w:marTop w:val="0"/>
                              <w:marBottom w:val="0"/>
                              <w:divBdr>
                                <w:top w:val="none" w:sz="0" w:space="0" w:color="auto"/>
                                <w:left w:val="none" w:sz="0" w:space="0" w:color="auto"/>
                                <w:bottom w:val="none" w:sz="0" w:space="0" w:color="auto"/>
                                <w:right w:val="none" w:sz="0" w:space="0" w:color="auto"/>
                              </w:divBdr>
                            </w:div>
                            <w:div w:id="310330434">
                              <w:marLeft w:val="0"/>
                              <w:marRight w:val="0"/>
                              <w:marTop w:val="0"/>
                              <w:marBottom w:val="0"/>
                              <w:divBdr>
                                <w:top w:val="none" w:sz="0" w:space="0" w:color="auto"/>
                                <w:left w:val="none" w:sz="0" w:space="0" w:color="auto"/>
                                <w:bottom w:val="none" w:sz="0" w:space="0" w:color="auto"/>
                                <w:right w:val="none" w:sz="0" w:space="0" w:color="auto"/>
                              </w:divBdr>
                            </w:div>
                            <w:div w:id="1177231853">
                              <w:marLeft w:val="0"/>
                              <w:marRight w:val="0"/>
                              <w:marTop w:val="0"/>
                              <w:marBottom w:val="0"/>
                              <w:divBdr>
                                <w:top w:val="none" w:sz="0" w:space="0" w:color="auto"/>
                                <w:left w:val="none" w:sz="0" w:space="0" w:color="auto"/>
                                <w:bottom w:val="none" w:sz="0" w:space="0" w:color="auto"/>
                                <w:right w:val="none" w:sz="0" w:space="0" w:color="auto"/>
                              </w:divBdr>
                            </w:div>
                            <w:div w:id="533229696">
                              <w:marLeft w:val="0"/>
                              <w:marRight w:val="0"/>
                              <w:marTop w:val="0"/>
                              <w:marBottom w:val="0"/>
                              <w:divBdr>
                                <w:top w:val="none" w:sz="0" w:space="0" w:color="auto"/>
                                <w:left w:val="none" w:sz="0" w:space="0" w:color="auto"/>
                                <w:bottom w:val="none" w:sz="0" w:space="0" w:color="auto"/>
                                <w:right w:val="none" w:sz="0" w:space="0" w:color="auto"/>
                              </w:divBdr>
                            </w:div>
                            <w:div w:id="311250821">
                              <w:marLeft w:val="0"/>
                              <w:marRight w:val="0"/>
                              <w:marTop w:val="0"/>
                              <w:marBottom w:val="0"/>
                              <w:divBdr>
                                <w:top w:val="none" w:sz="0" w:space="0" w:color="auto"/>
                                <w:left w:val="none" w:sz="0" w:space="0" w:color="auto"/>
                                <w:bottom w:val="none" w:sz="0" w:space="0" w:color="auto"/>
                                <w:right w:val="none" w:sz="0" w:space="0" w:color="auto"/>
                              </w:divBdr>
                            </w:div>
                            <w:div w:id="982125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8570431">
          <w:marLeft w:val="0"/>
          <w:marRight w:val="0"/>
          <w:marTop w:val="0"/>
          <w:marBottom w:val="180"/>
          <w:divBdr>
            <w:top w:val="none" w:sz="0" w:space="0" w:color="auto"/>
            <w:left w:val="none" w:sz="0" w:space="0" w:color="auto"/>
            <w:bottom w:val="none" w:sz="0" w:space="0" w:color="auto"/>
            <w:right w:val="none" w:sz="0" w:space="0" w:color="auto"/>
          </w:divBdr>
          <w:divsChild>
            <w:div w:id="987175213">
              <w:marLeft w:val="0"/>
              <w:marRight w:val="0"/>
              <w:marTop w:val="0"/>
              <w:marBottom w:val="0"/>
              <w:divBdr>
                <w:top w:val="none" w:sz="0" w:space="0" w:color="auto"/>
                <w:left w:val="none" w:sz="0" w:space="0" w:color="auto"/>
                <w:bottom w:val="none" w:sz="0" w:space="0" w:color="auto"/>
                <w:right w:val="none" w:sz="0" w:space="0" w:color="auto"/>
              </w:divBdr>
              <w:divsChild>
                <w:div w:id="1584340215">
                  <w:marLeft w:val="0"/>
                  <w:marRight w:val="0"/>
                  <w:marTop w:val="0"/>
                  <w:marBottom w:val="0"/>
                  <w:divBdr>
                    <w:top w:val="none" w:sz="0" w:space="0" w:color="auto"/>
                    <w:left w:val="none" w:sz="0" w:space="0" w:color="auto"/>
                    <w:bottom w:val="none" w:sz="0" w:space="0" w:color="auto"/>
                    <w:right w:val="none" w:sz="0" w:space="0" w:color="auto"/>
                  </w:divBdr>
                  <w:divsChild>
                    <w:div w:id="819808707">
                      <w:marLeft w:val="0"/>
                      <w:marRight w:val="0"/>
                      <w:marTop w:val="0"/>
                      <w:marBottom w:val="0"/>
                      <w:divBdr>
                        <w:top w:val="none" w:sz="0" w:space="0" w:color="auto"/>
                        <w:left w:val="none" w:sz="0" w:space="0" w:color="auto"/>
                        <w:bottom w:val="none" w:sz="0" w:space="0" w:color="auto"/>
                        <w:right w:val="none" w:sz="0" w:space="0" w:color="auto"/>
                      </w:divBdr>
                      <w:divsChild>
                        <w:div w:id="1096176337">
                          <w:marLeft w:val="0"/>
                          <w:marRight w:val="0"/>
                          <w:marTop w:val="0"/>
                          <w:marBottom w:val="0"/>
                          <w:divBdr>
                            <w:top w:val="none" w:sz="0" w:space="0" w:color="auto"/>
                            <w:left w:val="none" w:sz="0" w:space="0" w:color="auto"/>
                            <w:bottom w:val="none" w:sz="0" w:space="0" w:color="auto"/>
                            <w:right w:val="none" w:sz="0" w:space="0" w:color="auto"/>
                          </w:divBdr>
                          <w:divsChild>
                            <w:div w:id="1836653652">
                              <w:marLeft w:val="0"/>
                              <w:marRight w:val="0"/>
                              <w:marTop w:val="0"/>
                              <w:marBottom w:val="0"/>
                              <w:divBdr>
                                <w:top w:val="none" w:sz="0" w:space="0" w:color="auto"/>
                                <w:left w:val="none" w:sz="0" w:space="0" w:color="auto"/>
                                <w:bottom w:val="none" w:sz="0" w:space="0" w:color="auto"/>
                                <w:right w:val="none" w:sz="0" w:space="0" w:color="auto"/>
                              </w:divBdr>
                            </w:div>
                            <w:div w:id="1571109492">
                              <w:marLeft w:val="0"/>
                              <w:marRight w:val="0"/>
                              <w:marTop w:val="0"/>
                              <w:marBottom w:val="0"/>
                              <w:divBdr>
                                <w:top w:val="none" w:sz="0" w:space="0" w:color="auto"/>
                                <w:left w:val="none" w:sz="0" w:space="0" w:color="auto"/>
                                <w:bottom w:val="none" w:sz="0" w:space="0" w:color="auto"/>
                                <w:right w:val="none" w:sz="0" w:space="0" w:color="auto"/>
                              </w:divBdr>
                            </w:div>
                            <w:div w:id="134152576">
                              <w:marLeft w:val="0"/>
                              <w:marRight w:val="0"/>
                              <w:marTop w:val="0"/>
                              <w:marBottom w:val="0"/>
                              <w:divBdr>
                                <w:top w:val="none" w:sz="0" w:space="0" w:color="auto"/>
                                <w:left w:val="none" w:sz="0" w:space="0" w:color="auto"/>
                                <w:bottom w:val="none" w:sz="0" w:space="0" w:color="auto"/>
                                <w:right w:val="none" w:sz="0" w:space="0" w:color="auto"/>
                              </w:divBdr>
                            </w:div>
                            <w:div w:id="640312144">
                              <w:marLeft w:val="0"/>
                              <w:marRight w:val="0"/>
                              <w:marTop w:val="0"/>
                              <w:marBottom w:val="0"/>
                              <w:divBdr>
                                <w:top w:val="none" w:sz="0" w:space="0" w:color="auto"/>
                                <w:left w:val="none" w:sz="0" w:space="0" w:color="auto"/>
                                <w:bottom w:val="none" w:sz="0" w:space="0" w:color="auto"/>
                                <w:right w:val="none" w:sz="0" w:space="0" w:color="auto"/>
                              </w:divBdr>
                            </w:div>
                            <w:div w:id="170989770">
                              <w:marLeft w:val="0"/>
                              <w:marRight w:val="0"/>
                              <w:marTop w:val="0"/>
                              <w:marBottom w:val="0"/>
                              <w:divBdr>
                                <w:top w:val="none" w:sz="0" w:space="0" w:color="auto"/>
                                <w:left w:val="none" w:sz="0" w:space="0" w:color="auto"/>
                                <w:bottom w:val="none" w:sz="0" w:space="0" w:color="auto"/>
                                <w:right w:val="none" w:sz="0" w:space="0" w:color="auto"/>
                              </w:divBdr>
                            </w:div>
                            <w:div w:id="250625973">
                              <w:marLeft w:val="0"/>
                              <w:marRight w:val="0"/>
                              <w:marTop w:val="0"/>
                              <w:marBottom w:val="0"/>
                              <w:divBdr>
                                <w:top w:val="none" w:sz="0" w:space="0" w:color="auto"/>
                                <w:left w:val="none" w:sz="0" w:space="0" w:color="auto"/>
                                <w:bottom w:val="none" w:sz="0" w:space="0" w:color="auto"/>
                                <w:right w:val="none" w:sz="0" w:space="0" w:color="auto"/>
                              </w:divBdr>
                            </w:div>
                            <w:div w:id="468866539">
                              <w:marLeft w:val="0"/>
                              <w:marRight w:val="0"/>
                              <w:marTop w:val="0"/>
                              <w:marBottom w:val="0"/>
                              <w:divBdr>
                                <w:top w:val="none" w:sz="0" w:space="0" w:color="auto"/>
                                <w:left w:val="none" w:sz="0" w:space="0" w:color="auto"/>
                                <w:bottom w:val="none" w:sz="0" w:space="0" w:color="auto"/>
                                <w:right w:val="none" w:sz="0" w:space="0" w:color="auto"/>
                              </w:divBdr>
                            </w:div>
                            <w:div w:id="1273974166">
                              <w:marLeft w:val="0"/>
                              <w:marRight w:val="0"/>
                              <w:marTop w:val="0"/>
                              <w:marBottom w:val="0"/>
                              <w:divBdr>
                                <w:top w:val="none" w:sz="0" w:space="0" w:color="auto"/>
                                <w:left w:val="none" w:sz="0" w:space="0" w:color="auto"/>
                                <w:bottom w:val="none" w:sz="0" w:space="0" w:color="auto"/>
                                <w:right w:val="none" w:sz="0" w:space="0" w:color="auto"/>
                              </w:divBdr>
                            </w:div>
                            <w:div w:id="521087239">
                              <w:marLeft w:val="0"/>
                              <w:marRight w:val="0"/>
                              <w:marTop w:val="0"/>
                              <w:marBottom w:val="0"/>
                              <w:divBdr>
                                <w:top w:val="none" w:sz="0" w:space="0" w:color="auto"/>
                                <w:left w:val="none" w:sz="0" w:space="0" w:color="auto"/>
                                <w:bottom w:val="none" w:sz="0" w:space="0" w:color="auto"/>
                                <w:right w:val="none" w:sz="0" w:space="0" w:color="auto"/>
                              </w:divBdr>
                            </w:div>
                            <w:div w:id="1931430234">
                              <w:marLeft w:val="0"/>
                              <w:marRight w:val="0"/>
                              <w:marTop w:val="0"/>
                              <w:marBottom w:val="0"/>
                              <w:divBdr>
                                <w:top w:val="none" w:sz="0" w:space="0" w:color="auto"/>
                                <w:left w:val="none" w:sz="0" w:space="0" w:color="auto"/>
                                <w:bottom w:val="none" w:sz="0" w:space="0" w:color="auto"/>
                                <w:right w:val="none" w:sz="0" w:space="0" w:color="auto"/>
                              </w:divBdr>
                            </w:div>
                            <w:div w:id="712115084">
                              <w:marLeft w:val="0"/>
                              <w:marRight w:val="0"/>
                              <w:marTop w:val="0"/>
                              <w:marBottom w:val="0"/>
                              <w:divBdr>
                                <w:top w:val="none" w:sz="0" w:space="0" w:color="auto"/>
                                <w:left w:val="none" w:sz="0" w:space="0" w:color="auto"/>
                                <w:bottom w:val="none" w:sz="0" w:space="0" w:color="auto"/>
                                <w:right w:val="none" w:sz="0" w:space="0" w:color="auto"/>
                              </w:divBdr>
                            </w:div>
                            <w:div w:id="611090071">
                              <w:marLeft w:val="0"/>
                              <w:marRight w:val="0"/>
                              <w:marTop w:val="0"/>
                              <w:marBottom w:val="0"/>
                              <w:divBdr>
                                <w:top w:val="none" w:sz="0" w:space="0" w:color="auto"/>
                                <w:left w:val="none" w:sz="0" w:space="0" w:color="auto"/>
                                <w:bottom w:val="none" w:sz="0" w:space="0" w:color="auto"/>
                                <w:right w:val="none" w:sz="0" w:space="0" w:color="auto"/>
                              </w:divBdr>
                            </w:div>
                            <w:div w:id="351928814">
                              <w:marLeft w:val="0"/>
                              <w:marRight w:val="0"/>
                              <w:marTop w:val="0"/>
                              <w:marBottom w:val="0"/>
                              <w:divBdr>
                                <w:top w:val="none" w:sz="0" w:space="0" w:color="auto"/>
                                <w:left w:val="none" w:sz="0" w:space="0" w:color="auto"/>
                                <w:bottom w:val="none" w:sz="0" w:space="0" w:color="auto"/>
                                <w:right w:val="none" w:sz="0" w:space="0" w:color="auto"/>
                              </w:divBdr>
                            </w:div>
                            <w:div w:id="464348923">
                              <w:marLeft w:val="0"/>
                              <w:marRight w:val="0"/>
                              <w:marTop w:val="0"/>
                              <w:marBottom w:val="0"/>
                              <w:divBdr>
                                <w:top w:val="none" w:sz="0" w:space="0" w:color="auto"/>
                                <w:left w:val="none" w:sz="0" w:space="0" w:color="auto"/>
                                <w:bottom w:val="none" w:sz="0" w:space="0" w:color="auto"/>
                                <w:right w:val="none" w:sz="0" w:space="0" w:color="auto"/>
                              </w:divBdr>
                            </w:div>
                            <w:div w:id="1182210194">
                              <w:marLeft w:val="0"/>
                              <w:marRight w:val="0"/>
                              <w:marTop w:val="0"/>
                              <w:marBottom w:val="0"/>
                              <w:divBdr>
                                <w:top w:val="none" w:sz="0" w:space="0" w:color="auto"/>
                                <w:left w:val="none" w:sz="0" w:space="0" w:color="auto"/>
                                <w:bottom w:val="none" w:sz="0" w:space="0" w:color="auto"/>
                                <w:right w:val="none" w:sz="0" w:space="0" w:color="auto"/>
                              </w:divBdr>
                            </w:div>
                            <w:div w:id="974718377">
                              <w:marLeft w:val="0"/>
                              <w:marRight w:val="0"/>
                              <w:marTop w:val="0"/>
                              <w:marBottom w:val="0"/>
                              <w:divBdr>
                                <w:top w:val="none" w:sz="0" w:space="0" w:color="auto"/>
                                <w:left w:val="none" w:sz="0" w:space="0" w:color="auto"/>
                                <w:bottom w:val="none" w:sz="0" w:space="0" w:color="auto"/>
                                <w:right w:val="none" w:sz="0" w:space="0" w:color="auto"/>
                              </w:divBdr>
                            </w:div>
                            <w:div w:id="828599709">
                              <w:marLeft w:val="0"/>
                              <w:marRight w:val="0"/>
                              <w:marTop w:val="0"/>
                              <w:marBottom w:val="0"/>
                              <w:divBdr>
                                <w:top w:val="none" w:sz="0" w:space="0" w:color="auto"/>
                                <w:left w:val="none" w:sz="0" w:space="0" w:color="auto"/>
                                <w:bottom w:val="none" w:sz="0" w:space="0" w:color="auto"/>
                                <w:right w:val="none" w:sz="0" w:space="0" w:color="auto"/>
                              </w:divBdr>
                            </w:div>
                            <w:div w:id="1524437968">
                              <w:marLeft w:val="0"/>
                              <w:marRight w:val="0"/>
                              <w:marTop w:val="0"/>
                              <w:marBottom w:val="0"/>
                              <w:divBdr>
                                <w:top w:val="none" w:sz="0" w:space="0" w:color="auto"/>
                                <w:left w:val="none" w:sz="0" w:space="0" w:color="auto"/>
                                <w:bottom w:val="none" w:sz="0" w:space="0" w:color="auto"/>
                                <w:right w:val="none" w:sz="0" w:space="0" w:color="auto"/>
                              </w:divBdr>
                            </w:div>
                            <w:div w:id="810438076">
                              <w:marLeft w:val="0"/>
                              <w:marRight w:val="0"/>
                              <w:marTop w:val="0"/>
                              <w:marBottom w:val="0"/>
                              <w:divBdr>
                                <w:top w:val="none" w:sz="0" w:space="0" w:color="auto"/>
                                <w:left w:val="none" w:sz="0" w:space="0" w:color="auto"/>
                                <w:bottom w:val="none" w:sz="0" w:space="0" w:color="auto"/>
                                <w:right w:val="none" w:sz="0" w:space="0" w:color="auto"/>
                              </w:divBdr>
                            </w:div>
                            <w:div w:id="1048382044">
                              <w:marLeft w:val="0"/>
                              <w:marRight w:val="0"/>
                              <w:marTop w:val="0"/>
                              <w:marBottom w:val="0"/>
                              <w:divBdr>
                                <w:top w:val="none" w:sz="0" w:space="0" w:color="auto"/>
                                <w:left w:val="none" w:sz="0" w:space="0" w:color="auto"/>
                                <w:bottom w:val="none" w:sz="0" w:space="0" w:color="auto"/>
                                <w:right w:val="none" w:sz="0" w:space="0" w:color="auto"/>
                              </w:divBdr>
                            </w:div>
                            <w:div w:id="1771201279">
                              <w:marLeft w:val="0"/>
                              <w:marRight w:val="0"/>
                              <w:marTop w:val="0"/>
                              <w:marBottom w:val="0"/>
                              <w:divBdr>
                                <w:top w:val="none" w:sz="0" w:space="0" w:color="auto"/>
                                <w:left w:val="none" w:sz="0" w:space="0" w:color="auto"/>
                                <w:bottom w:val="none" w:sz="0" w:space="0" w:color="auto"/>
                                <w:right w:val="none" w:sz="0" w:space="0" w:color="auto"/>
                              </w:divBdr>
                            </w:div>
                            <w:div w:id="1910919941">
                              <w:marLeft w:val="0"/>
                              <w:marRight w:val="0"/>
                              <w:marTop w:val="0"/>
                              <w:marBottom w:val="0"/>
                              <w:divBdr>
                                <w:top w:val="none" w:sz="0" w:space="0" w:color="auto"/>
                                <w:left w:val="none" w:sz="0" w:space="0" w:color="auto"/>
                                <w:bottom w:val="none" w:sz="0" w:space="0" w:color="auto"/>
                                <w:right w:val="none" w:sz="0" w:space="0" w:color="auto"/>
                              </w:divBdr>
                            </w:div>
                            <w:div w:id="412360489">
                              <w:marLeft w:val="0"/>
                              <w:marRight w:val="0"/>
                              <w:marTop w:val="0"/>
                              <w:marBottom w:val="0"/>
                              <w:divBdr>
                                <w:top w:val="none" w:sz="0" w:space="0" w:color="auto"/>
                                <w:left w:val="none" w:sz="0" w:space="0" w:color="auto"/>
                                <w:bottom w:val="none" w:sz="0" w:space="0" w:color="auto"/>
                                <w:right w:val="none" w:sz="0" w:space="0" w:color="auto"/>
                              </w:divBdr>
                            </w:div>
                            <w:div w:id="1914242531">
                              <w:marLeft w:val="0"/>
                              <w:marRight w:val="0"/>
                              <w:marTop w:val="0"/>
                              <w:marBottom w:val="0"/>
                              <w:divBdr>
                                <w:top w:val="none" w:sz="0" w:space="0" w:color="auto"/>
                                <w:left w:val="none" w:sz="0" w:space="0" w:color="auto"/>
                                <w:bottom w:val="none" w:sz="0" w:space="0" w:color="auto"/>
                                <w:right w:val="none" w:sz="0" w:space="0" w:color="auto"/>
                              </w:divBdr>
                            </w:div>
                            <w:div w:id="1805469019">
                              <w:marLeft w:val="0"/>
                              <w:marRight w:val="0"/>
                              <w:marTop w:val="0"/>
                              <w:marBottom w:val="0"/>
                              <w:divBdr>
                                <w:top w:val="none" w:sz="0" w:space="0" w:color="auto"/>
                                <w:left w:val="none" w:sz="0" w:space="0" w:color="auto"/>
                                <w:bottom w:val="none" w:sz="0" w:space="0" w:color="auto"/>
                                <w:right w:val="none" w:sz="0" w:space="0" w:color="auto"/>
                              </w:divBdr>
                            </w:div>
                            <w:div w:id="1433668988">
                              <w:marLeft w:val="0"/>
                              <w:marRight w:val="0"/>
                              <w:marTop w:val="0"/>
                              <w:marBottom w:val="0"/>
                              <w:divBdr>
                                <w:top w:val="none" w:sz="0" w:space="0" w:color="auto"/>
                                <w:left w:val="none" w:sz="0" w:space="0" w:color="auto"/>
                                <w:bottom w:val="none" w:sz="0" w:space="0" w:color="auto"/>
                                <w:right w:val="none" w:sz="0" w:space="0" w:color="auto"/>
                              </w:divBdr>
                            </w:div>
                            <w:div w:id="1421297204">
                              <w:marLeft w:val="0"/>
                              <w:marRight w:val="0"/>
                              <w:marTop w:val="0"/>
                              <w:marBottom w:val="0"/>
                              <w:divBdr>
                                <w:top w:val="none" w:sz="0" w:space="0" w:color="auto"/>
                                <w:left w:val="none" w:sz="0" w:space="0" w:color="auto"/>
                                <w:bottom w:val="none" w:sz="0" w:space="0" w:color="auto"/>
                                <w:right w:val="none" w:sz="0" w:space="0" w:color="auto"/>
                              </w:divBdr>
                            </w:div>
                            <w:div w:id="1386837416">
                              <w:marLeft w:val="0"/>
                              <w:marRight w:val="0"/>
                              <w:marTop w:val="0"/>
                              <w:marBottom w:val="0"/>
                              <w:divBdr>
                                <w:top w:val="none" w:sz="0" w:space="0" w:color="auto"/>
                                <w:left w:val="none" w:sz="0" w:space="0" w:color="auto"/>
                                <w:bottom w:val="none" w:sz="0" w:space="0" w:color="auto"/>
                                <w:right w:val="none" w:sz="0" w:space="0" w:color="auto"/>
                              </w:divBdr>
                            </w:div>
                            <w:div w:id="1538396753">
                              <w:marLeft w:val="0"/>
                              <w:marRight w:val="0"/>
                              <w:marTop w:val="0"/>
                              <w:marBottom w:val="0"/>
                              <w:divBdr>
                                <w:top w:val="none" w:sz="0" w:space="0" w:color="auto"/>
                                <w:left w:val="none" w:sz="0" w:space="0" w:color="auto"/>
                                <w:bottom w:val="none" w:sz="0" w:space="0" w:color="auto"/>
                                <w:right w:val="none" w:sz="0" w:space="0" w:color="auto"/>
                              </w:divBdr>
                            </w:div>
                          </w:divsChild>
                        </w:div>
                        <w:div w:id="1051344757">
                          <w:marLeft w:val="0"/>
                          <w:marRight w:val="0"/>
                          <w:marTop w:val="0"/>
                          <w:marBottom w:val="0"/>
                          <w:divBdr>
                            <w:top w:val="none" w:sz="0" w:space="0" w:color="auto"/>
                            <w:left w:val="none" w:sz="0" w:space="0" w:color="auto"/>
                            <w:bottom w:val="none" w:sz="0" w:space="0" w:color="auto"/>
                            <w:right w:val="none" w:sz="0" w:space="0" w:color="auto"/>
                          </w:divBdr>
                          <w:divsChild>
                            <w:div w:id="1314405973">
                              <w:marLeft w:val="0"/>
                              <w:marRight w:val="0"/>
                              <w:marTop w:val="0"/>
                              <w:marBottom w:val="0"/>
                              <w:divBdr>
                                <w:top w:val="none" w:sz="0" w:space="0" w:color="auto"/>
                                <w:left w:val="none" w:sz="0" w:space="0" w:color="auto"/>
                                <w:bottom w:val="none" w:sz="0" w:space="0" w:color="auto"/>
                                <w:right w:val="none" w:sz="0" w:space="0" w:color="auto"/>
                              </w:divBdr>
                            </w:div>
                            <w:div w:id="1263800433">
                              <w:marLeft w:val="0"/>
                              <w:marRight w:val="0"/>
                              <w:marTop w:val="0"/>
                              <w:marBottom w:val="0"/>
                              <w:divBdr>
                                <w:top w:val="none" w:sz="0" w:space="0" w:color="auto"/>
                                <w:left w:val="none" w:sz="0" w:space="0" w:color="auto"/>
                                <w:bottom w:val="none" w:sz="0" w:space="0" w:color="auto"/>
                                <w:right w:val="none" w:sz="0" w:space="0" w:color="auto"/>
                              </w:divBdr>
                            </w:div>
                            <w:div w:id="1024788542">
                              <w:marLeft w:val="0"/>
                              <w:marRight w:val="0"/>
                              <w:marTop w:val="0"/>
                              <w:marBottom w:val="0"/>
                              <w:divBdr>
                                <w:top w:val="none" w:sz="0" w:space="0" w:color="auto"/>
                                <w:left w:val="none" w:sz="0" w:space="0" w:color="auto"/>
                                <w:bottom w:val="none" w:sz="0" w:space="0" w:color="auto"/>
                                <w:right w:val="none" w:sz="0" w:space="0" w:color="auto"/>
                              </w:divBdr>
                            </w:div>
                            <w:div w:id="839462457">
                              <w:marLeft w:val="0"/>
                              <w:marRight w:val="0"/>
                              <w:marTop w:val="0"/>
                              <w:marBottom w:val="0"/>
                              <w:divBdr>
                                <w:top w:val="none" w:sz="0" w:space="0" w:color="auto"/>
                                <w:left w:val="none" w:sz="0" w:space="0" w:color="auto"/>
                                <w:bottom w:val="none" w:sz="0" w:space="0" w:color="auto"/>
                                <w:right w:val="none" w:sz="0" w:space="0" w:color="auto"/>
                              </w:divBdr>
                            </w:div>
                            <w:div w:id="1242988035">
                              <w:marLeft w:val="0"/>
                              <w:marRight w:val="0"/>
                              <w:marTop w:val="0"/>
                              <w:marBottom w:val="0"/>
                              <w:divBdr>
                                <w:top w:val="none" w:sz="0" w:space="0" w:color="auto"/>
                                <w:left w:val="none" w:sz="0" w:space="0" w:color="auto"/>
                                <w:bottom w:val="none" w:sz="0" w:space="0" w:color="auto"/>
                                <w:right w:val="none" w:sz="0" w:space="0" w:color="auto"/>
                              </w:divBdr>
                            </w:div>
                            <w:div w:id="1899122392">
                              <w:marLeft w:val="0"/>
                              <w:marRight w:val="0"/>
                              <w:marTop w:val="0"/>
                              <w:marBottom w:val="0"/>
                              <w:divBdr>
                                <w:top w:val="none" w:sz="0" w:space="0" w:color="auto"/>
                                <w:left w:val="none" w:sz="0" w:space="0" w:color="auto"/>
                                <w:bottom w:val="none" w:sz="0" w:space="0" w:color="auto"/>
                                <w:right w:val="none" w:sz="0" w:space="0" w:color="auto"/>
                              </w:divBdr>
                            </w:div>
                            <w:div w:id="1145392662">
                              <w:marLeft w:val="0"/>
                              <w:marRight w:val="0"/>
                              <w:marTop w:val="0"/>
                              <w:marBottom w:val="0"/>
                              <w:divBdr>
                                <w:top w:val="none" w:sz="0" w:space="0" w:color="auto"/>
                                <w:left w:val="none" w:sz="0" w:space="0" w:color="auto"/>
                                <w:bottom w:val="none" w:sz="0" w:space="0" w:color="auto"/>
                                <w:right w:val="none" w:sz="0" w:space="0" w:color="auto"/>
                              </w:divBdr>
                            </w:div>
                            <w:div w:id="1140655080">
                              <w:marLeft w:val="0"/>
                              <w:marRight w:val="0"/>
                              <w:marTop w:val="0"/>
                              <w:marBottom w:val="0"/>
                              <w:divBdr>
                                <w:top w:val="none" w:sz="0" w:space="0" w:color="auto"/>
                                <w:left w:val="none" w:sz="0" w:space="0" w:color="auto"/>
                                <w:bottom w:val="none" w:sz="0" w:space="0" w:color="auto"/>
                                <w:right w:val="none" w:sz="0" w:space="0" w:color="auto"/>
                              </w:divBdr>
                            </w:div>
                            <w:div w:id="1500072290">
                              <w:marLeft w:val="0"/>
                              <w:marRight w:val="0"/>
                              <w:marTop w:val="0"/>
                              <w:marBottom w:val="0"/>
                              <w:divBdr>
                                <w:top w:val="none" w:sz="0" w:space="0" w:color="auto"/>
                                <w:left w:val="none" w:sz="0" w:space="0" w:color="auto"/>
                                <w:bottom w:val="none" w:sz="0" w:space="0" w:color="auto"/>
                                <w:right w:val="none" w:sz="0" w:space="0" w:color="auto"/>
                              </w:divBdr>
                            </w:div>
                            <w:div w:id="1702439965">
                              <w:marLeft w:val="0"/>
                              <w:marRight w:val="0"/>
                              <w:marTop w:val="0"/>
                              <w:marBottom w:val="0"/>
                              <w:divBdr>
                                <w:top w:val="none" w:sz="0" w:space="0" w:color="auto"/>
                                <w:left w:val="none" w:sz="0" w:space="0" w:color="auto"/>
                                <w:bottom w:val="none" w:sz="0" w:space="0" w:color="auto"/>
                                <w:right w:val="none" w:sz="0" w:space="0" w:color="auto"/>
                              </w:divBdr>
                            </w:div>
                            <w:div w:id="1974285220">
                              <w:marLeft w:val="0"/>
                              <w:marRight w:val="0"/>
                              <w:marTop w:val="0"/>
                              <w:marBottom w:val="0"/>
                              <w:divBdr>
                                <w:top w:val="none" w:sz="0" w:space="0" w:color="auto"/>
                                <w:left w:val="none" w:sz="0" w:space="0" w:color="auto"/>
                                <w:bottom w:val="none" w:sz="0" w:space="0" w:color="auto"/>
                                <w:right w:val="none" w:sz="0" w:space="0" w:color="auto"/>
                              </w:divBdr>
                            </w:div>
                            <w:div w:id="1133406821">
                              <w:marLeft w:val="0"/>
                              <w:marRight w:val="0"/>
                              <w:marTop w:val="0"/>
                              <w:marBottom w:val="0"/>
                              <w:divBdr>
                                <w:top w:val="none" w:sz="0" w:space="0" w:color="auto"/>
                                <w:left w:val="none" w:sz="0" w:space="0" w:color="auto"/>
                                <w:bottom w:val="none" w:sz="0" w:space="0" w:color="auto"/>
                                <w:right w:val="none" w:sz="0" w:space="0" w:color="auto"/>
                              </w:divBdr>
                            </w:div>
                            <w:div w:id="1227643928">
                              <w:marLeft w:val="0"/>
                              <w:marRight w:val="0"/>
                              <w:marTop w:val="0"/>
                              <w:marBottom w:val="0"/>
                              <w:divBdr>
                                <w:top w:val="none" w:sz="0" w:space="0" w:color="auto"/>
                                <w:left w:val="none" w:sz="0" w:space="0" w:color="auto"/>
                                <w:bottom w:val="none" w:sz="0" w:space="0" w:color="auto"/>
                                <w:right w:val="none" w:sz="0" w:space="0" w:color="auto"/>
                              </w:divBdr>
                            </w:div>
                            <w:div w:id="653877223">
                              <w:marLeft w:val="0"/>
                              <w:marRight w:val="0"/>
                              <w:marTop w:val="0"/>
                              <w:marBottom w:val="0"/>
                              <w:divBdr>
                                <w:top w:val="none" w:sz="0" w:space="0" w:color="auto"/>
                                <w:left w:val="none" w:sz="0" w:space="0" w:color="auto"/>
                                <w:bottom w:val="none" w:sz="0" w:space="0" w:color="auto"/>
                                <w:right w:val="none" w:sz="0" w:space="0" w:color="auto"/>
                              </w:divBdr>
                            </w:div>
                            <w:div w:id="1424448503">
                              <w:marLeft w:val="0"/>
                              <w:marRight w:val="0"/>
                              <w:marTop w:val="0"/>
                              <w:marBottom w:val="0"/>
                              <w:divBdr>
                                <w:top w:val="none" w:sz="0" w:space="0" w:color="auto"/>
                                <w:left w:val="none" w:sz="0" w:space="0" w:color="auto"/>
                                <w:bottom w:val="none" w:sz="0" w:space="0" w:color="auto"/>
                                <w:right w:val="none" w:sz="0" w:space="0" w:color="auto"/>
                              </w:divBdr>
                            </w:div>
                          </w:divsChild>
                        </w:div>
                        <w:div w:id="1462848922">
                          <w:marLeft w:val="0"/>
                          <w:marRight w:val="0"/>
                          <w:marTop w:val="0"/>
                          <w:marBottom w:val="0"/>
                          <w:divBdr>
                            <w:top w:val="none" w:sz="0" w:space="0" w:color="auto"/>
                            <w:left w:val="none" w:sz="0" w:space="0" w:color="auto"/>
                            <w:bottom w:val="none" w:sz="0" w:space="0" w:color="auto"/>
                            <w:right w:val="none" w:sz="0" w:space="0" w:color="auto"/>
                          </w:divBdr>
                          <w:divsChild>
                            <w:div w:id="246576153">
                              <w:marLeft w:val="0"/>
                              <w:marRight w:val="0"/>
                              <w:marTop w:val="0"/>
                              <w:marBottom w:val="0"/>
                              <w:divBdr>
                                <w:top w:val="none" w:sz="0" w:space="0" w:color="auto"/>
                                <w:left w:val="none" w:sz="0" w:space="0" w:color="auto"/>
                                <w:bottom w:val="none" w:sz="0" w:space="0" w:color="auto"/>
                                <w:right w:val="none" w:sz="0" w:space="0" w:color="auto"/>
                              </w:divBdr>
                            </w:div>
                            <w:div w:id="214240013">
                              <w:marLeft w:val="0"/>
                              <w:marRight w:val="0"/>
                              <w:marTop w:val="0"/>
                              <w:marBottom w:val="0"/>
                              <w:divBdr>
                                <w:top w:val="none" w:sz="0" w:space="0" w:color="auto"/>
                                <w:left w:val="none" w:sz="0" w:space="0" w:color="auto"/>
                                <w:bottom w:val="none" w:sz="0" w:space="0" w:color="auto"/>
                                <w:right w:val="none" w:sz="0" w:space="0" w:color="auto"/>
                              </w:divBdr>
                            </w:div>
                            <w:div w:id="1820730802">
                              <w:marLeft w:val="0"/>
                              <w:marRight w:val="0"/>
                              <w:marTop w:val="0"/>
                              <w:marBottom w:val="0"/>
                              <w:divBdr>
                                <w:top w:val="none" w:sz="0" w:space="0" w:color="auto"/>
                                <w:left w:val="none" w:sz="0" w:space="0" w:color="auto"/>
                                <w:bottom w:val="none" w:sz="0" w:space="0" w:color="auto"/>
                                <w:right w:val="none" w:sz="0" w:space="0" w:color="auto"/>
                              </w:divBdr>
                            </w:div>
                            <w:div w:id="595797109">
                              <w:marLeft w:val="0"/>
                              <w:marRight w:val="0"/>
                              <w:marTop w:val="0"/>
                              <w:marBottom w:val="0"/>
                              <w:divBdr>
                                <w:top w:val="none" w:sz="0" w:space="0" w:color="auto"/>
                                <w:left w:val="none" w:sz="0" w:space="0" w:color="auto"/>
                                <w:bottom w:val="none" w:sz="0" w:space="0" w:color="auto"/>
                                <w:right w:val="none" w:sz="0" w:space="0" w:color="auto"/>
                              </w:divBdr>
                            </w:div>
                            <w:div w:id="526065741">
                              <w:marLeft w:val="0"/>
                              <w:marRight w:val="0"/>
                              <w:marTop w:val="0"/>
                              <w:marBottom w:val="0"/>
                              <w:divBdr>
                                <w:top w:val="none" w:sz="0" w:space="0" w:color="auto"/>
                                <w:left w:val="none" w:sz="0" w:space="0" w:color="auto"/>
                                <w:bottom w:val="none" w:sz="0" w:space="0" w:color="auto"/>
                                <w:right w:val="none" w:sz="0" w:space="0" w:color="auto"/>
                              </w:divBdr>
                            </w:div>
                            <w:div w:id="997458700">
                              <w:marLeft w:val="0"/>
                              <w:marRight w:val="0"/>
                              <w:marTop w:val="0"/>
                              <w:marBottom w:val="0"/>
                              <w:divBdr>
                                <w:top w:val="none" w:sz="0" w:space="0" w:color="auto"/>
                                <w:left w:val="none" w:sz="0" w:space="0" w:color="auto"/>
                                <w:bottom w:val="none" w:sz="0" w:space="0" w:color="auto"/>
                                <w:right w:val="none" w:sz="0" w:space="0" w:color="auto"/>
                              </w:divBdr>
                            </w:div>
                            <w:div w:id="2135631716">
                              <w:marLeft w:val="0"/>
                              <w:marRight w:val="0"/>
                              <w:marTop w:val="0"/>
                              <w:marBottom w:val="0"/>
                              <w:divBdr>
                                <w:top w:val="none" w:sz="0" w:space="0" w:color="auto"/>
                                <w:left w:val="none" w:sz="0" w:space="0" w:color="auto"/>
                                <w:bottom w:val="none" w:sz="0" w:space="0" w:color="auto"/>
                                <w:right w:val="none" w:sz="0" w:space="0" w:color="auto"/>
                              </w:divBdr>
                            </w:div>
                            <w:div w:id="1148472327">
                              <w:marLeft w:val="0"/>
                              <w:marRight w:val="0"/>
                              <w:marTop w:val="0"/>
                              <w:marBottom w:val="0"/>
                              <w:divBdr>
                                <w:top w:val="none" w:sz="0" w:space="0" w:color="auto"/>
                                <w:left w:val="none" w:sz="0" w:space="0" w:color="auto"/>
                                <w:bottom w:val="none" w:sz="0" w:space="0" w:color="auto"/>
                                <w:right w:val="none" w:sz="0" w:space="0" w:color="auto"/>
                              </w:divBdr>
                            </w:div>
                            <w:div w:id="910043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6696801">
          <w:marLeft w:val="0"/>
          <w:marRight w:val="0"/>
          <w:marTop w:val="0"/>
          <w:marBottom w:val="180"/>
          <w:divBdr>
            <w:top w:val="none" w:sz="0" w:space="0" w:color="auto"/>
            <w:left w:val="none" w:sz="0" w:space="0" w:color="auto"/>
            <w:bottom w:val="none" w:sz="0" w:space="0" w:color="auto"/>
            <w:right w:val="none" w:sz="0" w:space="0" w:color="auto"/>
          </w:divBdr>
          <w:divsChild>
            <w:div w:id="1210267475">
              <w:marLeft w:val="0"/>
              <w:marRight w:val="0"/>
              <w:marTop w:val="0"/>
              <w:marBottom w:val="0"/>
              <w:divBdr>
                <w:top w:val="none" w:sz="0" w:space="0" w:color="auto"/>
                <w:left w:val="none" w:sz="0" w:space="0" w:color="auto"/>
                <w:bottom w:val="none" w:sz="0" w:space="0" w:color="auto"/>
                <w:right w:val="none" w:sz="0" w:space="0" w:color="auto"/>
              </w:divBdr>
              <w:divsChild>
                <w:div w:id="1252547602">
                  <w:marLeft w:val="0"/>
                  <w:marRight w:val="0"/>
                  <w:marTop w:val="0"/>
                  <w:marBottom w:val="0"/>
                  <w:divBdr>
                    <w:top w:val="none" w:sz="0" w:space="0" w:color="auto"/>
                    <w:left w:val="none" w:sz="0" w:space="0" w:color="auto"/>
                    <w:bottom w:val="none" w:sz="0" w:space="0" w:color="auto"/>
                    <w:right w:val="none" w:sz="0" w:space="0" w:color="auto"/>
                  </w:divBdr>
                  <w:divsChild>
                    <w:div w:id="1369572514">
                      <w:marLeft w:val="0"/>
                      <w:marRight w:val="0"/>
                      <w:marTop w:val="0"/>
                      <w:marBottom w:val="0"/>
                      <w:divBdr>
                        <w:top w:val="none" w:sz="0" w:space="0" w:color="auto"/>
                        <w:left w:val="none" w:sz="0" w:space="0" w:color="auto"/>
                        <w:bottom w:val="none" w:sz="0" w:space="0" w:color="auto"/>
                        <w:right w:val="none" w:sz="0" w:space="0" w:color="auto"/>
                      </w:divBdr>
                      <w:divsChild>
                        <w:div w:id="737558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3838340">
      <w:bodyDiv w:val="1"/>
      <w:marLeft w:val="0"/>
      <w:marRight w:val="0"/>
      <w:marTop w:val="0"/>
      <w:marBottom w:val="0"/>
      <w:divBdr>
        <w:top w:val="none" w:sz="0" w:space="0" w:color="auto"/>
        <w:left w:val="none" w:sz="0" w:space="0" w:color="auto"/>
        <w:bottom w:val="none" w:sz="0" w:space="0" w:color="auto"/>
        <w:right w:val="none" w:sz="0" w:space="0" w:color="auto"/>
      </w:divBdr>
    </w:div>
    <w:div w:id="1529025263">
      <w:bodyDiv w:val="1"/>
      <w:marLeft w:val="0"/>
      <w:marRight w:val="0"/>
      <w:marTop w:val="0"/>
      <w:marBottom w:val="0"/>
      <w:divBdr>
        <w:top w:val="none" w:sz="0" w:space="0" w:color="auto"/>
        <w:left w:val="none" w:sz="0" w:space="0" w:color="auto"/>
        <w:bottom w:val="none" w:sz="0" w:space="0" w:color="auto"/>
        <w:right w:val="none" w:sz="0" w:space="0" w:color="auto"/>
      </w:divBdr>
    </w:div>
    <w:div w:id="1652754013">
      <w:bodyDiv w:val="1"/>
      <w:marLeft w:val="0"/>
      <w:marRight w:val="0"/>
      <w:marTop w:val="0"/>
      <w:marBottom w:val="0"/>
      <w:divBdr>
        <w:top w:val="none" w:sz="0" w:space="0" w:color="auto"/>
        <w:left w:val="none" w:sz="0" w:space="0" w:color="auto"/>
        <w:bottom w:val="none" w:sz="0" w:space="0" w:color="auto"/>
        <w:right w:val="none" w:sz="0" w:space="0" w:color="auto"/>
      </w:divBdr>
      <w:divsChild>
        <w:div w:id="766968107">
          <w:marLeft w:val="547"/>
          <w:marRight w:val="0"/>
          <w:marTop w:val="0"/>
          <w:marBottom w:val="0"/>
          <w:divBdr>
            <w:top w:val="none" w:sz="0" w:space="0" w:color="auto"/>
            <w:left w:val="none" w:sz="0" w:space="0" w:color="auto"/>
            <w:bottom w:val="none" w:sz="0" w:space="0" w:color="auto"/>
            <w:right w:val="none" w:sz="0" w:space="0" w:color="auto"/>
          </w:divBdr>
        </w:div>
      </w:divsChild>
    </w:div>
    <w:div w:id="1696077213">
      <w:bodyDiv w:val="1"/>
      <w:marLeft w:val="0"/>
      <w:marRight w:val="0"/>
      <w:marTop w:val="0"/>
      <w:marBottom w:val="0"/>
      <w:divBdr>
        <w:top w:val="none" w:sz="0" w:space="0" w:color="auto"/>
        <w:left w:val="none" w:sz="0" w:space="0" w:color="auto"/>
        <w:bottom w:val="none" w:sz="0" w:space="0" w:color="auto"/>
        <w:right w:val="none" w:sz="0" w:space="0" w:color="auto"/>
      </w:divBdr>
      <w:divsChild>
        <w:div w:id="471139581">
          <w:blockQuote w:val="1"/>
          <w:marLeft w:val="720"/>
          <w:marRight w:val="720"/>
          <w:marTop w:val="100"/>
          <w:marBottom w:val="100"/>
          <w:divBdr>
            <w:top w:val="none" w:sz="0" w:space="0" w:color="auto"/>
            <w:left w:val="none" w:sz="0" w:space="0" w:color="auto"/>
            <w:bottom w:val="none" w:sz="0" w:space="0" w:color="auto"/>
            <w:right w:val="none" w:sz="0" w:space="0" w:color="auto"/>
          </w:divBdr>
        </w:div>
        <w:div w:id="1420759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108251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1952866">
      <w:bodyDiv w:val="1"/>
      <w:marLeft w:val="0"/>
      <w:marRight w:val="0"/>
      <w:marTop w:val="0"/>
      <w:marBottom w:val="0"/>
      <w:divBdr>
        <w:top w:val="none" w:sz="0" w:space="0" w:color="auto"/>
        <w:left w:val="none" w:sz="0" w:space="0" w:color="auto"/>
        <w:bottom w:val="none" w:sz="0" w:space="0" w:color="auto"/>
        <w:right w:val="none" w:sz="0" w:space="0" w:color="auto"/>
      </w:divBdr>
    </w:div>
    <w:div w:id="1805081342">
      <w:bodyDiv w:val="1"/>
      <w:marLeft w:val="0"/>
      <w:marRight w:val="0"/>
      <w:marTop w:val="0"/>
      <w:marBottom w:val="0"/>
      <w:divBdr>
        <w:top w:val="none" w:sz="0" w:space="0" w:color="auto"/>
        <w:left w:val="none" w:sz="0" w:space="0" w:color="auto"/>
        <w:bottom w:val="none" w:sz="0" w:space="0" w:color="auto"/>
        <w:right w:val="none" w:sz="0" w:space="0" w:color="auto"/>
      </w:divBdr>
    </w:div>
    <w:div w:id="1818186286">
      <w:bodyDiv w:val="1"/>
      <w:marLeft w:val="0"/>
      <w:marRight w:val="0"/>
      <w:marTop w:val="0"/>
      <w:marBottom w:val="0"/>
      <w:divBdr>
        <w:top w:val="none" w:sz="0" w:space="0" w:color="auto"/>
        <w:left w:val="none" w:sz="0" w:space="0" w:color="auto"/>
        <w:bottom w:val="none" w:sz="0" w:space="0" w:color="auto"/>
        <w:right w:val="none" w:sz="0" w:space="0" w:color="auto"/>
      </w:divBdr>
    </w:div>
    <w:div w:id="1838879970">
      <w:bodyDiv w:val="1"/>
      <w:marLeft w:val="0"/>
      <w:marRight w:val="0"/>
      <w:marTop w:val="0"/>
      <w:marBottom w:val="0"/>
      <w:divBdr>
        <w:top w:val="none" w:sz="0" w:space="0" w:color="auto"/>
        <w:left w:val="none" w:sz="0" w:space="0" w:color="auto"/>
        <w:bottom w:val="none" w:sz="0" w:space="0" w:color="auto"/>
        <w:right w:val="none" w:sz="0" w:space="0" w:color="auto"/>
      </w:divBdr>
    </w:div>
    <w:div w:id="1889874065">
      <w:bodyDiv w:val="1"/>
      <w:marLeft w:val="0"/>
      <w:marRight w:val="0"/>
      <w:marTop w:val="0"/>
      <w:marBottom w:val="0"/>
      <w:divBdr>
        <w:top w:val="none" w:sz="0" w:space="0" w:color="auto"/>
        <w:left w:val="none" w:sz="0" w:space="0" w:color="auto"/>
        <w:bottom w:val="none" w:sz="0" w:space="0" w:color="auto"/>
        <w:right w:val="none" w:sz="0" w:space="0" w:color="auto"/>
      </w:divBdr>
    </w:div>
    <w:div w:id="2030524559">
      <w:bodyDiv w:val="1"/>
      <w:marLeft w:val="0"/>
      <w:marRight w:val="0"/>
      <w:marTop w:val="0"/>
      <w:marBottom w:val="0"/>
      <w:divBdr>
        <w:top w:val="none" w:sz="0" w:space="0" w:color="auto"/>
        <w:left w:val="none" w:sz="0" w:space="0" w:color="auto"/>
        <w:bottom w:val="none" w:sz="0" w:space="0" w:color="auto"/>
        <w:right w:val="none" w:sz="0" w:space="0" w:color="auto"/>
      </w:divBdr>
    </w:div>
    <w:div w:id="2074816570">
      <w:bodyDiv w:val="1"/>
      <w:marLeft w:val="0"/>
      <w:marRight w:val="0"/>
      <w:marTop w:val="0"/>
      <w:marBottom w:val="0"/>
      <w:divBdr>
        <w:top w:val="none" w:sz="0" w:space="0" w:color="auto"/>
        <w:left w:val="none" w:sz="0" w:space="0" w:color="auto"/>
        <w:bottom w:val="none" w:sz="0" w:space="0" w:color="auto"/>
        <w:right w:val="none" w:sz="0" w:space="0" w:color="auto"/>
      </w:divBdr>
    </w:div>
    <w:div w:id="2146466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07/relationships/diagramDrawing" Target="diagrams/drawing1.xml"/><Relationship Id="rId18" Type="http://schemas.openxmlformats.org/officeDocument/2006/relationships/header" Target="header4.xml"/><Relationship Id="rId26" Type="http://schemas.openxmlformats.org/officeDocument/2006/relationships/image" Target="media/image5.jpeg"/><Relationship Id="rId39" Type="http://schemas.openxmlformats.org/officeDocument/2006/relationships/footer" Target="footer5.xml"/><Relationship Id="rId3" Type="http://schemas.openxmlformats.org/officeDocument/2006/relationships/styles" Target="styles.xml"/><Relationship Id="rId21" Type="http://schemas.openxmlformats.org/officeDocument/2006/relationships/header" Target="header5.xml"/><Relationship Id="rId34"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header" Target="header3.xml"/><Relationship Id="rId25" Type="http://schemas.openxmlformats.org/officeDocument/2006/relationships/image" Target="media/image4.jpeg"/><Relationship Id="rId33" Type="http://schemas.openxmlformats.org/officeDocument/2006/relationships/hyperlink" Target="http://www.sharges.kz" TargetMode="External"/><Relationship Id="rId38" Type="http://schemas.openxmlformats.org/officeDocument/2006/relationships/hyperlink" Target="https://sharges.kz/wp-content/uploads/2026/02/&#1060;&#1080;&#1085;&#1072;&#1085;&#1089;&#1086;&#1074;&#1072;&#1103;-&#1086;&#1090;&#1095;&#1077;&#1090;&#1085;&#1086;&#1089;&#1090;&#1100;-&#1087;&#1086;-&#1052;&#1057;&#1060;&#1054;-&#1079;&#1072;-2025-&#1075;&#1086;&#1076;.pdf" TargetMode="Externa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image" Target="media/image8.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24" Type="http://schemas.openxmlformats.org/officeDocument/2006/relationships/image" Target="media/image3.png"/><Relationship Id="rId32" Type="http://schemas.openxmlformats.org/officeDocument/2006/relationships/image" Target="media/image11.jpeg"/><Relationship Id="rId37" Type="http://schemas.openxmlformats.org/officeDocument/2006/relationships/hyperlink" Target="https://centeraudit.kz/ru/"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image" Target="media/image2.png"/><Relationship Id="rId28" Type="http://schemas.openxmlformats.org/officeDocument/2006/relationships/image" Target="media/image7.jpeg"/><Relationship Id="rId36" Type="http://schemas.openxmlformats.org/officeDocument/2006/relationships/hyperlink" Target="http://www.qsamruk.kz)" TargetMode="External"/><Relationship Id="rId10" Type="http://schemas.openxmlformats.org/officeDocument/2006/relationships/diagramLayout" Target="diagrams/layout1.xml"/><Relationship Id="rId19" Type="http://schemas.openxmlformats.org/officeDocument/2006/relationships/footer" Target="footer2.xml"/><Relationship Id="rId31"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header" Target="header1.xml"/><Relationship Id="rId22" Type="http://schemas.openxmlformats.org/officeDocument/2006/relationships/footer" Target="footer4.xml"/><Relationship Id="rId27" Type="http://schemas.openxmlformats.org/officeDocument/2006/relationships/image" Target="media/image6.jpeg"/><Relationship Id="rId30" Type="http://schemas.openxmlformats.org/officeDocument/2006/relationships/image" Target="media/image9.png"/><Relationship Id="rId35" Type="http://schemas.openxmlformats.org/officeDocument/2006/relationships/image" Target="media/image13.png"/></Relationships>
</file>

<file path=word/diagrams/colors1.xml><?xml version="1.0" encoding="utf-8"?>
<dgm:colorsDef xmlns:dgm="http://schemas.openxmlformats.org/drawingml/2006/diagram" xmlns:a="http://schemas.openxmlformats.org/drawingml/2006/main" uniqueId="urn:microsoft.com/office/officeart/2005/8/colors/accent1_4">
  <dgm:title val=""/>
  <dgm:desc val=""/>
  <dgm:catLst>
    <dgm:cat type="accent1" pri="11400"/>
  </dgm:catLst>
  <dgm:styleLbl name="node0">
    <dgm:fillClrLst meth="cycle">
      <a:schemeClr val="accent1">
        <a:shade val="60000"/>
      </a:schemeClr>
    </dgm:fillClrLst>
    <dgm:linClrLst meth="repeat">
      <a:schemeClr val="lt1"/>
    </dgm:linClrLst>
    <dgm:effectClrLst/>
    <dgm:txLinClrLst/>
    <dgm:txFillClrLst/>
    <dgm:txEffectClrLst/>
  </dgm:styleLbl>
  <dgm:styleLbl name="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alignNode1">
    <dgm:fillClrLst meth="cycle">
      <a:schemeClr val="accent1">
        <a:shade val="50000"/>
      </a:schemeClr>
      <a:schemeClr val="accent1">
        <a:tint val="55000"/>
      </a:schemeClr>
    </dgm:fillClrLst>
    <dgm:linClrLst meth="cycle">
      <a:schemeClr val="accent1">
        <a:shade val="50000"/>
      </a:schemeClr>
      <a:schemeClr val="accent1">
        <a:tint val="55000"/>
      </a:schemeClr>
    </dgm:linClrLst>
    <dgm:effectClrLst/>
    <dgm:txLinClrLst/>
    <dgm:txFillClrLst/>
    <dgm:txEffectClrLst/>
  </dgm:styleLbl>
  <dgm:styleLbl name="ln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vennNode1">
    <dgm:fillClrLst meth="cycle">
      <a:schemeClr val="accent1">
        <a:shade val="80000"/>
        <a:alpha val="50000"/>
      </a:schemeClr>
      <a:schemeClr val="accent1">
        <a:tint val="50000"/>
        <a:alpha val="50000"/>
      </a:schemeClr>
    </dgm:fillClrLst>
    <dgm:linClrLst meth="repeat">
      <a:schemeClr val="lt1"/>
    </dgm:linClrLst>
    <dgm:effectClrLst/>
    <dgm:txLinClrLst/>
    <dgm:txFillClrLst/>
    <dgm:txEffectClrLst/>
  </dgm:styleLbl>
  <dgm:styleLbl name="node2">
    <dgm:fillClrLst>
      <a:schemeClr val="accent1">
        <a:shade val="80000"/>
      </a:schemeClr>
    </dgm:fillClrLst>
    <dgm:linClrLst meth="repeat">
      <a:schemeClr val="lt1"/>
    </dgm:linClrLst>
    <dgm:effectClrLst/>
    <dgm:txLinClrLst/>
    <dgm:txFillClrLst/>
    <dgm:txEffectClrLst/>
  </dgm:styleLbl>
  <dgm:styleLbl name="node3">
    <dgm:fillClrLst>
      <a:schemeClr val="accent1">
        <a:tint val="99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f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b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sibTrans1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0000"/>
      </a:schemeClr>
    </dgm:fillClrLst>
    <dgm:linClrLst meth="repeat">
      <a:schemeClr val="lt1"/>
    </dgm:linClrLst>
    <dgm:effectClrLst/>
    <dgm:txLinClrLst/>
    <dgm:txFillClrLst/>
    <dgm:txEffectClrLst/>
  </dgm:styleLbl>
  <dgm:styleLbl name="asst3">
    <dgm:fillClrLst>
      <a:schemeClr val="accent1">
        <a:tint val="70000"/>
      </a:schemeClr>
    </dgm:fillClrLst>
    <dgm:linClrLst meth="repeat">
      <a:schemeClr val="lt1"/>
    </dgm:linClrLst>
    <dgm:effectClrLst/>
    <dgm:txLinClrLst/>
    <dgm:txFillClrLst/>
    <dgm:txEffectClrLst/>
  </dgm:styleLbl>
  <dgm:styleLbl name="asst4">
    <dgm:fillClrLst>
      <a:schemeClr val="accent1">
        <a:tint val="5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shade val="80000"/>
      </a:schemeClr>
    </dgm:linClrLst>
    <dgm:effectClrLst/>
    <dgm:txLinClrLst/>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dk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0000"/>
      </a:schemeClr>
    </dgm:fillClrLst>
    <dgm:linClrLst meth="repeat">
      <a:schemeClr val="accent1">
        <a:tint val="90000"/>
      </a:schemeClr>
    </dgm:linClrLst>
    <dgm:effectClrLst/>
    <dgm:txLinClrLst/>
    <dgm:txFillClrLst meth="repeat">
      <a:schemeClr val="tx1"/>
    </dgm:txFillClrLst>
    <dgm:txEffectClrLst/>
  </dgm:styleLbl>
  <dgm:styleLbl name="parChTrans1D3">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parChTrans1D4">
    <dgm:fillClrLst meth="repeat">
      <a:schemeClr val="accent1">
        <a:tint val="50000"/>
      </a:schemeClr>
    </dgm:fillClrLst>
    <dgm:linClrLst meth="repeat">
      <a:schemeClr val="accent1">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align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bgAccFollowNode1">
    <dgm:fillClrLst meth="repeat">
      <a:schemeClr val="accent1">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50000"/>
      </a:schemeClr>
    </dgm:linClrLst>
    <dgm:effectClrLst/>
    <dgm:txLinClrLst/>
    <dgm:txFillClrLst meth="repeat">
      <a:schemeClr val="dk1"/>
    </dgm:txFillClrLst>
    <dgm:txEffectClrLst/>
  </dgm:styleLbl>
  <dgm:styleLbl name="bgShp">
    <dgm:fillClrLst meth="repeat">
      <a:schemeClr val="accent1">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55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49110C7-5B2B-4CE9-8821-2A91E13DE5FE}" type="doc">
      <dgm:prSet loTypeId="urn:microsoft.com/office/officeart/2008/layout/NameandTitleOrganizationalChart" loCatId="hierarchy" qsTypeId="urn:microsoft.com/office/officeart/2005/8/quickstyle/simple1" qsCatId="simple" csTypeId="urn:microsoft.com/office/officeart/2005/8/colors/accent1_4" csCatId="accent1" phldr="1"/>
      <dgm:spPr/>
    </dgm:pt>
    <dgm:pt modelId="{D1010C9F-B10F-42D2-9CD5-FCABD2B9F9FC}">
      <dgm:prSet custT="1"/>
      <dgm:spPr/>
      <dgm:t>
        <a:bodyPr/>
        <a:lstStyle/>
        <a:p>
          <a:pPr marR="0" algn="ctr" rtl="0"/>
          <a:endParaRPr lang="ru-RU" sz="1200" b="0" i="0" u="none" strike="noStrike" baseline="0">
            <a:latin typeface="+mn-lt"/>
          </a:endParaRPr>
        </a:p>
        <a:p>
          <a:pPr marR="0" algn="ctr" rtl="0"/>
          <a:r>
            <a:rPr lang="ru-RU" sz="1200" b="0" i="0" u="none" strike="noStrike" baseline="0">
              <a:latin typeface="+mn-lt"/>
            </a:rPr>
            <a:t>Совет директоров</a:t>
          </a:r>
          <a:endParaRPr lang="x-none" sz="1200" b="0">
            <a:latin typeface="+mn-lt"/>
          </a:endParaRPr>
        </a:p>
      </dgm:t>
    </dgm:pt>
    <dgm:pt modelId="{4FAA3917-B14D-451C-9898-7AA7C9280D86}" type="parTrans" cxnId="{86C6C4E6-1590-4BA7-8413-C97A1A904758}">
      <dgm:prSet/>
      <dgm:spPr/>
      <dgm:t>
        <a:bodyPr/>
        <a:lstStyle/>
        <a:p>
          <a:endParaRPr lang="x-none"/>
        </a:p>
      </dgm:t>
    </dgm:pt>
    <dgm:pt modelId="{56833171-FB1F-47C8-937C-911C6CAF50AF}" type="sibTrans" cxnId="{86C6C4E6-1590-4BA7-8413-C97A1A904758}">
      <dgm:prSet/>
      <dgm:spPr/>
      <dgm:t>
        <a:bodyPr/>
        <a:lstStyle/>
        <a:p>
          <a:endParaRPr lang="x-none"/>
        </a:p>
      </dgm:t>
    </dgm:pt>
    <dgm:pt modelId="{BACE86AF-DB3B-4EA0-9A77-CF918ACAE893}" type="asst">
      <dgm:prSet custT="1"/>
      <dgm:spPr/>
      <dgm:t>
        <a:bodyPr/>
        <a:lstStyle/>
        <a:p>
          <a:pPr marR="0" algn="ctr" rtl="0"/>
          <a:endParaRPr lang="ru-RU" sz="1200" b="0" i="0" u="none" strike="noStrike" baseline="0">
            <a:latin typeface="+mn-lt"/>
          </a:endParaRPr>
        </a:p>
        <a:p>
          <a:pPr marR="0" algn="ctr" rtl="0"/>
          <a:r>
            <a:rPr lang="ru-RU" sz="1200" b="0" i="0" u="none" strike="noStrike" baseline="0">
              <a:latin typeface="+mn-lt"/>
            </a:rPr>
            <a:t>Правление</a:t>
          </a:r>
          <a:endParaRPr lang="x-none" sz="1200" b="0">
            <a:latin typeface="+mn-lt"/>
          </a:endParaRPr>
        </a:p>
      </dgm:t>
    </dgm:pt>
    <dgm:pt modelId="{0F884B0D-BD79-4B95-8386-196ED93FA298}" type="parTrans" cxnId="{5045737E-F446-465D-B787-5AA572309632}">
      <dgm:prSet/>
      <dgm:spPr/>
      <dgm:t>
        <a:bodyPr/>
        <a:lstStyle/>
        <a:p>
          <a:endParaRPr lang="x-none"/>
        </a:p>
      </dgm:t>
    </dgm:pt>
    <dgm:pt modelId="{AFDCBB9F-5C57-4715-9F68-995E3CA01C6B}" type="sibTrans" cxnId="{5045737E-F446-465D-B787-5AA572309632}">
      <dgm:prSet/>
      <dgm:spPr/>
      <dgm:t>
        <a:bodyPr/>
        <a:lstStyle/>
        <a:p>
          <a:endParaRPr lang="x-none"/>
        </a:p>
      </dgm:t>
    </dgm:pt>
    <dgm:pt modelId="{E3C090A4-B914-4DDD-A508-5866365A11C4}">
      <dgm:prSet custT="1"/>
      <dgm:spPr/>
      <dgm:t>
        <a:bodyPr/>
        <a:lstStyle/>
        <a:p>
          <a:pPr marR="0" algn="ctr" rtl="0"/>
          <a:r>
            <a:rPr lang="ru-RU" sz="1200" b="0" i="0" u="none" strike="noStrike" baseline="0">
              <a:latin typeface="+mn-lt"/>
            </a:rPr>
            <a:t>Комитет по управлению рисками</a:t>
          </a:r>
          <a:endParaRPr lang="x-none" sz="1200" b="0">
            <a:latin typeface="+mn-lt"/>
          </a:endParaRPr>
        </a:p>
      </dgm:t>
    </dgm:pt>
    <dgm:pt modelId="{324F165B-A225-4A7B-A15E-961A53204481}" type="parTrans" cxnId="{31D12E16-B749-4C06-8555-E56BAEB41190}">
      <dgm:prSet/>
      <dgm:spPr/>
      <dgm:t>
        <a:bodyPr/>
        <a:lstStyle/>
        <a:p>
          <a:endParaRPr lang="x-none"/>
        </a:p>
      </dgm:t>
    </dgm:pt>
    <dgm:pt modelId="{6DE32F45-274C-4871-9B3B-75081BF13CD2}" type="sibTrans" cxnId="{31D12E16-B749-4C06-8555-E56BAEB41190}">
      <dgm:prSet/>
      <dgm:spPr/>
      <dgm:t>
        <a:bodyPr/>
        <a:lstStyle/>
        <a:p>
          <a:endParaRPr lang="x-none"/>
        </a:p>
      </dgm:t>
    </dgm:pt>
    <dgm:pt modelId="{E38E2354-6FEB-4E42-AFEF-9D06CBA208FF}">
      <dgm:prSet custT="1"/>
      <dgm:spPr/>
      <dgm:t>
        <a:bodyPr/>
        <a:lstStyle/>
        <a:p>
          <a:pPr marR="0" algn="ctr" rtl="0"/>
          <a:r>
            <a:rPr lang="ru-RU" sz="1200" b="0" i="0" u="none" strike="noStrike" baseline="0">
              <a:latin typeface="+mn-lt"/>
            </a:rPr>
            <a:t>Руководители СПО/Владельцы рисков</a:t>
          </a:r>
          <a:endParaRPr lang="x-none" sz="1200" b="0">
            <a:latin typeface="+mn-lt"/>
          </a:endParaRPr>
        </a:p>
      </dgm:t>
    </dgm:pt>
    <dgm:pt modelId="{FD071C93-D4DE-41AF-A17E-AAD5547A9907}" type="parTrans" cxnId="{77217DAA-48ED-41BD-9324-A87A9483F0F3}">
      <dgm:prSet/>
      <dgm:spPr/>
      <dgm:t>
        <a:bodyPr/>
        <a:lstStyle/>
        <a:p>
          <a:endParaRPr lang="x-none"/>
        </a:p>
      </dgm:t>
    </dgm:pt>
    <dgm:pt modelId="{C6FC93D5-995A-423B-BA93-3DAC1DB8962B}" type="sibTrans" cxnId="{77217DAA-48ED-41BD-9324-A87A9483F0F3}">
      <dgm:prSet/>
      <dgm:spPr/>
      <dgm:t>
        <a:bodyPr/>
        <a:lstStyle/>
        <a:p>
          <a:endParaRPr lang="x-none"/>
        </a:p>
      </dgm:t>
    </dgm:pt>
    <dgm:pt modelId="{200B4588-7AC1-47DE-B9FB-BF32F3A9F337}">
      <dgm:prSet custT="1"/>
      <dgm:spPr/>
      <dgm:t>
        <a:bodyPr/>
        <a:lstStyle/>
        <a:p>
          <a:pPr marR="0" algn="ctr" rtl="0"/>
          <a:r>
            <a:rPr lang="ru-RU" sz="1200" b="0" i="0" u="none" strike="noStrike" baseline="0">
              <a:latin typeface="+mn-lt"/>
            </a:rPr>
            <a:t>Специалист по рискам</a:t>
          </a:r>
          <a:endParaRPr lang="x-none" sz="1200" b="0">
            <a:latin typeface="+mn-lt"/>
          </a:endParaRPr>
        </a:p>
      </dgm:t>
    </dgm:pt>
    <dgm:pt modelId="{10A0684E-AD66-4E38-B810-8365420E8C85}" type="parTrans" cxnId="{095277D9-2539-496C-BDC7-63367B09849C}">
      <dgm:prSet/>
      <dgm:spPr/>
      <dgm:t>
        <a:bodyPr/>
        <a:lstStyle/>
        <a:p>
          <a:endParaRPr lang="x-none"/>
        </a:p>
      </dgm:t>
    </dgm:pt>
    <dgm:pt modelId="{B3CA4FA1-7320-43C4-8597-8115DE8F0486}" type="sibTrans" cxnId="{095277D9-2539-496C-BDC7-63367B09849C}">
      <dgm:prSet/>
      <dgm:spPr/>
      <dgm:t>
        <a:bodyPr/>
        <a:lstStyle/>
        <a:p>
          <a:endParaRPr lang="x-none"/>
        </a:p>
      </dgm:t>
    </dgm:pt>
    <dgm:pt modelId="{6286A185-95F7-49A7-8A44-92494404491A}" type="pres">
      <dgm:prSet presAssocID="{649110C7-5B2B-4CE9-8821-2A91E13DE5FE}" presName="hierChild1" presStyleCnt="0">
        <dgm:presLayoutVars>
          <dgm:orgChart val="1"/>
          <dgm:chPref val="1"/>
          <dgm:dir/>
          <dgm:animOne val="branch"/>
          <dgm:animLvl val="lvl"/>
          <dgm:resizeHandles/>
        </dgm:presLayoutVars>
      </dgm:prSet>
      <dgm:spPr/>
    </dgm:pt>
    <dgm:pt modelId="{000DD16C-318F-4A7F-8AB0-5CA7A902C673}" type="pres">
      <dgm:prSet presAssocID="{D1010C9F-B10F-42D2-9CD5-FCABD2B9F9FC}" presName="hierRoot1" presStyleCnt="0">
        <dgm:presLayoutVars>
          <dgm:hierBranch val="init"/>
        </dgm:presLayoutVars>
      </dgm:prSet>
      <dgm:spPr/>
    </dgm:pt>
    <dgm:pt modelId="{C41F77D4-0C9A-400E-A2EC-1CD7E43A16AE}" type="pres">
      <dgm:prSet presAssocID="{D1010C9F-B10F-42D2-9CD5-FCABD2B9F9FC}" presName="rootComposite1" presStyleCnt="0"/>
      <dgm:spPr/>
    </dgm:pt>
    <dgm:pt modelId="{489A14B2-322D-4FD5-B27B-5144167CADDA}" type="pres">
      <dgm:prSet presAssocID="{D1010C9F-B10F-42D2-9CD5-FCABD2B9F9FC}" presName="rootText1" presStyleLbl="node0" presStyleIdx="0" presStyleCnt="1">
        <dgm:presLayoutVars>
          <dgm:chMax/>
          <dgm:chPref val="3"/>
        </dgm:presLayoutVars>
      </dgm:prSet>
      <dgm:spPr/>
    </dgm:pt>
    <dgm:pt modelId="{E9FB8926-0F70-48BB-B6B7-46EA91913355}" type="pres">
      <dgm:prSet presAssocID="{D1010C9F-B10F-42D2-9CD5-FCABD2B9F9FC}" presName="titleText1" presStyleLbl="fgAcc0" presStyleIdx="0" presStyleCnt="1">
        <dgm:presLayoutVars>
          <dgm:chMax val="0"/>
          <dgm:chPref val="0"/>
        </dgm:presLayoutVars>
      </dgm:prSet>
      <dgm:spPr/>
    </dgm:pt>
    <dgm:pt modelId="{A091116E-048C-4DD5-A5C1-4640A476B743}" type="pres">
      <dgm:prSet presAssocID="{D1010C9F-B10F-42D2-9CD5-FCABD2B9F9FC}" presName="rootConnector1" presStyleLbl="node1" presStyleIdx="0" presStyleCnt="3"/>
      <dgm:spPr/>
    </dgm:pt>
    <dgm:pt modelId="{C7E70A86-0C82-4C4B-AA3A-79280982DC19}" type="pres">
      <dgm:prSet presAssocID="{D1010C9F-B10F-42D2-9CD5-FCABD2B9F9FC}" presName="hierChild2" presStyleCnt="0"/>
      <dgm:spPr/>
    </dgm:pt>
    <dgm:pt modelId="{C429D71B-9002-4AF7-A699-6C6C88AAEE3D}" type="pres">
      <dgm:prSet presAssocID="{324F165B-A225-4A7B-A15E-961A53204481}" presName="Name37" presStyleLbl="parChTrans1D2" presStyleIdx="0" presStyleCnt="4"/>
      <dgm:spPr/>
    </dgm:pt>
    <dgm:pt modelId="{02820CEE-B8F4-49E5-9AE4-BADE8E33A4D7}" type="pres">
      <dgm:prSet presAssocID="{E3C090A4-B914-4DDD-A508-5866365A11C4}" presName="hierRoot2" presStyleCnt="0">
        <dgm:presLayoutVars>
          <dgm:hierBranch val="init"/>
        </dgm:presLayoutVars>
      </dgm:prSet>
      <dgm:spPr/>
    </dgm:pt>
    <dgm:pt modelId="{52932C27-4CF8-4FB9-8540-EBA52DD9C9D8}" type="pres">
      <dgm:prSet presAssocID="{E3C090A4-B914-4DDD-A508-5866365A11C4}" presName="rootComposite" presStyleCnt="0"/>
      <dgm:spPr/>
    </dgm:pt>
    <dgm:pt modelId="{5DA684B1-739F-488B-BBB0-66855F61B0D5}" type="pres">
      <dgm:prSet presAssocID="{E3C090A4-B914-4DDD-A508-5866365A11C4}" presName="rootText" presStyleLbl="node1" presStyleIdx="0" presStyleCnt="3">
        <dgm:presLayoutVars>
          <dgm:chMax/>
          <dgm:chPref val="3"/>
        </dgm:presLayoutVars>
      </dgm:prSet>
      <dgm:spPr/>
    </dgm:pt>
    <dgm:pt modelId="{C6403E8B-21C4-4852-913E-4A26129D2000}" type="pres">
      <dgm:prSet presAssocID="{E3C090A4-B914-4DDD-A508-5866365A11C4}" presName="titleText2" presStyleLbl="fgAcc1" presStyleIdx="0" presStyleCnt="3">
        <dgm:presLayoutVars>
          <dgm:chMax val="0"/>
          <dgm:chPref val="0"/>
        </dgm:presLayoutVars>
      </dgm:prSet>
      <dgm:spPr/>
    </dgm:pt>
    <dgm:pt modelId="{DABBD5B2-2C14-4FA0-AFC3-CD782569CF25}" type="pres">
      <dgm:prSet presAssocID="{E3C090A4-B914-4DDD-A508-5866365A11C4}" presName="rootConnector" presStyleLbl="node2" presStyleIdx="0" presStyleCnt="0"/>
      <dgm:spPr/>
    </dgm:pt>
    <dgm:pt modelId="{A61796C2-DDE3-44C1-B611-6498808993D7}" type="pres">
      <dgm:prSet presAssocID="{E3C090A4-B914-4DDD-A508-5866365A11C4}" presName="hierChild4" presStyleCnt="0"/>
      <dgm:spPr/>
    </dgm:pt>
    <dgm:pt modelId="{B254E205-4FD0-469C-A311-E0174658D601}" type="pres">
      <dgm:prSet presAssocID="{E3C090A4-B914-4DDD-A508-5866365A11C4}" presName="hierChild5" presStyleCnt="0"/>
      <dgm:spPr/>
    </dgm:pt>
    <dgm:pt modelId="{98189FFF-20BA-4598-94F1-3F145A3D06B7}" type="pres">
      <dgm:prSet presAssocID="{FD071C93-D4DE-41AF-A17E-AAD5547A9907}" presName="Name37" presStyleLbl="parChTrans1D2" presStyleIdx="1" presStyleCnt="4"/>
      <dgm:spPr/>
    </dgm:pt>
    <dgm:pt modelId="{4B342801-F931-4CA7-B887-EFF975FA6462}" type="pres">
      <dgm:prSet presAssocID="{E38E2354-6FEB-4E42-AFEF-9D06CBA208FF}" presName="hierRoot2" presStyleCnt="0">
        <dgm:presLayoutVars>
          <dgm:hierBranch val="init"/>
        </dgm:presLayoutVars>
      </dgm:prSet>
      <dgm:spPr/>
    </dgm:pt>
    <dgm:pt modelId="{1B16C2E2-4CBD-4C01-841A-0D0C203BDB30}" type="pres">
      <dgm:prSet presAssocID="{E38E2354-6FEB-4E42-AFEF-9D06CBA208FF}" presName="rootComposite" presStyleCnt="0"/>
      <dgm:spPr/>
    </dgm:pt>
    <dgm:pt modelId="{462854ED-829D-47C9-9CFC-AD5A10A07A54}" type="pres">
      <dgm:prSet presAssocID="{E38E2354-6FEB-4E42-AFEF-9D06CBA208FF}" presName="rootText" presStyleLbl="node1" presStyleIdx="1" presStyleCnt="3">
        <dgm:presLayoutVars>
          <dgm:chMax/>
          <dgm:chPref val="3"/>
        </dgm:presLayoutVars>
      </dgm:prSet>
      <dgm:spPr/>
    </dgm:pt>
    <dgm:pt modelId="{16CB5B31-D631-447C-A03D-4EA32E0D0773}" type="pres">
      <dgm:prSet presAssocID="{E38E2354-6FEB-4E42-AFEF-9D06CBA208FF}" presName="titleText2" presStyleLbl="fgAcc1" presStyleIdx="1" presStyleCnt="3">
        <dgm:presLayoutVars>
          <dgm:chMax val="0"/>
          <dgm:chPref val="0"/>
        </dgm:presLayoutVars>
      </dgm:prSet>
      <dgm:spPr/>
    </dgm:pt>
    <dgm:pt modelId="{81CC5E52-2B82-45DD-B084-EE5F1DB16A1D}" type="pres">
      <dgm:prSet presAssocID="{E38E2354-6FEB-4E42-AFEF-9D06CBA208FF}" presName="rootConnector" presStyleLbl="node2" presStyleIdx="0" presStyleCnt="0"/>
      <dgm:spPr/>
    </dgm:pt>
    <dgm:pt modelId="{9C4606F8-81E4-4A98-A0A1-68C98A7BE6F3}" type="pres">
      <dgm:prSet presAssocID="{E38E2354-6FEB-4E42-AFEF-9D06CBA208FF}" presName="hierChild4" presStyleCnt="0"/>
      <dgm:spPr/>
    </dgm:pt>
    <dgm:pt modelId="{11EF6590-8125-495A-A6E8-09AC56842DBE}" type="pres">
      <dgm:prSet presAssocID="{E38E2354-6FEB-4E42-AFEF-9D06CBA208FF}" presName="hierChild5" presStyleCnt="0"/>
      <dgm:spPr/>
    </dgm:pt>
    <dgm:pt modelId="{8DDBB2AD-6022-451D-B0FA-9836D1122B9F}" type="pres">
      <dgm:prSet presAssocID="{10A0684E-AD66-4E38-B810-8365420E8C85}" presName="Name37" presStyleLbl="parChTrans1D2" presStyleIdx="2" presStyleCnt="4"/>
      <dgm:spPr/>
    </dgm:pt>
    <dgm:pt modelId="{B0689828-AA9E-4528-870C-225FB5FC727B}" type="pres">
      <dgm:prSet presAssocID="{200B4588-7AC1-47DE-B9FB-BF32F3A9F337}" presName="hierRoot2" presStyleCnt="0">
        <dgm:presLayoutVars>
          <dgm:hierBranch val="init"/>
        </dgm:presLayoutVars>
      </dgm:prSet>
      <dgm:spPr/>
    </dgm:pt>
    <dgm:pt modelId="{B03B5A5F-DC60-4C96-97A8-104B93B93C30}" type="pres">
      <dgm:prSet presAssocID="{200B4588-7AC1-47DE-B9FB-BF32F3A9F337}" presName="rootComposite" presStyleCnt="0"/>
      <dgm:spPr/>
    </dgm:pt>
    <dgm:pt modelId="{392E276D-BBE9-4DE6-93D2-DEA083342F71}" type="pres">
      <dgm:prSet presAssocID="{200B4588-7AC1-47DE-B9FB-BF32F3A9F337}" presName="rootText" presStyleLbl="node1" presStyleIdx="2" presStyleCnt="3">
        <dgm:presLayoutVars>
          <dgm:chMax/>
          <dgm:chPref val="3"/>
        </dgm:presLayoutVars>
      </dgm:prSet>
      <dgm:spPr/>
    </dgm:pt>
    <dgm:pt modelId="{9DF4F7E3-B40A-4015-AE2C-01CE118657EA}" type="pres">
      <dgm:prSet presAssocID="{200B4588-7AC1-47DE-B9FB-BF32F3A9F337}" presName="titleText2" presStyleLbl="fgAcc1" presStyleIdx="2" presStyleCnt="3">
        <dgm:presLayoutVars>
          <dgm:chMax val="0"/>
          <dgm:chPref val="0"/>
        </dgm:presLayoutVars>
      </dgm:prSet>
      <dgm:spPr/>
    </dgm:pt>
    <dgm:pt modelId="{E7E7D2A7-040F-467A-86A8-29CE3142C66F}" type="pres">
      <dgm:prSet presAssocID="{200B4588-7AC1-47DE-B9FB-BF32F3A9F337}" presName="rootConnector" presStyleLbl="node2" presStyleIdx="0" presStyleCnt="0"/>
      <dgm:spPr/>
    </dgm:pt>
    <dgm:pt modelId="{DEE46D44-6F86-4FD1-902A-3A7B9D401054}" type="pres">
      <dgm:prSet presAssocID="{200B4588-7AC1-47DE-B9FB-BF32F3A9F337}" presName="hierChild4" presStyleCnt="0"/>
      <dgm:spPr/>
    </dgm:pt>
    <dgm:pt modelId="{E5305B8E-6618-4D41-B058-630E51548CE9}" type="pres">
      <dgm:prSet presAssocID="{200B4588-7AC1-47DE-B9FB-BF32F3A9F337}" presName="hierChild5" presStyleCnt="0"/>
      <dgm:spPr/>
    </dgm:pt>
    <dgm:pt modelId="{E5925731-6548-4827-A376-B22C30C3B28A}" type="pres">
      <dgm:prSet presAssocID="{D1010C9F-B10F-42D2-9CD5-FCABD2B9F9FC}" presName="hierChild3" presStyleCnt="0"/>
      <dgm:spPr/>
    </dgm:pt>
    <dgm:pt modelId="{B62AC795-0B01-4D5C-B72A-7305A1C8A131}" type="pres">
      <dgm:prSet presAssocID="{0F884B0D-BD79-4B95-8386-196ED93FA298}" presName="Name96" presStyleLbl="parChTrans1D2" presStyleIdx="3" presStyleCnt="4"/>
      <dgm:spPr/>
    </dgm:pt>
    <dgm:pt modelId="{39D097A5-2378-44DA-BBBA-60A25711646E}" type="pres">
      <dgm:prSet presAssocID="{BACE86AF-DB3B-4EA0-9A77-CF918ACAE893}" presName="hierRoot3" presStyleCnt="0">
        <dgm:presLayoutVars>
          <dgm:hierBranch val="init"/>
        </dgm:presLayoutVars>
      </dgm:prSet>
      <dgm:spPr/>
    </dgm:pt>
    <dgm:pt modelId="{685DFA46-4032-4B79-B471-690EDD9179C9}" type="pres">
      <dgm:prSet presAssocID="{BACE86AF-DB3B-4EA0-9A77-CF918ACAE893}" presName="rootComposite3" presStyleCnt="0"/>
      <dgm:spPr/>
    </dgm:pt>
    <dgm:pt modelId="{B0744ED8-C3E6-4703-9428-61030E4AF129}" type="pres">
      <dgm:prSet presAssocID="{BACE86AF-DB3B-4EA0-9A77-CF918ACAE893}" presName="rootText3" presStyleLbl="asst1" presStyleIdx="0" presStyleCnt="1">
        <dgm:presLayoutVars>
          <dgm:chPref val="3"/>
        </dgm:presLayoutVars>
      </dgm:prSet>
      <dgm:spPr/>
    </dgm:pt>
    <dgm:pt modelId="{76F85EB9-284F-44DC-A7F9-17CD83D298A9}" type="pres">
      <dgm:prSet presAssocID="{BACE86AF-DB3B-4EA0-9A77-CF918ACAE893}" presName="titleText3" presStyleLbl="fgAcc2" presStyleIdx="0" presStyleCnt="1">
        <dgm:presLayoutVars>
          <dgm:chMax val="0"/>
          <dgm:chPref val="0"/>
        </dgm:presLayoutVars>
      </dgm:prSet>
      <dgm:spPr/>
    </dgm:pt>
    <dgm:pt modelId="{0AFCCF1B-D178-46EB-9F9A-128DA45D439D}" type="pres">
      <dgm:prSet presAssocID="{BACE86AF-DB3B-4EA0-9A77-CF918ACAE893}" presName="rootConnector3" presStyleLbl="asst1" presStyleIdx="0" presStyleCnt="1"/>
      <dgm:spPr/>
    </dgm:pt>
    <dgm:pt modelId="{A9A76BD8-F441-4ECE-9B15-4330E350C8BE}" type="pres">
      <dgm:prSet presAssocID="{BACE86AF-DB3B-4EA0-9A77-CF918ACAE893}" presName="hierChild6" presStyleCnt="0"/>
      <dgm:spPr/>
    </dgm:pt>
    <dgm:pt modelId="{7BCAA362-BC49-47C3-B317-869859067FE5}" type="pres">
      <dgm:prSet presAssocID="{BACE86AF-DB3B-4EA0-9A77-CF918ACAE893}" presName="hierChild7" presStyleCnt="0"/>
      <dgm:spPr/>
    </dgm:pt>
  </dgm:ptLst>
  <dgm:cxnLst>
    <dgm:cxn modelId="{31D12E16-B749-4C06-8555-E56BAEB41190}" srcId="{D1010C9F-B10F-42D2-9CD5-FCABD2B9F9FC}" destId="{E3C090A4-B914-4DDD-A508-5866365A11C4}" srcOrd="1" destOrd="0" parTransId="{324F165B-A225-4A7B-A15E-961A53204481}" sibTransId="{6DE32F45-274C-4871-9B3B-75081BF13CD2}"/>
    <dgm:cxn modelId="{62CD5318-F439-482A-8D16-C8DA64681B99}" type="presOf" srcId="{D1010C9F-B10F-42D2-9CD5-FCABD2B9F9FC}" destId="{489A14B2-322D-4FD5-B27B-5144167CADDA}" srcOrd="0" destOrd="0" presId="urn:microsoft.com/office/officeart/2008/layout/NameandTitleOrganizationalChart"/>
    <dgm:cxn modelId="{15C8371A-0E9E-4B73-9CEA-82D1C2B9D463}" type="presOf" srcId="{200B4588-7AC1-47DE-B9FB-BF32F3A9F337}" destId="{392E276D-BBE9-4DE6-93D2-DEA083342F71}" srcOrd="0" destOrd="0" presId="urn:microsoft.com/office/officeart/2008/layout/NameandTitleOrganizationalChart"/>
    <dgm:cxn modelId="{FFE3491B-F8C6-4163-BB3E-76AD148C7191}" type="presOf" srcId="{324F165B-A225-4A7B-A15E-961A53204481}" destId="{C429D71B-9002-4AF7-A699-6C6C88AAEE3D}" srcOrd="0" destOrd="0" presId="urn:microsoft.com/office/officeart/2008/layout/NameandTitleOrganizationalChart"/>
    <dgm:cxn modelId="{0405CB2F-B718-4C2F-96EE-BE81AE1696B5}" type="presOf" srcId="{649110C7-5B2B-4CE9-8821-2A91E13DE5FE}" destId="{6286A185-95F7-49A7-8A44-92494404491A}" srcOrd="0" destOrd="0" presId="urn:microsoft.com/office/officeart/2008/layout/NameandTitleOrganizationalChart"/>
    <dgm:cxn modelId="{7C47CC36-2F02-499A-ABE0-5A63C7105148}" type="presOf" srcId="{C6FC93D5-995A-423B-BA93-3DAC1DB8962B}" destId="{16CB5B31-D631-447C-A03D-4EA32E0D0773}" srcOrd="0" destOrd="0" presId="urn:microsoft.com/office/officeart/2008/layout/NameandTitleOrganizationalChart"/>
    <dgm:cxn modelId="{0973B139-CF10-4C02-BF7C-30C5644ED7B0}" type="presOf" srcId="{B3CA4FA1-7320-43C4-8597-8115DE8F0486}" destId="{9DF4F7E3-B40A-4015-AE2C-01CE118657EA}" srcOrd="0" destOrd="0" presId="urn:microsoft.com/office/officeart/2008/layout/NameandTitleOrganizationalChart"/>
    <dgm:cxn modelId="{3760913E-A56F-4568-9EB9-80232CEC1705}" type="presOf" srcId="{E3C090A4-B914-4DDD-A508-5866365A11C4}" destId="{5DA684B1-739F-488B-BBB0-66855F61B0D5}" srcOrd="0" destOrd="0" presId="urn:microsoft.com/office/officeart/2008/layout/NameandTitleOrganizationalChart"/>
    <dgm:cxn modelId="{B68BCF65-6ACF-4D45-B1D5-A18B79C4D845}" type="presOf" srcId="{56833171-FB1F-47C8-937C-911C6CAF50AF}" destId="{E9FB8926-0F70-48BB-B6B7-46EA91913355}" srcOrd="0" destOrd="0" presId="urn:microsoft.com/office/officeart/2008/layout/NameandTitleOrganizationalChart"/>
    <dgm:cxn modelId="{4A1C6047-8700-4B26-AE6F-16CA4B229087}" type="presOf" srcId="{10A0684E-AD66-4E38-B810-8365420E8C85}" destId="{8DDBB2AD-6022-451D-B0FA-9836D1122B9F}" srcOrd="0" destOrd="0" presId="urn:microsoft.com/office/officeart/2008/layout/NameandTitleOrganizationalChart"/>
    <dgm:cxn modelId="{2D78DD69-70C7-4F79-93E7-D96E44942A67}" type="presOf" srcId="{0F884B0D-BD79-4B95-8386-196ED93FA298}" destId="{B62AC795-0B01-4D5C-B72A-7305A1C8A131}" srcOrd="0" destOrd="0" presId="urn:microsoft.com/office/officeart/2008/layout/NameandTitleOrganizationalChart"/>
    <dgm:cxn modelId="{BA9C024A-A2CF-4F9A-B8F1-1F082688C12F}" type="presOf" srcId="{D1010C9F-B10F-42D2-9CD5-FCABD2B9F9FC}" destId="{A091116E-048C-4DD5-A5C1-4640A476B743}" srcOrd="1" destOrd="0" presId="urn:microsoft.com/office/officeart/2008/layout/NameandTitleOrganizationalChart"/>
    <dgm:cxn modelId="{3B43A671-6003-46B5-8397-133A45C91B88}" type="presOf" srcId="{BACE86AF-DB3B-4EA0-9A77-CF918ACAE893}" destId="{0AFCCF1B-D178-46EB-9F9A-128DA45D439D}" srcOrd="1" destOrd="0" presId="urn:microsoft.com/office/officeart/2008/layout/NameandTitleOrganizationalChart"/>
    <dgm:cxn modelId="{5045737E-F446-465D-B787-5AA572309632}" srcId="{D1010C9F-B10F-42D2-9CD5-FCABD2B9F9FC}" destId="{BACE86AF-DB3B-4EA0-9A77-CF918ACAE893}" srcOrd="0" destOrd="0" parTransId="{0F884B0D-BD79-4B95-8386-196ED93FA298}" sibTransId="{AFDCBB9F-5C57-4715-9F68-995E3CA01C6B}"/>
    <dgm:cxn modelId="{361A4781-1672-4ABC-804A-0C9074D1C52F}" type="presOf" srcId="{E3C090A4-B914-4DDD-A508-5866365A11C4}" destId="{DABBD5B2-2C14-4FA0-AFC3-CD782569CF25}" srcOrd="1" destOrd="0" presId="urn:microsoft.com/office/officeart/2008/layout/NameandTitleOrganizationalChart"/>
    <dgm:cxn modelId="{18F0B488-3DB9-4042-857E-702E61D40D73}" type="presOf" srcId="{6DE32F45-274C-4871-9B3B-75081BF13CD2}" destId="{C6403E8B-21C4-4852-913E-4A26129D2000}" srcOrd="0" destOrd="0" presId="urn:microsoft.com/office/officeart/2008/layout/NameandTitleOrganizationalChart"/>
    <dgm:cxn modelId="{94797C90-39A1-4037-924F-F061C19B6917}" type="presOf" srcId="{BACE86AF-DB3B-4EA0-9A77-CF918ACAE893}" destId="{B0744ED8-C3E6-4703-9428-61030E4AF129}" srcOrd="0" destOrd="0" presId="urn:microsoft.com/office/officeart/2008/layout/NameandTitleOrganizationalChart"/>
    <dgm:cxn modelId="{242A6593-22DA-470C-B266-962EE31B2CD9}" type="presOf" srcId="{FD071C93-D4DE-41AF-A17E-AAD5547A9907}" destId="{98189FFF-20BA-4598-94F1-3F145A3D06B7}" srcOrd="0" destOrd="0" presId="urn:microsoft.com/office/officeart/2008/layout/NameandTitleOrganizationalChart"/>
    <dgm:cxn modelId="{DBDE9195-C9EC-40BE-992B-16696000D555}" type="presOf" srcId="{AFDCBB9F-5C57-4715-9F68-995E3CA01C6B}" destId="{76F85EB9-284F-44DC-A7F9-17CD83D298A9}" srcOrd="0" destOrd="0" presId="urn:microsoft.com/office/officeart/2008/layout/NameandTitleOrganizationalChart"/>
    <dgm:cxn modelId="{77217DAA-48ED-41BD-9324-A87A9483F0F3}" srcId="{D1010C9F-B10F-42D2-9CD5-FCABD2B9F9FC}" destId="{E38E2354-6FEB-4E42-AFEF-9D06CBA208FF}" srcOrd="2" destOrd="0" parTransId="{FD071C93-D4DE-41AF-A17E-AAD5547A9907}" sibTransId="{C6FC93D5-995A-423B-BA93-3DAC1DB8962B}"/>
    <dgm:cxn modelId="{EDB160CF-EAE0-4741-8FFD-BD2E3389E1DF}" type="presOf" srcId="{E38E2354-6FEB-4E42-AFEF-9D06CBA208FF}" destId="{462854ED-829D-47C9-9CFC-AD5A10A07A54}" srcOrd="0" destOrd="0" presId="urn:microsoft.com/office/officeart/2008/layout/NameandTitleOrganizationalChart"/>
    <dgm:cxn modelId="{095277D9-2539-496C-BDC7-63367B09849C}" srcId="{D1010C9F-B10F-42D2-9CD5-FCABD2B9F9FC}" destId="{200B4588-7AC1-47DE-B9FB-BF32F3A9F337}" srcOrd="3" destOrd="0" parTransId="{10A0684E-AD66-4E38-B810-8365420E8C85}" sibTransId="{B3CA4FA1-7320-43C4-8597-8115DE8F0486}"/>
    <dgm:cxn modelId="{86C6C4E6-1590-4BA7-8413-C97A1A904758}" srcId="{649110C7-5B2B-4CE9-8821-2A91E13DE5FE}" destId="{D1010C9F-B10F-42D2-9CD5-FCABD2B9F9FC}" srcOrd="0" destOrd="0" parTransId="{4FAA3917-B14D-451C-9898-7AA7C9280D86}" sibTransId="{56833171-FB1F-47C8-937C-911C6CAF50AF}"/>
    <dgm:cxn modelId="{E36302F4-4CE8-44AC-B8A6-BB1191E47AFD}" type="presOf" srcId="{E38E2354-6FEB-4E42-AFEF-9D06CBA208FF}" destId="{81CC5E52-2B82-45DD-B084-EE5F1DB16A1D}" srcOrd="1" destOrd="0" presId="urn:microsoft.com/office/officeart/2008/layout/NameandTitleOrganizationalChart"/>
    <dgm:cxn modelId="{E7FDF1F7-0CEA-4B45-A721-E053233CA621}" type="presOf" srcId="{200B4588-7AC1-47DE-B9FB-BF32F3A9F337}" destId="{E7E7D2A7-040F-467A-86A8-29CE3142C66F}" srcOrd="1" destOrd="0" presId="urn:microsoft.com/office/officeart/2008/layout/NameandTitleOrganizationalChart"/>
    <dgm:cxn modelId="{D1F4DF5C-E763-4425-AE59-34371A687B75}" type="presParOf" srcId="{6286A185-95F7-49A7-8A44-92494404491A}" destId="{000DD16C-318F-4A7F-8AB0-5CA7A902C673}" srcOrd="0" destOrd="0" presId="urn:microsoft.com/office/officeart/2008/layout/NameandTitleOrganizationalChart"/>
    <dgm:cxn modelId="{054C7124-8003-4F2B-A646-FCCCEBFC363D}" type="presParOf" srcId="{000DD16C-318F-4A7F-8AB0-5CA7A902C673}" destId="{C41F77D4-0C9A-400E-A2EC-1CD7E43A16AE}" srcOrd="0" destOrd="0" presId="urn:microsoft.com/office/officeart/2008/layout/NameandTitleOrganizationalChart"/>
    <dgm:cxn modelId="{83FA5778-0107-4A27-A9F3-4A2A0A218290}" type="presParOf" srcId="{C41F77D4-0C9A-400E-A2EC-1CD7E43A16AE}" destId="{489A14B2-322D-4FD5-B27B-5144167CADDA}" srcOrd="0" destOrd="0" presId="urn:microsoft.com/office/officeart/2008/layout/NameandTitleOrganizationalChart"/>
    <dgm:cxn modelId="{367F9EA3-5494-497D-80C5-1474189144C0}" type="presParOf" srcId="{C41F77D4-0C9A-400E-A2EC-1CD7E43A16AE}" destId="{E9FB8926-0F70-48BB-B6B7-46EA91913355}" srcOrd="1" destOrd="0" presId="urn:microsoft.com/office/officeart/2008/layout/NameandTitleOrganizationalChart"/>
    <dgm:cxn modelId="{D5AB5F6A-593E-46AD-BC09-F8FAFFDB5FFB}" type="presParOf" srcId="{C41F77D4-0C9A-400E-A2EC-1CD7E43A16AE}" destId="{A091116E-048C-4DD5-A5C1-4640A476B743}" srcOrd="2" destOrd="0" presId="urn:microsoft.com/office/officeart/2008/layout/NameandTitleOrganizationalChart"/>
    <dgm:cxn modelId="{D6C60063-9E20-4C58-8E99-1C6F1800B085}" type="presParOf" srcId="{000DD16C-318F-4A7F-8AB0-5CA7A902C673}" destId="{C7E70A86-0C82-4C4B-AA3A-79280982DC19}" srcOrd="1" destOrd="0" presId="urn:microsoft.com/office/officeart/2008/layout/NameandTitleOrganizationalChart"/>
    <dgm:cxn modelId="{D256EC93-7BFA-4698-AF98-3D36DCF67F46}" type="presParOf" srcId="{C7E70A86-0C82-4C4B-AA3A-79280982DC19}" destId="{C429D71B-9002-4AF7-A699-6C6C88AAEE3D}" srcOrd="0" destOrd="0" presId="urn:microsoft.com/office/officeart/2008/layout/NameandTitleOrganizationalChart"/>
    <dgm:cxn modelId="{220BB1FA-952C-4A60-ABE0-9D0053068D92}" type="presParOf" srcId="{C7E70A86-0C82-4C4B-AA3A-79280982DC19}" destId="{02820CEE-B8F4-49E5-9AE4-BADE8E33A4D7}" srcOrd="1" destOrd="0" presId="urn:microsoft.com/office/officeart/2008/layout/NameandTitleOrganizationalChart"/>
    <dgm:cxn modelId="{F5644476-F2C2-4E40-9391-50C85DAC31BE}" type="presParOf" srcId="{02820CEE-B8F4-49E5-9AE4-BADE8E33A4D7}" destId="{52932C27-4CF8-4FB9-8540-EBA52DD9C9D8}" srcOrd="0" destOrd="0" presId="urn:microsoft.com/office/officeart/2008/layout/NameandTitleOrganizationalChart"/>
    <dgm:cxn modelId="{16AFFE04-BEF2-43F5-AFB1-FE53EBD82A49}" type="presParOf" srcId="{52932C27-4CF8-4FB9-8540-EBA52DD9C9D8}" destId="{5DA684B1-739F-488B-BBB0-66855F61B0D5}" srcOrd="0" destOrd="0" presId="urn:microsoft.com/office/officeart/2008/layout/NameandTitleOrganizationalChart"/>
    <dgm:cxn modelId="{A3722490-1125-4894-8E81-53CC13B39903}" type="presParOf" srcId="{52932C27-4CF8-4FB9-8540-EBA52DD9C9D8}" destId="{C6403E8B-21C4-4852-913E-4A26129D2000}" srcOrd="1" destOrd="0" presId="urn:microsoft.com/office/officeart/2008/layout/NameandTitleOrganizationalChart"/>
    <dgm:cxn modelId="{1AF572CD-1DB0-4AA5-B17B-77AA486AF636}" type="presParOf" srcId="{52932C27-4CF8-4FB9-8540-EBA52DD9C9D8}" destId="{DABBD5B2-2C14-4FA0-AFC3-CD782569CF25}" srcOrd="2" destOrd="0" presId="urn:microsoft.com/office/officeart/2008/layout/NameandTitleOrganizationalChart"/>
    <dgm:cxn modelId="{BC1712D8-DD75-4D02-B332-EAE008857157}" type="presParOf" srcId="{02820CEE-B8F4-49E5-9AE4-BADE8E33A4D7}" destId="{A61796C2-DDE3-44C1-B611-6498808993D7}" srcOrd="1" destOrd="0" presId="urn:microsoft.com/office/officeart/2008/layout/NameandTitleOrganizationalChart"/>
    <dgm:cxn modelId="{C7C039EE-5309-4980-9765-632D8C601221}" type="presParOf" srcId="{02820CEE-B8F4-49E5-9AE4-BADE8E33A4D7}" destId="{B254E205-4FD0-469C-A311-E0174658D601}" srcOrd="2" destOrd="0" presId="urn:microsoft.com/office/officeart/2008/layout/NameandTitleOrganizationalChart"/>
    <dgm:cxn modelId="{44CB4459-63EE-4D29-97C3-C79467C13924}" type="presParOf" srcId="{C7E70A86-0C82-4C4B-AA3A-79280982DC19}" destId="{98189FFF-20BA-4598-94F1-3F145A3D06B7}" srcOrd="2" destOrd="0" presId="urn:microsoft.com/office/officeart/2008/layout/NameandTitleOrganizationalChart"/>
    <dgm:cxn modelId="{F8190B93-3EDD-4E84-BC9C-1BB1D181E462}" type="presParOf" srcId="{C7E70A86-0C82-4C4B-AA3A-79280982DC19}" destId="{4B342801-F931-4CA7-B887-EFF975FA6462}" srcOrd="3" destOrd="0" presId="urn:microsoft.com/office/officeart/2008/layout/NameandTitleOrganizationalChart"/>
    <dgm:cxn modelId="{13475423-EB0C-4B3B-9DDB-83433CA41A7E}" type="presParOf" srcId="{4B342801-F931-4CA7-B887-EFF975FA6462}" destId="{1B16C2E2-4CBD-4C01-841A-0D0C203BDB30}" srcOrd="0" destOrd="0" presId="urn:microsoft.com/office/officeart/2008/layout/NameandTitleOrganizationalChart"/>
    <dgm:cxn modelId="{E0403918-8CE7-4870-ADAE-D9FA5CD977DD}" type="presParOf" srcId="{1B16C2E2-4CBD-4C01-841A-0D0C203BDB30}" destId="{462854ED-829D-47C9-9CFC-AD5A10A07A54}" srcOrd="0" destOrd="0" presId="urn:microsoft.com/office/officeart/2008/layout/NameandTitleOrganizationalChart"/>
    <dgm:cxn modelId="{100EAA60-25D3-4878-B1DD-25D35EE391B6}" type="presParOf" srcId="{1B16C2E2-4CBD-4C01-841A-0D0C203BDB30}" destId="{16CB5B31-D631-447C-A03D-4EA32E0D0773}" srcOrd="1" destOrd="0" presId="urn:microsoft.com/office/officeart/2008/layout/NameandTitleOrganizationalChart"/>
    <dgm:cxn modelId="{786D9E33-9D40-45E1-92C5-157EE1074A3D}" type="presParOf" srcId="{1B16C2E2-4CBD-4C01-841A-0D0C203BDB30}" destId="{81CC5E52-2B82-45DD-B084-EE5F1DB16A1D}" srcOrd="2" destOrd="0" presId="urn:microsoft.com/office/officeart/2008/layout/NameandTitleOrganizationalChart"/>
    <dgm:cxn modelId="{4E83AAB1-A232-4CEB-8CDB-3DC9C76ACE58}" type="presParOf" srcId="{4B342801-F931-4CA7-B887-EFF975FA6462}" destId="{9C4606F8-81E4-4A98-A0A1-68C98A7BE6F3}" srcOrd="1" destOrd="0" presId="urn:microsoft.com/office/officeart/2008/layout/NameandTitleOrganizationalChart"/>
    <dgm:cxn modelId="{2B94AB0B-DE9E-4ED4-BCEC-A06E5775E62B}" type="presParOf" srcId="{4B342801-F931-4CA7-B887-EFF975FA6462}" destId="{11EF6590-8125-495A-A6E8-09AC56842DBE}" srcOrd="2" destOrd="0" presId="urn:microsoft.com/office/officeart/2008/layout/NameandTitleOrganizationalChart"/>
    <dgm:cxn modelId="{A8B672D8-70F5-4DF2-8AFF-99114EFBB437}" type="presParOf" srcId="{C7E70A86-0C82-4C4B-AA3A-79280982DC19}" destId="{8DDBB2AD-6022-451D-B0FA-9836D1122B9F}" srcOrd="4" destOrd="0" presId="urn:microsoft.com/office/officeart/2008/layout/NameandTitleOrganizationalChart"/>
    <dgm:cxn modelId="{FD1753D0-7964-40C9-83EF-008AC3E4787B}" type="presParOf" srcId="{C7E70A86-0C82-4C4B-AA3A-79280982DC19}" destId="{B0689828-AA9E-4528-870C-225FB5FC727B}" srcOrd="5" destOrd="0" presId="urn:microsoft.com/office/officeart/2008/layout/NameandTitleOrganizationalChart"/>
    <dgm:cxn modelId="{5E640BBF-5452-4C1F-BCC3-EBFDC46C6E59}" type="presParOf" srcId="{B0689828-AA9E-4528-870C-225FB5FC727B}" destId="{B03B5A5F-DC60-4C96-97A8-104B93B93C30}" srcOrd="0" destOrd="0" presId="urn:microsoft.com/office/officeart/2008/layout/NameandTitleOrganizationalChart"/>
    <dgm:cxn modelId="{4085CEDA-1F74-4829-BB72-D751558ABEEE}" type="presParOf" srcId="{B03B5A5F-DC60-4C96-97A8-104B93B93C30}" destId="{392E276D-BBE9-4DE6-93D2-DEA083342F71}" srcOrd="0" destOrd="0" presId="urn:microsoft.com/office/officeart/2008/layout/NameandTitleOrganizationalChart"/>
    <dgm:cxn modelId="{C22217CA-0E37-4638-B856-5F73CB91B956}" type="presParOf" srcId="{B03B5A5F-DC60-4C96-97A8-104B93B93C30}" destId="{9DF4F7E3-B40A-4015-AE2C-01CE118657EA}" srcOrd="1" destOrd="0" presId="urn:microsoft.com/office/officeart/2008/layout/NameandTitleOrganizationalChart"/>
    <dgm:cxn modelId="{5FFC7E59-9A9B-47B3-8F75-E1D03D7CCDC8}" type="presParOf" srcId="{B03B5A5F-DC60-4C96-97A8-104B93B93C30}" destId="{E7E7D2A7-040F-467A-86A8-29CE3142C66F}" srcOrd="2" destOrd="0" presId="urn:microsoft.com/office/officeart/2008/layout/NameandTitleOrganizationalChart"/>
    <dgm:cxn modelId="{AF7CB9E8-CD10-44AA-9299-B95BA4EC25CF}" type="presParOf" srcId="{B0689828-AA9E-4528-870C-225FB5FC727B}" destId="{DEE46D44-6F86-4FD1-902A-3A7B9D401054}" srcOrd="1" destOrd="0" presId="urn:microsoft.com/office/officeart/2008/layout/NameandTitleOrganizationalChart"/>
    <dgm:cxn modelId="{6DD0F926-4603-4B25-8D95-21D290B6C650}" type="presParOf" srcId="{B0689828-AA9E-4528-870C-225FB5FC727B}" destId="{E5305B8E-6618-4D41-B058-630E51548CE9}" srcOrd="2" destOrd="0" presId="urn:microsoft.com/office/officeart/2008/layout/NameandTitleOrganizationalChart"/>
    <dgm:cxn modelId="{696C58C5-0D61-460C-B4B6-1BD77EBBF6D8}" type="presParOf" srcId="{000DD16C-318F-4A7F-8AB0-5CA7A902C673}" destId="{E5925731-6548-4827-A376-B22C30C3B28A}" srcOrd="2" destOrd="0" presId="urn:microsoft.com/office/officeart/2008/layout/NameandTitleOrganizationalChart"/>
    <dgm:cxn modelId="{841CE170-15CE-492A-A7F9-42CEC2BC9DC3}" type="presParOf" srcId="{E5925731-6548-4827-A376-B22C30C3B28A}" destId="{B62AC795-0B01-4D5C-B72A-7305A1C8A131}" srcOrd="0" destOrd="0" presId="urn:microsoft.com/office/officeart/2008/layout/NameandTitleOrganizationalChart"/>
    <dgm:cxn modelId="{ED148EB9-272B-4695-A445-BF37D2C393BC}" type="presParOf" srcId="{E5925731-6548-4827-A376-B22C30C3B28A}" destId="{39D097A5-2378-44DA-BBBA-60A25711646E}" srcOrd="1" destOrd="0" presId="urn:microsoft.com/office/officeart/2008/layout/NameandTitleOrganizationalChart"/>
    <dgm:cxn modelId="{57C3EC6B-9DEA-46E6-A68F-0B405113D743}" type="presParOf" srcId="{39D097A5-2378-44DA-BBBA-60A25711646E}" destId="{685DFA46-4032-4B79-B471-690EDD9179C9}" srcOrd="0" destOrd="0" presId="urn:microsoft.com/office/officeart/2008/layout/NameandTitleOrganizationalChart"/>
    <dgm:cxn modelId="{95D3F4DC-6A49-416A-9FBD-320DD3188F5E}" type="presParOf" srcId="{685DFA46-4032-4B79-B471-690EDD9179C9}" destId="{B0744ED8-C3E6-4703-9428-61030E4AF129}" srcOrd="0" destOrd="0" presId="urn:microsoft.com/office/officeart/2008/layout/NameandTitleOrganizationalChart"/>
    <dgm:cxn modelId="{7763DED9-A664-4DB7-983E-AD1E0B3B7FDC}" type="presParOf" srcId="{685DFA46-4032-4B79-B471-690EDD9179C9}" destId="{76F85EB9-284F-44DC-A7F9-17CD83D298A9}" srcOrd="1" destOrd="0" presId="urn:microsoft.com/office/officeart/2008/layout/NameandTitleOrganizationalChart"/>
    <dgm:cxn modelId="{F1AF5E0B-27AF-43EB-9182-929349EA3A77}" type="presParOf" srcId="{685DFA46-4032-4B79-B471-690EDD9179C9}" destId="{0AFCCF1B-D178-46EB-9F9A-128DA45D439D}" srcOrd="2" destOrd="0" presId="urn:microsoft.com/office/officeart/2008/layout/NameandTitleOrganizationalChart"/>
    <dgm:cxn modelId="{0BF9D6EE-A903-4FF9-89A0-B9A6FD07CAB0}" type="presParOf" srcId="{39D097A5-2378-44DA-BBBA-60A25711646E}" destId="{A9A76BD8-F441-4ECE-9B15-4330E350C8BE}" srcOrd="1" destOrd="0" presId="urn:microsoft.com/office/officeart/2008/layout/NameandTitleOrganizationalChart"/>
    <dgm:cxn modelId="{37534B34-C55F-4344-90E3-8ED9383292B0}" type="presParOf" srcId="{39D097A5-2378-44DA-BBBA-60A25711646E}" destId="{7BCAA362-BC49-47C3-B317-869859067FE5}" srcOrd="2" destOrd="0" presId="urn:microsoft.com/office/officeart/2008/layout/NameandTitleOrganizationalChart"/>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62AC795-0B01-4D5C-B72A-7305A1C8A131}">
      <dsp:nvSpPr>
        <dsp:cNvPr id="0" name=""/>
        <dsp:cNvSpPr/>
      </dsp:nvSpPr>
      <dsp:spPr>
        <a:xfrm>
          <a:off x="2737292" y="681715"/>
          <a:ext cx="224387" cy="733060"/>
        </a:xfrm>
        <a:custGeom>
          <a:avLst/>
          <a:gdLst/>
          <a:ahLst/>
          <a:cxnLst/>
          <a:rect l="0" t="0" r="0" b="0"/>
          <a:pathLst>
            <a:path>
              <a:moveTo>
                <a:pt x="224387" y="0"/>
              </a:moveTo>
              <a:lnTo>
                <a:pt x="224387" y="733060"/>
              </a:lnTo>
              <a:lnTo>
                <a:pt x="0" y="733060"/>
              </a:lnTo>
            </a:path>
          </a:pathLst>
        </a:custGeom>
        <a:noFill/>
        <a:ln w="25400" cap="flat" cmpd="sng" algn="ctr">
          <a:solidFill>
            <a:schemeClr val="accent1">
              <a:tint val="9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DDBB2AD-6022-451D-B0FA-9836D1122B9F}">
      <dsp:nvSpPr>
        <dsp:cNvPr id="0" name=""/>
        <dsp:cNvSpPr/>
      </dsp:nvSpPr>
      <dsp:spPr>
        <a:xfrm>
          <a:off x="2961679" y="681715"/>
          <a:ext cx="1762441" cy="1466120"/>
        </a:xfrm>
        <a:custGeom>
          <a:avLst/>
          <a:gdLst/>
          <a:ahLst/>
          <a:cxnLst/>
          <a:rect l="0" t="0" r="0" b="0"/>
          <a:pathLst>
            <a:path>
              <a:moveTo>
                <a:pt x="0" y="0"/>
              </a:moveTo>
              <a:lnTo>
                <a:pt x="0" y="1307416"/>
              </a:lnTo>
              <a:lnTo>
                <a:pt x="1762441" y="1307416"/>
              </a:lnTo>
              <a:lnTo>
                <a:pt x="1762441" y="1466120"/>
              </a:lnTo>
            </a:path>
          </a:pathLst>
        </a:custGeom>
        <a:noFill/>
        <a:ln w="25400" cap="flat" cmpd="sng" algn="ctr">
          <a:solidFill>
            <a:schemeClr val="accent1">
              <a:tint val="9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8189FFF-20BA-4598-94F1-3F145A3D06B7}">
      <dsp:nvSpPr>
        <dsp:cNvPr id="0" name=""/>
        <dsp:cNvSpPr/>
      </dsp:nvSpPr>
      <dsp:spPr>
        <a:xfrm>
          <a:off x="2915959" y="681715"/>
          <a:ext cx="91440" cy="1466120"/>
        </a:xfrm>
        <a:custGeom>
          <a:avLst/>
          <a:gdLst/>
          <a:ahLst/>
          <a:cxnLst/>
          <a:rect l="0" t="0" r="0" b="0"/>
          <a:pathLst>
            <a:path>
              <a:moveTo>
                <a:pt x="45720" y="0"/>
              </a:moveTo>
              <a:lnTo>
                <a:pt x="45720" y="1466120"/>
              </a:lnTo>
            </a:path>
          </a:pathLst>
        </a:custGeom>
        <a:noFill/>
        <a:ln w="25400" cap="flat" cmpd="sng" algn="ctr">
          <a:solidFill>
            <a:schemeClr val="accent1">
              <a:tint val="9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429D71B-9002-4AF7-A699-6C6C88AAEE3D}">
      <dsp:nvSpPr>
        <dsp:cNvPr id="0" name=""/>
        <dsp:cNvSpPr/>
      </dsp:nvSpPr>
      <dsp:spPr>
        <a:xfrm>
          <a:off x="1199237" y="681715"/>
          <a:ext cx="1762441" cy="1466120"/>
        </a:xfrm>
        <a:custGeom>
          <a:avLst/>
          <a:gdLst/>
          <a:ahLst/>
          <a:cxnLst/>
          <a:rect l="0" t="0" r="0" b="0"/>
          <a:pathLst>
            <a:path>
              <a:moveTo>
                <a:pt x="1762441" y="0"/>
              </a:moveTo>
              <a:lnTo>
                <a:pt x="1762441" y="1307416"/>
              </a:lnTo>
              <a:lnTo>
                <a:pt x="0" y="1307416"/>
              </a:lnTo>
              <a:lnTo>
                <a:pt x="0" y="1466120"/>
              </a:lnTo>
            </a:path>
          </a:pathLst>
        </a:custGeom>
        <a:noFill/>
        <a:ln w="25400" cap="flat" cmpd="sng" algn="ctr">
          <a:solidFill>
            <a:schemeClr val="accent1">
              <a:tint val="9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89A14B2-322D-4FD5-B27B-5144167CADDA}">
      <dsp:nvSpPr>
        <dsp:cNvPr id="0" name=""/>
        <dsp:cNvSpPr/>
      </dsp:nvSpPr>
      <dsp:spPr>
        <a:xfrm>
          <a:off x="2304845" y="1557"/>
          <a:ext cx="1313667" cy="680158"/>
        </a:xfrm>
        <a:prstGeom prst="rect">
          <a:avLst/>
        </a:prstGeom>
        <a:solidFill>
          <a:schemeClr val="accent1">
            <a:shade val="6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95978" numCol="1" spcCol="1270" anchor="ctr" anchorCtr="0">
          <a:noAutofit/>
        </a:bodyPr>
        <a:lstStyle/>
        <a:p>
          <a:pPr marL="0" marR="0" lvl="0" indent="0" algn="ctr" defTabSz="533400" rtl="0">
            <a:lnSpc>
              <a:spcPct val="90000"/>
            </a:lnSpc>
            <a:spcBef>
              <a:spcPct val="0"/>
            </a:spcBef>
            <a:spcAft>
              <a:spcPct val="35000"/>
            </a:spcAft>
            <a:buNone/>
          </a:pPr>
          <a:endParaRPr lang="ru-RU" sz="1200" b="0" i="0" u="none" strike="noStrike" kern="1200" baseline="0">
            <a:latin typeface="+mn-lt"/>
          </a:endParaRPr>
        </a:p>
        <a:p>
          <a:pPr marL="0" marR="0" lvl="0" indent="0" algn="ctr" defTabSz="533400" rtl="0">
            <a:lnSpc>
              <a:spcPct val="90000"/>
            </a:lnSpc>
            <a:spcBef>
              <a:spcPct val="0"/>
            </a:spcBef>
            <a:spcAft>
              <a:spcPct val="35000"/>
            </a:spcAft>
            <a:buNone/>
          </a:pPr>
          <a:r>
            <a:rPr lang="ru-RU" sz="1200" b="0" i="0" u="none" strike="noStrike" kern="1200" baseline="0">
              <a:latin typeface="+mn-lt"/>
            </a:rPr>
            <a:t>Совет директоров</a:t>
          </a:r>
          <a:endParaRPr lang="x-none" sz="1200" b="0" kern="1200">
            <a:latin typeface="+mn-lt"/>
          </a:endParaRPr>
        </a:p>
      </dsp:txBody>
      <dsp:txXfrm>
        <a:off x="2304845" y="1557"/>
        <a:ext cx="1313667" cy="680158"/>
      </dsp:txXfrm>
    </dsp:sp>
    <dsp:sp modelId="{E9FB8926-0F70-48BB-B6B7-46EA91913355}">
      <dsp:nvSpPr>
        <dsp:cNvPr id="0" name=""/>
        <dsp:cNvSpPr/>
      </dsp:nvSpPr>
      <dsp:spPr>
        <a:xfrm>
          <a:off x="2567578" y="530569"/>
          <a:ext cx="1182300" cy="226719"/>
        </a:xfrm>
        <a:prstGeom prst="rect">
          <a:avLst/>
        </a:prstGeom>
        <a:solidFill>
          <a:schemeClr val="lt1">
            <a:alpha val="90000"/>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5560" tIns="8890" rIns="35560" bIns="8890" numCol="1" spcCol="1270" anchor="ctr" anchorCtr="0">
          <a:noAutofit/>
        </a:bodyPr>
        <a:lstStyle/>
        <a:p>
          <a:pPr marL="0" lvl="0" indent="0" algn="r" defTabSz="622300">
            <a:lnSpc>
              <a:spcPct val="90000"/>
            </a:lnSpc>
            <a:spcBef>
              <a:spcPct val="0"/>
            </a:spcBef>
            <a:spcAft>
              <a:spcPct val="35000"/>
            </a:spcAft>
            <a:buNone/>
          </a:pPr>
          <a:endParaRPr lang="x-none" sz="1400" kern="1200"/>
        </a:p>
      </dsp:txBody>
      <dsp:txXfrm>
        <a:off x="2567578" y="530569"/>
        <a:ext cx="1182300" cy="226719"/>
      </dsp:txXfrm>
    </dsp:sp>
    <dsp:sp modelId="{5DA684B1-739F-488B-BBB0-66855F61B0D5}">
      <dsp:nvSpPr>
        <dsp:cNvPr id="0" name=""/>
        <dsp:cNvSpPr/>
      </dsp:nvSpPr>
      <dsp:spPr>
        <a:xfrm>
          <a:off x="542403" y="2147835"/>
          <a:ext cx="1313667" cy="680158"/>
        </a:xfrm>
        <a:prstGeom prst="rect">
          <a:avLst/>
        </a:prstGeom>
        <a:solidFill>
          <a:schemeClr val="accent1">
            <a:shade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95978" numCol="1" spcCol="1270" anchor="ctr" anchorCtr="0">
          <a:noAutofit/>
        </a:bodyPr>
        <a:lstStyle/>
        <a:p>
          <a:pPr marL="0" marR="0" lvl="0" indent="0" algn="ctr" defTabSz="533400" rtl="0">
            <a:lnSpc>
              <a:spcPct val="90000"/>
            </a:lnSpc>
            <a:spcBef>
              <a:spcPct val="0"/>
            </a:spcBef>
            <a:spcAft>
              <a:spcPct val="35000"/>
            </a:spcAft>
            <a:buNone/>
          </a:pPr>
          <a:r>
            <a:rPr lang="ru-RU" sz="1200" b="0" i="0" u="none" strike="noStrike" kern="1200" baseline="0">
              <a:latin typeface="+mn-lt"/>
            </a:rPr>
            <a:t>Комитет по управлению рисками</a:t>
          </a:r>
          <a:endParaRPr lang="x-none" sz="1200" b="0" kern="1200">
            <a:latin typeface="+mn-lt"/>
          </a:endParaRPr>
        </a:p>
      </dsp:txBody>
      <dsp:txXfrm>
        <a:off x="542403" y="2147835"/>
        <a:ext cx="1313667" cy="680158"/>
      </dsp:txXfrm>
    </dsp:sp>
    <dsp:sp modelId="{C6403E8B-21C4-4852-913E-4A26129D2000}">
      <dsp:nvSpPr>
        <dsp:cNvPr id="0" name=""/>
        <dsp:cNvSpPr/>
      </dsp:nvSpPr>
      <dsp:spPr>
        <a:xfrm>
          <a:off x="805137" y="2676848"/>
          <a:ext cx="1182300" cy="226719"/>
        </a:xfrm>
        <a:prstGeom prst="rect">
          <a:avLst/>
        </a:prstGeom>
        <a:solidFill>
          <a:schemeClr val="lt1">
            <a:alpha val="90000"/>
            <a:hueOff val="0"/>
            <a:satOff val="0"/>
            <a:lumOff val="0"/>
            <a:alphaOff val="0"/>
          </a:schemeClr>
        </a:solidFill>
        <a:ln w="25400" cap="flat" cmpd="sng" algn="ctr">
          <a:solidFill>
            <a:schemeClr val="accent1">
              <a:shade val="5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5560" tIns="8890" rIns="35560" bIns="8890" numCol="1" spcCol="1270" anchor="ctr" anchorCtr="0">
          <a:noAutofit/>
        </a:bodyPr>
        <a:lstStyle/>
        <a:p>
          <a:pPr marL="0" lvl="0" indent="0" algn="r" defTabSz="622300">
            <a:lnSpc>
              <a:spcPct val="90000"/>
            </a:lnSpc>
            <a:spcBef>
              <a:spcPct val="0"/>
            </a:spcBef>
            <a:spcAft>
              <a:spcPct val="35000"/>
            </a:spcAft>
            <a:buNone/>
          </a:pPr>
          <a:endParaRPr lang="x-none" sz="1400" kern="1200"/>
        </a:p>
      </dsp:txBody>
      <dsp:txXfrm>
        <a:off x="805137" y="2676848"/>
        <a:ext cx="1182300" cy="226719"/>
      </dsp:txXfrm>
    </dsp:sp>
    <dsp:sp modelId="{462854ED-829D-47C9-9CFC-AD5A10A07A54}">
      <dsp:nvSpPr>
        <dsp:cNvPr id="0" name=""/>
        <dsp:cNvSpPr/>
      </dsp:nvSpPr>
      <dsp:spPr>
        <a:xfrm>
          <a:off x="2304845" y="2147835"/>
          <a:ext cx="1313667" cy="680158"/>
        </a:xfrm>
        <a:prstGeom prst="rect">
          <a:avLst/>
        </a:prstGeom>
        <a:solidFill>
          <a:schemeClr val="accent1">
            <a:shade val="50000"/>
            <a:hueOff val="240958"/>
            <a:satOff val="-5040"/>
            <a:lumOff val="28042"/>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95978" numCol="1" spcCol="1270" anchor="ctr" anchorCtr="0">
          <a:noAutofit/>
        </a:bodyPr>
        <a:lstStyle/>
        <a:p>
          <a:pPr marL="0" marR="0" lvl="0" indent="0" algn="ctr" defTabSz="533400" rtl="0">
            <a:lnSpc>
              <a:spcPct val="90000"/>
            </a:lnSpc>
            <a:spcBef>
              <a:spcPct val="0"/>
            </a:spcBef>
            <a:spcAft>
              <a:spcPct val="35000"/>
            </a:spcAft>
            <a:buNone/>
          </a:pPr>
          <a:r>
            <a:rPr lang="ru-RU" sz="1200" b="0" i="0" u="none" strike="noStrike" kern="1200" baseline="0">
              <a:latin typeface="+mn-lt"/>
            </a:rPr>
            <a:t>Руководители СПО/Владельцы рисков</a:t>
          </a:r>
          <a:endParaRPr lang="x-none" sz="1200" b="0" kern="1200">
            <a:latin typeface="+mn-lt"/>
          </a:endParaRPr>
        </a:p>
      </dsp:txBody>
      <dsp:txXfrm>
        <a:off x="2304845" y="2147835"/>
        <a:ext cx="1313667" cy="680158"/>
      </dsp:txXfrm>
    </dsp:sp>
    <dsp:sp modelId="{16CB5B31-D631-447C-A03D-4EA32E0D0773}">
      <dsp:nvSpPr>
        <dsp:cNvPr id="0" name=""/>
        <dsp:cNvSpPr/>
      </dsp:nvSpPr>
      <dsp:spPr>
        <a:xfrm>
          <a:off x="2567578" y="2676848"/>
          <a:ext cx="1182300" cy="226719"/>
        </a:xfrm>
        <a:prstGeom prst="rect">
          <a:avLst/>
        </a:prstGeom>
        <a:solidFill>
          <a:schemeClr val="lt1">
            <a:alpha val="90000"/>
            <a:hueOff val="0"/>
            <a:satOff val="0"/>
            <a:lumOff val="0"/>
            <a:alphaOff val="0"/>
          </a:schemeClr>
        </a:solidFill>
        <a:ln w="25400" cap="flat" cmpd="sng" algn="ctr">
          <a:solidFill>
            <a:schemeClr val="accent1">
              <a:shade val="50000"/>
              <a:hueOff val="240958"/>
              <a:satOff val="-5040"/>
              <a:lumOff val="28042"/>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5560" tIns="8890" rIns="35560" bIns="8890" numCol="1" spcCol="1270" anchor="ctr" anchorCtr="0">
          <a:noAutofit/>
        </a:bodyPr>
        <a:lstStyle/>
        <a:p>
          <a:pPr marL="0" lvl="0" indent="0" algn="r" defTabSz="622300">
            <a:lnSpc>
              <a:spcPct val="90000"/>
            </a:lnSpc>
            <a:spcBef>
              <a:spcPct val="0"/>
            </a:spcBef>
            <a:spcAft>
              <a:spcPct val="35000"/>
            </a:spcAft>
            <a:buNone/>
          </a:pPr>
          <a:endParaRPr lang="x-none" sz="1400" kern="1200"/>
        </a:p>
      </dsp:txBody>
      <dsp:txXfrm>
        <a:off x="2567578" y="2676848"/>
        <a:ext cx="1182300" cy="226719"/>
      </dsp:txXfrm>
    </dsp:sp>
    <dsp:sp modelId="{392E276D-BBE9-4DE6-93D2-DEA083342F71}">
      <dsp:nvSpPr>
        <dsp:cNvPr id="0" name=""/>
        <dsp:cNvSpPr/>
      </dsp:nvSpPr>
      <dsp:spPr>
        <a:xfrm>
          <a:off x="4067287" y="2147835"/>
          <a:ext cx="1313667" cy="680158"/>
        </a:xfrm>
        <a:prstGeom prst="rect">
          <a:avLst/>
        </a:prstGeom>
        <a:solidFill>
          <a:schemeClr val="accent1">
            <a:shade val="50000"/>
            <a:hueOff val="240958"/>
            <a:satOff val="-5040"/>
            <a:lumOff val="28042"/>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95978" numCol="1" spcCol="1270" anchor="ctr" anchorCtr="0">
          <a:noAutofit/>
        </a:bodyPr>
        <a:lstStyle/>
        <a:p>
          <a:pPr marL="0" marR="0" lvl="0" indent="0" algn="ctr" defTabSz="533400" rtl="0">
            <a:lnSpc>
              <a:spcPct val="90000"/>
            </a:lnSpc>
            <a:spcBef>
              <a:spcPct val="0"/>
            </a:spcBef>
            <a:spcAft>
              <a:spcPct val="35000"/>
            </a:spcAft>
            <a:buNone/>
          </a:pPr>
          <a:r>
            <a:rPr lang="ru-RU" sz="1200" b="0" i="0" u="none" strike="noStrike" kern="1200" baseline="0">
              <a:latin typeface="+mn-lt"/>
            </a:rPr>
            <a:t>Специалист по рискам</a:t>
          </a:r>
          <a:endParaRPr lang="x-none" sz="1200" b="0" kern="1200">
            <a:latin typeface="+mn-lt"/>
          </a:endParaRPr>
        </a:p>
      </dsp:txBody>
      <dsp:txXfrm>
        <a:off x="4067287" y="2147835"/>
        <a:ext cx="1313667" cy="680158"/>
      </dsp:txXfrm>
    </dsp:sp>
    <dsp:sp modelId="{9DF4F7E3-B40A-4015-AE2C-01CE118657EA}">
      <dsp:nvSpPr>
        <dsp:cNvPr id="0" name=""/>
        <dsp:cNvSpPr/>
      </dsp:nvSpPr>
      <dsp:spPr>
        <a:xfrm>
          <a:off x="4330020" y="2676848"/>
          <a:ext cx="1182300" cy="226719"/>
        </a:xfrm>
        <a:prstGeom prst="rect">
          <a:avLst/>
        </a:prstGeom>
        <a:solidFill>
          <a:schemeClr val="lt1">
            <a:alpha val="90000"/>
            <a:hueOff val="0"/>
            <a:satOff val="0"/>
            <a:lumOff val="0"/>
            <a:alphaOff val="0"/>
          </a:schemeClr>
        </a:solidFill>
        <a:ln w="25400" cap="flat" cmpd="sng" algn="ctr">
          <a:solidFill>
            <a:schemeClr val="accent1">
              <a:shade val="50000"/>
              <a:hueOff val="240958"/>
              <a:satOff val="-5040"/>
              <a:lumOff val="28042"/>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5560" tIns="8890" rIns="35560" bIns="8890" numCol="1" spcCol="1270" anchor="ctr" anchorCtr="0">
          <a:noAutofit/>
        </a:bodyPr>
        <a:lstStyle/>
        <a:p>
          <a:pPr marL="0" lvl="0" indent="0" algn="r" defTabSz="622300">
            <a:lnSpc>
              <a:spcPct val="90000"/>
            </a:lnSpc>
            <a:spcBef>
              <a:spcPct val="0"/>
            </a:spcBef>
            <a:spcAft>
              <a:spcPct val="35000"/>
            </a:spcAft>
            <a:buNone/>
          </a:pPr>
          <a:endParaRPr lang="x-none" sz="1400" kern="1200"/>
        </a:p>
      </dsp:txBody>
      <dsp:txXfrm>
        <a:off x="4330020" y="2676848"/>
        <a:ext cx="1182300" cy="226719"/>
      </dsp:txXfrm>
    </dsp:sp>
    <dsp:sp modelId="{B0744ED8-C3E6-4703-9428-61030E4AF129}">
      <dsp:nvSpPr>
        <dsp:cNvPr id="0" name=""/>
        <dsp:cNvSpPr/>
      </dsp:nvSpPr>
      <dsp:spPr>
        <a:xfrm>
          <a:off x="1423624" y="1074696"/>
          <a:ext cx="1313667" cy="680158"/>
        </a:xfrm>
        <a:prstGeom prst="rect">
          <a:avLst/>
        </a:prstGeom>
        <a:solidFill>
          <a:schemeClr val="accent1">
            <a:shade val="8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95978" numCol="1" spcCol="1270" anchor="ctr" anchorCtr="0">
          <a:noAutofit/>
        </a:bodyPr>
        <a:lstStyle/>
        <a:p>
          <a:pPr marL="0" marR="0" lvl="0" indent="0" algn="ctr" defTabSz="533400" rtl="0">
            <a:lnSpc>
              <a:spcPct val="90000"/>
            </a:lnSpc>
            <a:spcBef>
              <a:spcPct val="0"/>
            </a:spcBef>
            <a:spcAft>
              <a:spcPct val="35000"/>
            </a:spcAft>
            <a:buNone/>
          </a:pPr>
          <a:endParaRPr lang="ru-RU" sz="1200" b="0" i="0" u="none" strike="noStrike" kern="1200" baseline="0">
            <a:latin typeface="+mn-lt"/>
          </a:endParaRPr>
        </a:p>
        <a:p>
          <a:pPr marL="0" marR="0" lvl="0" indent="0" algn="ctr" defTabSz="533400" rtl="0">
            <a:lnSpc>
              <a:spcPct val="90000"/>
            </a:lnSpc>
            <a:spcBef>
              <a:spcPct val="0"/>
            </a:spcBef>
            <a:spcAft>
              <a:spcPct val="35000"/>
            </a:spcAft>
            <a:buNone/>
          </a:pPr>
          <a:r>
            <a:rPr lang="ru-RU" sz="1200" b="0" i="0" u="none" strike="noStrike" kern="1200" baseline="0">
              <a:latin typeface="+mn-lt"/>
            </a:rPr>
            <a:t>Правление</a:t>
          </a:r>
          <a:endParaRPr lang="x-none" sz="1200" b="0" kern="1200">
            <a:latin typeface="+mn-lt"/>
          </a:endParaRPr>
        </a:p>
      </dsp:txBody>
      <dsp:txXfrm>
        <a:off x="1423624" y="1074696"/>
        <a:ext cx="1313667" cy="680158"/>
      </dsp:txXfrm>
    </dsp:sp>
    <dsp:sp modelId="{76F85EB9-284F-44DC-A7F9-17CD83D298A9}">
      <dsp:nvSpPr>
        <dsp:cNvPr id="0" name=""/>
        <dsp:cNvSpPr/>
      </dsp:nvSpPr>
      <dsp:spPr>
        <a:xfrm>
          <a:off x="1686358" y="1603708"/>
          <a:ext cx="1182300" cy="226719"/>
        </a:xfrm>
        <a:prstGeom prst="rect">
          <a:avLst/>
        </a:prstGeom>
        <a:solidFill>
          <a:schemeClr val="lt1">
            <a:alpha val="90000"/>
            <a:hueOff val="0"/>
            <a:satOff val="0"/>
            <a:lumOff val="0"/>
            <a:alphaOff val="0"/>
          </a:schemeClr>
        </a:solidFill>
        <a:ln w="25400" cap="flat" cmpd="sng" algn="ctr">
          <a:solidFill>
            <a:schemeClr val="accent1">
              <a:tint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5560" tIns="8890" rIns="35560" bIns="8890" numCol="1" spcCol="1270" anchor="ctr" anchorCtr="0">
          <a:noAutofit/>
        </a:bodyPr>
        <a:lstStyle/>
        <a:p>
          <a:pPr marL="0" lvl="0" indent="0" algn="r" defTabSz="622300">
            <a:lnSpc>
              <a:spcPct val="90000"/>
            </a:lnSpc>
            <a:spcBef>
              <a:spcPct val="0"/>
            </a:spcBef>
            <a:spcAft>
              <a:spcPct val="35000"/>
            </a:spcAft>
            <a:buNone/>
          </a:pPr>
          <a:endParaRPr lang="x-none" sz="1400" kern="1200"/>
        </a:p>
      </dsp:txBody>
      <dsp:txXfrm>
        <a:off x="1686358" y="1603708"/>
        <a:ext cx="1182300" cy="226719"/>
      </dsp:txXfrm>
    </dsp:sp>
  </dsp:spTree>
</dsp:drawing>
</file>

<file path=word/diagrams/layout1.xml><?xml version="1.0" encoding="utf-8"?>
<dgm:layoutDef xmlns:dgm="http://schemas.openxmlformats.org/drawingml/2006/diagram" xmlns:a="http://schemas.openxmlformats.org/drawingml/2006/main" uniqueId="urn:microsoft.com/office/officeart/2008/layout/NameandTitleOrganizationalChart">
  <dgm:title val=""/>
  <dgm:desc val=""/>
  <dgm:catLst>
    <dgm:cat type="hierarchy" pri="125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Max/>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1" styleLbl="fgAcc0">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alg type="conn">
                            <dgm:param type="connRout" val="bend"/>
                            <dgm:param type="dim" val="1D"/>
                            <dgm:param type="endSty" val="noArr"/>
                            <dgm:param type="begPts" val="bCtr"/>
                            <dgm:param type="endPts" val="tCtr"/>
                            <dgm:param type="bendPt" val="end"/>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41" func="var" arg="hierBranch" op="equ" val="hang">
                    <dgm:layoutNode name="Name42">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3">
                    <dgm:layoutNode name="Name44">
                      <dgm:choose name="Name45">
                        <dgm:if name="Name46" axis="self" func="depth" op="lte" val="2">
                          <dgm:choose name="Name47">
                            <dgm:if name="Name48" axis="par ch" ptType="node asst" func="cnt" op="gte" val="1">
                              <dgm:alg type="conn">
                                <dgm:param type="connRout" val="bend"/>
                                <dgm:param type="dim" val="1D"/>
                                <dgm:param type="endSty" val="noArr"/>
                                <dgm:param type="begPts" val="bCtr"/>
                                <dgm:param type="endPts" val="midL midR"/>
                              </dgm:alg>
                            </dgm:if>
                            <dgm:else name="Name49">
                              <dgm:alg type="conn">
                                <dgm:param type="connRout" val="bend"/>
                                <dgm:param type="dim" val="1D"/>
                                <dgm:param type="endSty" val="noArr"/>
                                <dgm:param type="begPts" val="bCtr"/>
                                <dgm:param type="endPts" val="midL midR"/>
                                <dgm:param type="srcNode" val="rootConnector1"/>
                              </dgm:alg>
                            </dgm:else>
                          </dgm:choose>
                        </dgm:if>
                        <dgm:else name="Name50">
                          <dgm:choose name="Name51">
                            <dgm:if name="Name52" axis="par ch" ptType="node asst" func="cnt" op="gte" val="1">
                              <dgm:alg type="conn">
                                <dgm:param type="connRout" val="bend"/>
                                <dgm:param type="dim" val="1D"/>
                                <dgm:param type="endSty" val="noArr"/>
                                <dgm:param type="begPts" val="bCtr"/>
                                <dgm:param type="endPts" val="midL midR"/>
                              </dgm:alg>
                            </dgm:if>
                            <dgm:else name="Name53">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54">
                  <dgm:if name="Name55" func="var" arg="hierBranch" op="equ" val="l">
                    <dgm:choose name="Name56">
                      <dgm:if name="Name57"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58">
                        <dgm:alg type="hierRoot">
                          <dgm:param type="hierAlign" val="tR"/>
                        </dgm:alg>
                        <dgm:shape xmlns:r="http://schemas.openxmlformats.org/officeDocument/2006/relationships" r:blip="">
                          <dgm:adjLst/>
                        </dgm:shape>
                        <dgm:presOf/>
                        <dgm:constrLst>
                          <dgm:constr type="alignOff" val="0.25"/>
                        </dgm:constrLst>
                      </dgm:else>
                    </dgm:choose>
                  </dgm:if>
                  <dgm:if name="Name59" func="var" arg="hierBranch" op="equ" val="r">
                    <dgm:choose name="Name60">
                      <dgm:if name="Name61"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2">
                        <dgm:alg type="hierRoot">
                          <dgm:param type="hierAlign" val="tL"/>
                        </dgm:alg>
                        <dgm:shape xmlns:r="http://schemas.openxmlformats.org/officeDocument/2006/relationships" r:blip="">
                          <dgm:adjLst/>
                        </dgm:shape>
                        <dgm:presOf/>
                        <dgm:constrLst>
                          <dgm:constr type="alignOff" val="0.25"/>
                        </dgm:constrLst>
                      </dgm:else>
                    </dgm:choose>
                  </dgm:if>
                  <dgm:if name="Name63"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64" func="var" arg="hierBranch" op="equ" val="init">
                    <dgm:alg type="hierRoot"/>
                    <dgm:shape xmlns:r="http://schemas.openxmlformats.org/officeDocument/2006/relationships" r:blip="">
                      <dgm:adjLst/>
                    </dgm:shape>
                    <dgm:presOf/>
                    <dgm:constrLst>
                      <dgm:constr type="alignOff"/>
                      <dgm:constr type="bendDist" for="des" ptType="parTrans" refType="sp" fact="0.5"/>
                    </dgm:constrLst>
                  </dgm:if>
                  <dgm:else name="Name65">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66">
                    <dgm:if name="Name67" func="var" arg="hierBranch" op="equ" val="init">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68" func="var" arg="hierBranch" op="equ" val="l">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69" func="var" arg="hierBranch" op="equ" val="r">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70">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varLst>
                      <dgm:chMax/>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2" styleLbl="fgAcc1">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71">
                    <dgm:if name="Name72" func="var" arg="hierBranch" op="equ" val="l">
                      <dgm:alg type="hierChild">
                        <dgm:param type="chAlign" val="r"/>
                        <dgm:param type="linDir" val="fromT"/>
                      </dgm:alg>
                    </dgm:if>
                    <dgm:if name="Name73" func="var" arg="hierBranch" op="equ" val="r">
                      <dgm:alg type="hierChild">
                        <dgm:param type="chAlign" val="l"/>
                        <dgm:param type="linDir" val="fromT"/>
                      </dgm:alg>
                    </dgm:if>
                    <dgm:if name="Name74" func="var" arg="hierBranch" op="equ" val="hang">
                      <dgm:choose name="Name75">
                        <dgm:if name="Name76" func="var" arg="dir" op="equ" val="norm">
                          <dgm:alg type="hierChild">
                            <dgm:param type="chAlign" val="l"/>
                            <dgm:param type="linDir" val="fromL"/>
                            <dgm:param type="secChAlign" val="t"/>
                            <dgm:param type="secLinDir" val="fromT"/>
                          </dgm:alg>
                        </dgm:if>
                        <dgm:else name="Name77">
                          <dgm:alg type="hierChild">
                            <dgm:param type="chAlign" val="l"/>
                            <dgm:param type="linDir" val="fromR"/>
                            <dgm:param type="secChAlign" val="t"/>
                            <dgm:param type="secLinDir" val="fromT"/>
                          </dgm:alg>
                        </dgm:else>
                      </dgm:choose>
                    </dgm:if>
                    <dgm:if name="Name78" func="var" arg="hierBranch" op="equ" val="std">
                      <dgm:choose name="Name79">
                        <dgm:if name="Name80" func="var" arg="dir" op="equ" val="norm">
                          <dgm:alg type="hierChild"/>
                        </dgm:if>
                        <dgm:else name="Name81">
                          <dgm:alg type="hierChild">
                            <dgm:param type="linDir" val="fromR"/>
                          </dgm:alg>
                        </dgm:else>
                      </dgm:choose>
                    </dgm:if>
                    <dgm:if name="Name82" func="var" arg="hierBranch" op="equ" val="init">
                      <dgm:choose name="Name83">
                        <dgm:if name="Name84" func="var" arg="dir" op="equ" val="norm">
                          <dgm:alg type="hierChild"/>
                        </dgm:if>
                        <dgm:else name="Name85">
                          <dgm:alg type="hierChild">
                            <dgm:param type="linDir" val="fromR"/>
                          </dgm:alg>
                        </dgm:else>
                      </dgm:choose>
                    </dgm:if>
                    <dgm:else name="Name86"/>
                  </dgm:choose>
                  <dgm:shape xmlns:r="http://schemas.openxmlformats.org/officeDocument/2006/relationships" r:blip="">
                    <dgm:adjLst/>
                  </dgm:shape>
                  <dgm:presOf/>
                  <dgm:constrLst/>
                  <dgm:ruleLst/>
                  <dgm:forEach name="Name87" ref="rep2a"/>
                </dgm:layoutNode>
                <dgm:layoutNode name="hierChild5">
                  <dgm:choose name="Name88">
                    <dgm:if name="Name89" func="var" arg="dir" op="equ" val="norm">
                      <dgm:alg type="hierChild">
                        <dgm:param type="chAlign" val="l"/>
                        <dgm:param type="linDir" val="fromL"/>
                        <dgm:param type="secChAlign" val="t"/>
                        <dgm:param type="secLinDir" val="fromT"/>
                      </dgm:alg>
                    </dgm:if>
                    <dgm:else name="Name90">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91" ref="rep2b"/>
                </dgm:layoutNode>
              </dgm:layoutNode>
            </dgm:forEach>
          </dgm:layoutNode>
          <dgm:layoutNode name="hierChild3">
            <dgm:choose name="Name92">
              <dgm:if name="Name93" func="var" arg="dir" op="equ" val="norm">
                <dgm:alg type="hierChild">
                  <dgm:param type="chAlign" val="l"/>
                  <dgm:param type="linDir" val="fromL"/>
                  <dgm:param type="secChAlign" val="t"/>
                  <dgm:param type="secLinDir" val="fromT"/>
                </dgm:alg>
              </dgm:if>
              <dgm:else name="Name94">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95" axis="precedSib" ptType="parTrans" st="-1" cnt="1">
                <dgm:layoutNode name="Name96">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97">
                  <dgm:if name="Name98" func="var" arg="hierBranch" op="equ" val="l">
                    <dgm:alg type="hierRoot">
                      <dgm:param type="hierAlign" val="tR"/>
                    </dgm:alg>
                    <dgm:shape xmlns:r="http://schemas.openxmlformats.org/officeDocument/2006/relationships" r:blip="">
                      <dgm:adjLst/>
                    </dgm:shape>
                    <dgm:presOf/>
                    <dgm:constrLst>
                      <dgm:constr type="alignOff" val="0.65"/>
                    </dgm:constrLst>
                  </dgm:if>
                  <dgm:if name="Name99" func="var" arg="hierBranch" op="equ" val="r">
                    <dgm:alg type="hierRoot">
                      <dgm:param type="hierAlign" val="tL"/>
                    </dgm:alg>
                    <dgm:shape xmlns:r="http://schemas.openxmlformats.org/officeDocument/2006/relationships" r:blip="">
                      <dgm:adjLst/>
                    </dgm:shape>
                    <dgm:presOf/>
                    <dgm:constrLst>
                      <dgm:constr type="alignOff" val="0.65"/>
                    </dgm:constrLst>
                  </dgm:if>
                  <dgm:if name="Name100" func="var" arg="hierBranch" op="equ" val="hang">
                    <dgm:alg type="hierRoot"/>
                    <dgm:shape xmlns:r="http://schemas.openxmlformats.org/officeDocument/2006/relationships" r:blip="">
                      <dgm:adjLst/>
                    </dgm:shape>
                    <dgm:presOf/>
                    <dgm:constrLst>
                      <dgm:constr type="alignOff" val="0.65"/>
                    </dgm:constrLst>
                  </dgm:if>
                  <dgm:if name="Name101"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02" func="var" arg="hierBranch" op="equ" val="init">
                    <dgm:alg type="hierRoot"/>
                    <dgm:shape xmlns:r="http://schemas.openxmlformats.org/officeDocument/2006/relationships" r:blip="">
                      <dgm:adjLst/>
                    </dgm:shape>
                    <dgm:presOf/>
                    <dgm:constrLst>
                      <dgm:constr type="alignOff"/>
                      <dgm:constr type="bendDist" for="des" ptType="parTrans" refType="sp" fact="0.5"/>
                    </dgm:constrLst>
                  </dgm:if>
                  <dgm:else name="Name103"/>
                </dgm:choose>
                <dgm:ruleLst/>
                <dgm:layoutNode name="rootComposite3">
                  <dgm:alg type="composite"/>
                  <dgm:shape xmlns:r="http://schemas.openxmlformats.org/officeDocument/2006/relationships" r:blip="">
                    <dgm:adjLst/>
                  </dgm:shape>
                  <dgm:presOf axis="self" ptType="node" cnt="1"/>
                  <dgm:choose name="Name104">
                    <dgm:if name="Name105" func="var" arg="hierBranch" op="equ" val="init">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06" func="var" arg="hierBranch" op="equ" val="l">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07" func="var" arg="hierBranch" op="equ" val="r">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08">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styleLbl="asst1">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3" styleLbl="fgAcc2">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09">
                    <dgm:if name="Name110" func="var" arg="hierBranch" op="equ" val="l">
                      <dgm:alg type="hierChild">
                        <dgm:param type="chAlign" val="r"/>
                        <dgm:param type="linDir" val="fromT"/>
                      </dgm:alg>
                    </dgm:if>
                    <dgm:if name="Name111" func="var" arg="hierBranch" op="equ" val="r">
                      <dgm:alg type="hierChild">
                        <dgm:param type="chAlign" val="l"/>
                        <dgm:param type="linDir" val="fromT"/>
                      </dgm:alg>
                    </dgm:if>
                    <dgm:if name="Name112" func="var" arg="hierBranch" op="equ" val="hang">
                      <dgm:choose name="Name113">
                        <dgm:if name="Name114" func="var" arg="dir" op="equ" val="norm">
                          <dgm:alg type="hierChild">
                            <dgm:param type="chAlign" val="l"/>
                            <dgm:param type="linDir" val="fromL"/>
                            <dgm:param type="secChAlign" val="t"/>
                            <dgm:param type="secLinDir" val="fromT"/>
                          </dgm:alg>
                        </dgm:if>
                        <dgm:else name="Name115">
                          <dgm:alg type="hierChild">
                            <dgm:param type="chAlign" val="l"/>
                            <dgm:param type="linDir" val="fromR"/>
                            <dgm:param type="secChAlign" val="t"/>
                            <dgm:param type="secLinDir" val="fromT"/>
                          </dgm:alg>
                        </dgm:else>
                      </dgm:choose>
                    </dgm:if>
                    <dgm:if name="Name116" func="var" arg="hierBranch" op="equ" val="std">
                      <dgm:choose name="Name117">
                        <dgm:if name="Name118" func="var" arg="dir" op="equ" val="norm">
                          <dgm:alg type="hierChild"/>
                        </dgm:if>
                        <dgm:else name="Name119">
                          <dgm:alg type="hierChild">
                            <dgm:param type="linDir" val="fromR"/>
                          </dgm:alg>
                        </dgm:else>
                      </dgm:choose>
                    </dgm:if>
                    <dgm:if name="Name120" func="var" arg="hierBranch" op="equ" val="init">
                      <dgm:alg type="hierChild"/>
                    </dgm:if>
                    <dgm:else name="Name121"/>
                  </dgm:choose>
                  <dgm:shape xmlns:r="http://schemas.openxmlformats.org/officeDocument/2006/relationships" r:blip="">
                    <dgm:adjLst/>
                  </dgm:shape>
                  <dgm:presOf/>
                  <dgm:constrLst/>
                  <dgm:ruleLst/>
                  <dgm:forEach name="Name122" ref="rep2a"/>
                </dgm:layoutNode>
                <dgm:layoutNode name="hierChild7">
                  <dgm:choose name="Name123">
                    <dgm:if name="Name124" func="var" arg="dir" op="equ" val="norm">
                      <dgm:alg type="hierChild">
                        <dgm:param type="chAlign" val="l"/>
                        <dgm:param type="linDir" val="fromL"/>
                        <dgm:param type="secChAlign" val="t"/>
                        <dgm:param type="secLinDir" val="fromT"/>
                      </dgm:alg>
                    </dgm:if>
                    <dgm:else name="Name12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26"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04AB52-9CF3-4778-B3B8-041E8324F9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1765</TotalTime>
  <Pages>79</Pages>
  <Words>27741</Words>
  <Characters>158128</Characters>
  <Application>Microsoft Office Word</Application>
  <DocSecurity>0</DocSecurity>
  <Lines>1317</Lines>
  <Paragraphs>370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185499</CharactersWithSpaces>
  <SharedDoc>false</SharedDoc>
  <HLinks>
    <vt:vector size="30" baseType="variant">
      <vt:variant>
        <vt:i4>8060964</vt:i4>
      </vt:variant>
      <vt:variant>
        <vt:i4>30</vt:i4>
      </vt:variant>
      <vt:variant>
        <vt:i4>0</vt:i4>
      </vt:variant>
      <vt:variant>
        <vt:i4>5</vt:i4>
      </vt:variant>
      <vt:variant>
        <vt:lpwstr>http://www.ales.kz/</vt:lpwstr>
      </vt:variant>
      <vt:variant>
        <vt:lpwstr/>
      </vt:variant>
      <vt:variant>
        <vt:i4>8060964</vt:i4>
      </vt:variant>
      <vt:variant>
        <vt:i4>27</vt:i4>
      </vt:variant>
      <vt:variant>
        <vt:i4>0</vt:i4>
      </vt:variant>
      <vt:variant>
        <vt:i4>5</vt:i4>
      </vt:variant>
      <vt:variant>
        <vt:lpwstr>http://www.ales.kz/</vt:lpwstr>
      </vt:variant>
      <vt:variant>
        <vt:lpwstr/>
      </vt:variant>
      <vt:variant>
        <vt:i4>8060964</vt:i4>
      </vt:variant>
      <vt:variant>
        <vt:i4>9</vt:i4>
      </vt:variant>
      <vt:variant>
        <vt:i4>0</vt:i4>
      </vt:variant>
      <vt:variant>
        <vt:i4>5</vt:i4>
      </vt:variant>
      <vt:variant>
        <vt:lpwstr>http://www.ales.kz/</vt:lpwstr>
      </vt:variant>
      <vt:variant>
        <vt:lpwstr/>
      </vt:variant>
      <vt:variant>
        <vt:i4>8060964</vt:i4>
      </vt:variant>
      <vt:variant>
        <vt:i4>3</vt:i4>
      </vt:variant>
      <vt:variant>
        <vt:i4>0</vt:i4>
      </vt:variant>
      <vt:variant>
        <vt:i4>5</vt:i4>
      </vt:variant>
      <vt:variant>
        <vt:lpwstr>http://www.ales.kz/</vt:lpwstr>
      </vt:variant>
      <vt:variant>
        <vt:lpwstr/>
      </vt:variant>
      <vt:variant>
        <vt:i4>3538958</vt:i4>
      </vt:variant>
      <vt:variant>
        <vt:i4>0</vt:i4>
      </vt:variant>
      <vt:variant>
        <vt:i4>0</vt:i4>
      </vt:variant>
      <vt:variant>
        <vt:i4>5</vt:i4>
      </vt:variant>
      <vt:variant>
        <vt:lpwstr>mailto:kancel@ales.kz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ГО Сулейменова Тахмина</dc:creator>
  <cp:lastModifiedBy>Сахова Нурсулу</cp:lastModifiedBy>
  <cp:revision>83</cp:revision>
  <cp:lastPrinted>2026-05-19T05:09:00Z</cp:lastPrinted>
  <dcterms:created xsi:type="dcterms:W3CDTF">2026-06-16T12:29:00Z</dcterms:created>
  <dcterms:modified xsi:type="dcterms:W3CDTF">2026-08-28T12:51:00Z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