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180" w:rsidRPr="00BE4C6A" w:rsidRDefault="00766180" w:rsidP="00766180">
      <w:pPr>
        <w:shd w:val="clear" w:color="auto" w:fill="FFFFFF"/>
        <w:jc w:val="center"/>
        <w:rPr>
          <w:rFonts w:ascii="Times New Roman" w:eastAsia="Times New Roman" w:hAnsi="Times New Roman" w:cs="Times New Roman"/>
          <w:b/>
          <w:spacing w:val="3"/>
          <w:sz w:val="24"/>
          <w:szCs w:val="24"/>
          <w:lang w:eastAsia="ru-RU"/>
        </w:rPr>
      </w:pPr>
      <w:r w:rsidRPr="00BE4C6A">
        <w:rPr>
          <w:rFonts w:ascii="Times New Roman" w:eastAsia="Times New Roman" w:hAnsi="Times New Roman" w:cs="Times New Roman"/>
          <w:b/>
          <w:noProof/>
          <w:sz w:val="28"/>
          <w:szCs w:val="28"/>
          <w:shd w:val="clear" w:color="auto" w:fill="FFFFFF"/>
          <w:lang w:eastAsia="ru-RU"/>
        </w:rPr>
        <w:drawing>
          <wp:anchor distT="0" distB="0" distL="114300" distR="114300" simplePos="0" relativeHeight="251661312" behindDoc="0" locked="0" layoutInCell="1" allowOverlap="1" wp14:anchorId="4DF25BBA" wp14:editId="65B5CBB4">
            <wp:simplePos x="0" y="0"/>
            <wp:positionH relativeFrom="column">
              <wp:posOffset>0</wp:posOffset>
            </wp:positionH>
            <wp:positionV relativeFrom="paragraph">
              <wp:posOffset>171450</wp:posOffset>
            </wp:positionV>
            <wp:extent cx="1457325" cy="1390015"/>
            <wp:effectExtent l="0" t="0" r="9525" b="63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1390015"/>
                    </a:xfrm>
                    <a:prstGeom prst="rect">
                      <a:avLst/>
                    </a:prstGeom>
                    <a:noFill/>
                  </pic:spPr>
                </pic:pic>
              </a:graphicData>
            </a:graphic>
          </wp:anchor>
        </w:drawing>
      </w:r>
    </w:p>
    <w:p w:rsidR="00766180" w:rsidRPr="00BE4C6A" w:rsidRDefault="003C7E62" w:rsidP="00766180">
      <w:pPr>
        <w:spacing w:after="0" w:line="240" w:lineRule="auto"/>
        <w:ind w:left="8079"/>
        <w:rPr>
          <w:rFonts w:ascii="Times New Roman" w:hAnsi="Times New Roman" w:cs="Times New Roman"/>
          <w:sz w:val="28"/>
          <w:szCs w:val="26"/>
        </w:rPr>
      </w:pPr>
      <w:r>
        <w:rPr>
          <w:rFonts w:ascii="Times New Roman" w:hAnsi="Times New Roman" w:cs="Times New Roman"/>
          <w:b/>
          <w:sz w:val="28"/>
          <w:szCs w:val="26"/>
          <w:lang w:val="kk-KZ"/>
        </w:rPr>
        <w:t>«Бекітемін</w:t>
      </w:r>
      <w:r w:rsidR="00766180" w:rsidRPr="00BE4C6A">
        <w:rPr>
          <w:rFonts w:ascii="Times New Roman" w:hAnsi="Times New Roman" w:cs="Times New Roman"/>
          <w:b/>
          <w:sz w:val="28"/>
          <w:szCs w:val="26"/>
          <w:lang w:val="kk-KZ"/>
        </w:rPr>
        <w:t xml:space="preserve">»  </w:t>
      </w:r>
    </w:p>
    <w:p w:rsidR="00766180" w:rsidRPr="00BE4C6A" w:rsidRDefault="003C7E62" w:rsidP="00766180">
      <w:pPr>
        <w:spacing w:after="0" w:line="240" w:lineRule="auto"/>
        <w:ind w:left="4248" w:firstLine="708"/>
        <w:jc w:val="right"/>
        <w:rPr>
          <w:rFonts w:ascii="Times New Roman" w:hAnsi="Times New Roman" w:cs="Times New Roman"/>
          <w:b/>
          <w:sz w:val="28"/>
          <w:szCs w:val="26"/>
          <w:lang w:val="kk-KZ"/>
        </w:rPr>
      </w:pPr>
      <w:r>
        <w:rPr>
          <w:rFonts w:ascii="Times New Roman" w:hAnsi="Times New Roman" w:cs="Times New Roman"/>
          <w:b/>
          <w:sz w:val="28"/>
          <w:szCs w:val="26"/>
          <w:lang w:val="kk-KZ"/>
        </w:rPr>
        <w:t xml:space="preserve">     Шардара суэлектрстанциясы АҚ </w:t>
      </w:r>
    </w:p>
    <w:p w:rsidR="00766180" w:rsidRPr="00BE4C6A" w:rsidRDefault="00766180" w:rsidP="00766180">
      <w:pPr>
        <w:spacing w:after="0" w:line="240" w:lineRule="auto"/>
        <w:ind w:left="1416"/>
        <w:jc w:val="right"/>
        <w:rPr>
          <w:rFonts w:ascii="Times New Roman" w:hAnsi="Times New Roman" w:cs="Times New Roman"/>
          <w:b/>
          <w:sz w:val="28"/>
          <w:szCs w:val="26"/>
          <w:lang w:val="kk-KZ"/>
        </w:rPr>
      </w:pPr>
      <w:r w:rsidRPr="00BE4C6A">
        <w:rPr>
          <w:rFonts w:ascii="Times New Roman" w:hAnsi="Times New Roman" w:cs="Times New Roman"/>
          <w:b/>
          <w:sz w:val="28"/>
          <w:szCs w:val="26"/>
          <w:lang w:val="kk-KZ"/>
        </w:rPr>
        <w:t xml:space="preserve">                               </w:t>
      </w:r>
      <w:r w:rsidR="003C7E62">
        <w:rPr>
          <w:rFonts w:ascii="Times New Roman" w:hAnsi="Times New Roman" w:cs="Times New Roman"/>
          <w:b/>
          <w:sz w:val="28"/>
          <w:szCs w:val="26"/>
          <w:lang w:val="kk-KZ"/>
        </w:rPr>
        <w:t xml:space="preserve">            Басқарма Төрағасы</w:t>
      </w:r>
      <w:r w:rsidRPr="00BE4C6A">
        <w:rPr>
          <w:rFonts w:ascii="Times New Roman" w:hAnsi="Times New Roman" w:cs="Times New Roman"/>
          <w:b/>
          <w:sz w:val="28"/>
          <w:szCs w:val="26"/>
          <w:lang w:val="kk-KZ"/>
        </w:rPr>
        <w:t xml:space="preserve">                                                                                                                                                                                                                                                ________________ Р. Есхожин                                                     </w:t>
      </w:r>
    </w:p>
    <w:p w:rsidR="00766180" w:rsidRPr="00BE4C6A" w:rsidRDefault="00766180" w:rsidP="00766180">
      <w:pPr>
        <w:spacing w:after="0" w:line="240" w:lineRule="auto"/>
        <w:ind w:left="-142"/>
        <w:jc w:val="right"/>
        <w:rPr>
          <w:rFonts w:ascii="Times New Roman" w:hAnsi="Times New Roman" w:cs="Times New Roman"/>
          <w:b/>
          <w:sz w:val="28"/>
          <w:szCs w:val="26"/>
          <w:lang w:val="kk-KZ"/>
        </w:rPr>
      </w:pPr>
      <w:r w:rsidRPr="00BE4C6A">
        <w:rPr>
          <w:rFonts w:ascii="Times New Roman" w:hAnsi="Times New Roman" w:cs="Times New Roman"/>
          <w:b/>
          <w:sz w:val="28"/>
          <w:szCs w:val="26"/>
          <w:lang w:val="kk-KZ"/>
        </w:rPr>
        <w:t xml:space="preserve">                                                         «____»  ___________  2026 г.</w:t>
      </w:r>
    </w:p>
    <w:p w:rsidR="00766180" w:rsidRPr="00AF03DC" w:rsidRDefault="00766180" w:rsidP="00766180">
      <w:pPr>
        <w:jc w:val="center"/>
        <w:rPr>
          <w:rFonts w:ascii="Times New Roman" w:hAnsi="Times New Roman" w:cs="Times New Roman"/>
          <w:sz w:val="24"/>
          <w:szCs w:val="24"/>
          <w:lang w:val="kk-KZ"/>
        </w:rPr>
      </w:pPr>
    </w:p>
    <w:p w:rsidR="00766180" w:rsidRPr="00AF03DC" w:rsidRDefault="00766180" w:rsidP="00766180">
      <w:pPr>
        <w:jc w:val="center"/>
        <w:rPr>
          <w:rFonts w:ascii="Times New Roman" w:hAnsi="Times New Roman" w:cs="Times New Roman"/>
          <w:sz w:val="24"/>
          <w:szCs w:val="24"/>
          <w:lang w:val="kk-KZ"/>
        </w:rPr>
      </w:pPr>
    </w:p>
    <w:p w:rsidR="00766180" w:rsidRPr="00AF03DC" w:rsidRDefault="00766180" w:rsidP="00766180">
      <w:pPr>
        <w:tabs>
          <w:tab w:val="left" w:pos="1134"/>
        </w:tabs>
        <w:rPr>
          <w:rFonts w:ascii="Times New Roman" w:eastAsia="Times New Roman" w:hAnsi="Times New Roman" w:cs="Times New Roman"/>
          <w:b/>
          <w:sz w:val="24"/>
          <w:szCs w:val="24"/>
          <w:lang w:val="kk-KZ" w:eastAsia="x-none"/>
        </w:rPr>
      </w:pPr>
    </w:p>
    <w:p w:rsidR="00766180" w:rsidRPr="00AF03DC" w:rsidRDefault="00766180" w:rsidP="00766180">
      <w:pPr>
        <w:spacing w:after="0"/>
        <w:jc w:val="center"/>
        <w:rPr>
          <w:rFonts w:ascii="Times New Roman" w:hAnsi="Times New Roman" w:cs="Times New Roman"/>
          <w:b/>
          <w:sz w:val="28"/>
          <w:szCs w:val="28"/>
          <w:lang w:val="kk-KZ"/>
        </w:rPr>
      </w:pPr>
    </w:p>
    <w:p w:rsidR="00766180" w:rsidRPr="00AF03DC" w:rsidRDefault="00766180" w:rsidP="00766180">
      <w:pPr>
        <w:spacing w:after="0"/>
        <w:jc w:val="center"/>
        <w:rPr>
          <w:rFonts w:ascii="Times New Roman" w:hAnsi="Times New Roman" w:cs="Times New Roman"/>
          <w:b/>
          <w:sz w:val="28"/>
          <w:szCs w:val="28"/>
          <w:lang w:val="kk-KZ"/>
        </w:rPr>
      </w:pPr>
    </w:p>
    <w:p w:rsidR="00766180" w:rsidRPr="00AF03DC" w:rsidRDefault="00766180" w:rsidP="00766180">
      <w:pPr>
        <w:spacing w:after="0"/>
        <w:jc w:val="center"/>
        <w:rPr>
          <w:rFonts w:ascii="Times New Roman" w:hAnsi="Times New Roman" w:cs="Times New Roman"/>
          <w:b/>
          <w:sz w:val="28"/>
          <w:szCs w:val="28"/>
          <w:lang w:val="kk-KZ"/>
        </w:rPr>
      </w:pPr>
    </w:p>
    <w:p w:rsidR="00766180" w:rsidRPr="00AF03DC" w:rsidRDefault="00766180" w:rsidP="00766180">
      <w:pPr>
        <w:spacing w:after="0"/>
        <w:jc w:val="center"/>
        <w:rPr>
          <w:rFonts w:ascii="Times New Roman" w:hAnsi="Times New Roman" w:cs="Times New Roman"/>
          <w:b/>
          <w:sz w:val="28"/>
          <w:szCs w:val="28"/>
          <w:lang w:val="kk-KZ"/>
        </w:rPr>
      </w:pPr>
    </w:p>
    <w:p w:rsidR="00766180" w:rsidRPr="00AF03DC" w:rsidRDefault="00766180" w:rsidP="00766180">
      <w:pPr>
        <w:spacing w:after="0"/>
        <w:jc w:val="center"/>
        <w:rPr>
          <w:rFonts w:ascii="Times New Roman" w:hAnsi="Times New Roman" w:cs="Times New Roman"/>
          <w:b/>
          <w:sz w:val="28"/>
          <w:szCs w:val="28"/>
          <w:lang w:val="kk-KZ"/>
        </w:rPr>
      </w:pPr>
    </w:p>
    <w:p w:rsidR="00766180" w:rsidRPr="00AF03DC" w:rsidRDefault="00766180" w:rsidP="00766180">
      <w:pPr>
        <w:spacing w:after="0"/>
        <w:jc w:val="center"/>
        <w:rPr>
          <w:rFonts w:ascii="Times New Roman" w:hAnsi="Times New Roman" w:cs="Times New Roman"/>
          <w:b/>
          <w:sz w:val="28"/>
          <w:szCs w:val="28"/>
          <w:lang w:val="kk-KZ"/>
        </w:rPr>
      </w:pPr>
    </w:p>
    <w:p w:rsidR="00766180" w:rsidRPr="00AF03DC" w:rsidRDefault="00766180" w:rsidP="00766180">
      <w:pPr>
        <w:spacing w:after="0"/>
        <w:jc w:val="center"/>
        <w:rPr>
          <w:rFonts w:ascii="Times New Roman" w:hAnsi="Times New Roman" w:cs="Times New Roman"/>
          <w:b/>
          <w:sz w:val="28"/>
          <w:szCs w:val="28"/>
          <w:lang w:val="kk-KZ"/>
        </w:rPr>
      </w:pPr>
    </w:p>
    <w:p w:rsidR="00766180" w:rsidRPr="00AF03DC" w:rsidRDefault="00766180" w:rsidP="00766180">
      <w:pPr>
        <w:spacing w:after="0"/>
        <w:jc w:val="center"/>
        <w:rPr>
          <w:rFonts w:ascii="Times New Roman" w:hAnsi="Times New Roman" w:cs="Times New Roman"/>
          <w:b/>
          <w:sz w:val="36"/>
          <w:szCs w:val="28"/>
          <w:lang w:val="kk-KZ"/>
        </w:rPr>
      </w:pPr>
    </w:p>
    <w:p w:rsidR="00766180" w:rsidRPr="00AF03DC" w:rsidRDefault="003C7E62" w:rsidP="00766180">
      <w:pPr>
        <w:spacing w:after="0"/>
        <w:jc w:val="center"/>
        <w:rPr>
          <w:rFonts w:ascii="Times New Roman" w:hAnsi="Times New Roman" w:cs="Times New Roman"/>
          <w:b/>
          <w:sz w:val="36"/>
          <w:szCs w:val="28"/>
          <w:lang w:val="kk-KZ"/>
        </w:rPr>
      </w:pPr>
      <w:r w:rsidRPr="00AF03DC">
        <w:rPr>
          <w:rFonts w:ascii="Times New Roman" w:hAnsi="Times New Roman" w:cs="Times New Roman"/>
          <w:b/>
          <w:sz w:val="28"/>
          <w:lang w:val="kk-KZ"/>
        </w:rPr>
        <w:t xml:space="preserve">2025 жылға арналған «Шардара </w:t>
      </w:r>
      <w:r>
        <w:rPr>
          <w:rFonts w:ascii="Times New Roman" w:hAnsi="Times New Roman" w:cs="Times New Roman"/>
          <w:b/>
          <w:sz w:val="28"/>
          <w:lang w:val="kk-KZ"/>
        </w:rPr>
        <w:t>С</w:t>
      </w:r>
      <w:r w:rsidRPr="00AF03DC">
        <w:rPr>
          <w:rFonts w:ascii="Times New Roman" w:hAnsi="Times New Roman" w:cs="Times New Roman"/>
          <w:b/>
          <w:sz w:val="28"/>
          <w:lang w:val="kk-KZ"/>
        </w:rPr>
        <w:t>ЭС» АҚ-ның</w:t>
      </w:r>
      <w:r w:rsidRPr="00AF03DC">
        <w:rPr>
          <w:rFonts w:ascii="Times New Roman" w:hAnsi="Times New Roman" w:cs="Times New Roman"/>
          <w:b/>
          <w:sz w:val="28"/>
          <w:lang w:val="kk-KZ"/>
        </w:rPr>
        <w:br/>
        <w:t>Scope 3 бойынша парниктік газдар шығарындыларын түгендеу және</w:t>
      </w:r>
      <w:r w:rsidRPr="00AF03DC">
        <w:rPr>
          <w:rFonts w:ascii="Times New Roman" w:hAnsi="Times New Roman" w:cs="Times New Roman"/>
          <w:b/>
          <w:sz w:val="28"/>
          <w:lang w:val="kk-KZ"/>
        </w:rPr>
        <w:br/>
        <w:t>шығарындылар көлемін есептеу жөніндегі есеп</w:t>
      </w:r>
      <w:r w:rsidR="00766180" w:rsidRPr="00AF03DC">
        <w:rPr>
          <w:rFonts w:ascii="Times New Roman" w:hAnsi="Times New Roman" w:cs="Times New Roman"/>
          <w:b/>
          <w:sz w:val="36"/>
          <w:szCs w:val="28"/>
          <w:lang w:val="kk-KZ"/>
        </w:rPr>
        <w:t xml:space="preserve"> </w:t>
      </w:r>
    </w:p>
    <w:p w:rsidR="00766180" w:rsidRPr="00AF03DC" w:rsidRDefault="00766180" w:rsidP="00766180">
      <w:pPr>
        <w:tabs>
          <w:tab w:val="left" w:pos="1134"/>
        </w:tabs>
        <w:rPr>
          <w:rFonts w:ascii="Times New Roman" w:hAnsi="Times New Roman" w:cs="Times New Roman"/>
          <w:sz w:val="24"/>
          <w:szCs w:val="24"/>
          <w:lang w:val="kk-KZ"/>
        </w:rPr>
      </w:pPr>
    </w:p>
    <w:p w:rsidR="00766180" w:rsidRPr="00AF03DC" w:rsidRDefault="00766180" w:rsidP="00766180">
      <w:pPr>
        <w:tabs>
          <w:tab w:val="left" w:pos="1134"/>
        </w:tabs>
        <w:rPr>
          <w:rFonts w:ascii="Times New Roman" w:hAnsi="Times New Roman" w:cs="Times New Roman"/>
          <w:sz w:val="24"/>
          <w:szCs w:val="24"/>
          <w:lang w:val="kk-KZ"/>
        </w:rPr>
      </w:pPr>
    </w:p>
    <w:p w:rsidR="00766180" w:rsidRPr="00AF03DC" w:rsidRDefault="00766180" w:rsidP="00766180">
      <w:pPr>
        <w:tabs>
          <w:tab w:val="left" w:pos="1134"/>
        </w:tabs>
        <w:jc w:val="center"/>
        <w:rPr>
          <w:rFonts w:ascii="Times New Roman" w:hAnsi="Times New Roman" w:cs="Times New Roman"/>
          <w:sz w:val="24"/>
          <w:szCs w:val="24"/>
          <w:lang w:val="kk-KZ"/>
        </w:rPr>
      </w:pPr>
    </w:p>
    <w:p w:rsidR="00766180" w:rsidRPr="00AF03DC" w:rsidRDefault="00766180" w:rsidP="00766180">
      <w:pPr>
        <w:tabs>
          <w:tab w:val="left" w:pos="1134"/>
        </w:tabs>
        <w:rPr>
          <w:rFonts w:ascii="Times New Roman" w:eastAsia="Times New Roman" w:hAnsi="Times New Roman" w:cs="Times New Roman"/>
          <w:b/>
          <w:sz w:val="24"/>
          <w:szCs w:val="24"/>
          <w:lang w:val="kk-KZ" w:eastAsia="x-none"/>
        </w:rPr>
      </w:pPr>
    </w:p>
    <w:p w:rsidR="00766180" w:rsidRPr="00AF03DC" w:rsidRDefault="00766180" w:rsidP="00766180">
      <w:pPr>
        <w:tabs>
          <w:tab w:val="left" w:pos="1134"/>
        </w:tabs>
        <w:jc w:val="center"/>
        <w:rPr>
          <w:rFonts w:ascii="Times New Roman" w:eastAsia="Times New Roman" w:hAnsi="Times New Roman" w:cs="Times New Roman"/>
          <w:b/>
          <w:bCs/>
          <w:color w:val="000000"/>
          <w:sz w:val="24"/>
          <w:szCs w:val="24"/>
          <w:lang w:val="kk-KZ" w:eastAsia="ru-RU" w:bidi="ru-RU"/>
        </w:rPr>
      </w:pPr>
    </w:p>
    <w:p w:rsidR="00766180" w:rsidRPr="00AF03DC" w:rsidRDefault="00766180" w:rsidP="00766180">
      <w:pPr>
        <w:tabs>
          <w:tab w:val="left" w:pos="1134"/>
        </w:tabs>
        <w:jc w:val="center"/>
        <w:rPr>
          <w:rFonts w:ascii="Times New Roman" w:eastAsia="Times New Roman" w:hAnsi="Times New Roman" w:cs="Times New Roman"/>
          <w:b/>
          <w:bCs/>
          <w:color w:val="000000"/>
          <w:sz w:val="24"/>
          <w:szCs w:val="24"/>
          <w:lang w:val="kk-KZ" w:eastAsia="ru-RU" w:bidi="ru-RU"/>
        </w:rPr>
      </w:pPr>
    </w:p>
    <w:p w:rsidR="00766180" w:rsidRPr="00AF03DC" w:rsidRDefault="00766180" w:rsidP="00766180">
      <w:pPr>
        <w:tabs>
          <w:tab w:val="left" w:pos="1134"/>
        </w:tabs>
        <w:jc w:val="center"/>
        <w:rPr>
          <w:rFonts w:ascii="Times New Roman" w:eastAsia="Times New Roman" w:hAnsi="Times New Roman" w:cs="Times New Roman"/>
          <w:sz w:val="24"/>
          <w:szCs w:val="24"/>
          <w:lang w:val="kk-KZ" w:eastAsia="ru-RU"/>
        </w:rPr>
      </w:pPr>
    </w:p>
    <w:p w:rsidR="00766180" w:rsidRPr="00AF03DC" w:rsidRDefault="00766180" w:rsidP="00766180">
      <w:pPr>
        <w:tabs>
          <w:tab w:val="left" w:pos="1134"/>
        </w:tabs>
        <w:jc w:val="center"/>
        <w:rPr>
          <w:rFonts w:ascii="Times New Roman" w:eastAsia="Times New Roman" w:hAnsi="Times New Roman" w:cs="Times New Roman"/>
          <w:sz w:val="24"/>
          <w:szCs w:val="24"/>
          <w:lang w:val="kk-KZ" w:eastAsia="ru-RU"/>
        </w:rPr>
      </w:pPr>
    </w:p>
    <w:p w:rsidR="00766180" w:rsidRPr="00AF03DC" w:rsidRDefault="00766180" w:rsidP="00766180">
      <w:pPr>
        <w:tabs>
          <w:tab w:val="left" w:pos="1134"/>
        </w:tabs>
        <w:jc w:val="center"/>
        <w:rPr>
          <w:rFonts w:ascii="Times New Roman" w:eastAsia="Times New Roman" w:hAnsi="Times New Roman" w:cs="Times New Roman"/>
          <w:sz w:val="24"/>
          <w:szCs w:val="24"/>
          <w:lang w:val="kk-KZ" w:eastAsia="ru-RU"/>
        </w:rPr>
      </w:pPr>
    </w:p>
    <w:p w:rsidR="00766180" w:rsidRPr="00AF03DC" w:rsidRDefault="00766180" w:rsidP="00766180">
      <w:pPr>
        <w:tabs>
          <w:tab w:val="left" w:pos="1134"/>
        </w:tabs>
        <w:jc w:val="center"/>
        <w:rPr>
          <w:rFonts w:ascii="Times New Roman" w:eastAsia="Times New Roman" w:hAnsi="Times New Roman" w:cs="Times New Roman"/>
          <w:sz w:val="24"/>
          <w:szCs w:val="24"/>
          <w:lang w:val="kk-KZ" w:eastAsia="ru-RU"/>
        </w:rPr>
      </w:pPr>
    </w:p>
    <w:p w:rsidR="00766180" w:rsidRPr="00AF03DC" w:rsidRDefault="00766180" w:rsidP="00766180">
      <w:pPr>
        <w:tabs>
          <w:tab w:val="left" w:pos="1134"/>
        </w:tabs>
        <w:jc w:val="center"/>
        <w:rPr>
          <w:rFonts w:ascii="Times New Roman" w:eastAsia="Times New Roman" w:hAnsi="Times New Roman" w:cs="Times New Roman"/>
          <w:sz w:val="24"/>
          <w:szCs w:val="24"/>
          <w:lang w:val="kk-KZ" w:eastAsia="ru-RU"/>
        </w:rPr>
      </w:pPr>
    </w:p>
    <w:p w:rsidR="00766180" w:rsidRPr="00AF03DC" w:rsidRDefault="00766180" w:rsidP="00766180">
      <w:pPr>
        <w:tabs>
          <w:tab w:val="left" w:pos="1134"/>
        </w:tabs>
        <w:jc w:val="center"/>
        <w:rPr>
          <w:rFonts w:ascii="Times New Roman" w:eastAsia="Times New Roman" w:hAnsi="Times New Roman" w:cs="Times New Roman"/>
          <w:sz w:val="24"/>
          <w:szCs w:val="24"/>
          <w:lang w:val="kk-KZ" w:eastAsia="ru-RU"/>
        </w:rPr>
      </w:pPr>
    </w:p>
    <w:p w:rsidR="00766180" w:rsidRPr="00AF03DC" w:rsidRDefault="00766180" w:rsidP="00766180">
      <w:pPr>
        <w:tabs>
          <w:tab w:val="left" w:pos="1134"/>
        </w:tabs>
        <w:jc w:val="center"/>
        <w:rPr>
          <w:rFonts w:ascii="Times New Roman" w:eastAsia="Times New Roman" w:hAnsi="Times New Roman" w:cs="Times New Roman"/>
          <w:sz w:val="24"/>
          <w:szCs w:val="24"/>
          <w:lang w:val="kk-KZ" w:eastAsia="ru-RU"/>
        </w:rPr>
      </w:pPr>
    </w:p>
    <w:p w:rsidR="00766180" w:rsidRPr="00AF03DC" w:rsidRDefault="00766180" w:rsidP="009F5813">
      <w:pPr>
        <w:tabs>
          <w:tab w:val="left" w:pos="1134"/>
        </w:tabs>
        <w:rPr>
          <w:rFonts w:ascii="Times New Roman" w:eastAsia="Times New Roman" w:hAnsi="Times New Roman" w:cs="Times New Roman"/>
          <w:sz w:val="24"/>
          <w:szCs w:val="24"/>
          <w:lang w:val="kk-KZ" w:eastAsia="ru-RU"/>
        </w:rPr>
      </w:pPr>
    </w:p>
    <w:p w:rsidR="00766180" w:rsidRPr="00AF03DC" w:rsidRDefault="00766180" w:rsidP="00766180">
      <w:pPr>
        <w:tabs>
          <w:tab w:val="left" w:pos="1134"/>
        </w:tabs>
        <w:jc w:val="center"/>
        <w:rPr>
          <w:rFonts w:ascii="Times New Roman" w:eastAsia="Times New Roman" w:hAnsi="Times New Roman" w:cs="Times New Roman"/>
          <w:sz w:val="28"/>
          <w:szCs w:val="28"/>
          <w:lang w:val="kk-KZ" w:eastAsia="ru-RU"/>
        </w:rPr>
      </w:pPr>
    </w:p>
    <w:p w:rsidR="00766180" w:rsidRPr="00BE4C6A" w:rsidRDefault="00766180" w:rsidP="00766180">
      <w:pPr>
        <w:tabs>
          <w:tab w:val="left" w:pos="1134"/>
        </w:tabs>
        <w:jc w:val="center"/>
        <w:rPr>
          <w:rFonts w:ascii="Times New Roman" w:eastAsia="Times New Roman" w:hAnsi="Times New Roman" w:cs="Times New Roman"/>
          <w:b/>
          <w:sz w:val="24"/>
          <w:szCs w:val="24"/>
          <w:lang w:eastAsia="ru-RU"/>
        </w:rPr>
      </w:pPr>
      <w:r w:rsidRPr="00BE4C6A">
        <w:rPr>
          <w:rFonts w:ascii="Times New Roman" w:eastAsia="Times New Roman" w:hAnsi="Times New Roman" w:cs="Times New Roman"/>
          <w:b/>
          <w:sz w:val="28"/>
          <w:szCs w:val="28"/>
          <w:lang w:val="kk-KZ" w:eastAsia="ru-RU"/>
        </w:rPr>
        <w:t>Шардара</w:t>
      </w:r>
      <w:r w:rsidR="003C7E62">
        <w:rPr>
          <w:rFonts w:ascii="Times New Roman" w:eastAsia="Times New Roman" w:hAnsi="Times New Roman" w:cs="Times New Roman"/>
          <w:b/>
          <w:sz w:val="28"/>
          <w:szCs w:val="28"/>
          <w:lang w:val="kk-KZ" w:eastAsia="ru-RU"/>
        </w:rPr>
        <w:t xml:space="preserve"> қаласы</w:t>
      </w:r>
      <w:r w:rsidRPr="00BE4C6A">
        <w:rPr>
          <w:rFonts w:ascii="Times New Roman" w:eastAsia="Times New Roman" w:hAnsi="Times New Roman" w:cs="Times New Roman"/>
          <w:b/>
          <w:sz w:val="24"/>
          <w:szCs w:val="24"/>
          <w:lang w:eastAsia="ru-RU"/>
        </w:rPr>
        <w:br w:type="page"/>
      </w:r>
    </w:p>
    <w:p w:rsidR="002900B6" w:rsidRPr="00BE4C6A" w:rsidRDefault="002900B6">
      <w:pPr>
        <w:rPr>
          <w:rFonts w:ascii="Times New Roman" w:hAnsi="Times New Roman" w:cs="Times New Roman"/>
          <w:b/>
          <w:sz w:val="24"/>
          <w:szCs w:val="24"/>
        </w:rPr>
      </w:pPr>
    </w:p>
    <w:p w:rsidR="002900B6" w:rsidRPr="003C7E62" w:rsidRDefault="003C7E62" w:rsidP="002900B6">
      <w:pPr>
        <w:jc w:val="center"/>
        <w:rPr>
          <w:rFonts w:ascii="Times New Roman" w:eastAsia="Times New Roman" w:hAnsi="Times New Roman" w:cs="Times New Roman"/>
          <w:b/>
          <w:color w:val="0F1115"/>
          <w:sz w:val="36"/>
          <w:szCs w:val="28"/>
          <w:lang w:eastAsia="ru-RU"/>
        </w:rPr>
      </w:pPr>
      <w:r w:rsidRPr="003C7E62">
        <w:rPr>
          <w:rFonts w:ascii="Times New Roman" w:hAnsi="Times New Roman" w:cs="Times New Roman"/>
          <w:b/>
          <w:sz w:val="28"/>
        </w:rPr>
        <w:t>Мазмұны</w:t>
      </w:r>
    </w:p>
    <w:sdt>
      <w:sdtPr>
        <w:rPr>
          <w:rFonts w:ascii="Times New Roman" w:eastAsiaTheme="minorHAnsi" w:hAnsi="Times New Roman" w:cs="Times New Roman"/>
          <w:color w:val="auto"/>
          <w:sz w:val="22"/>
          <w:szCs w:val="22"/>
          <w:lang w:eastAsia="en-US"/>
        </w:rPr>
        <w:id w:val="413289533"/>
        <w:docPartObj>
          <w:docPartGallery w:val="Table of Contents"/>
          <w:docPartUnique/>
        </w:docPartObj>
      </w:sdtPr>
      <w:sdtEndPr>
        <w:rPr>
          <w:b/>
          <w:bCs/>
        </w:rPr>
      </w:sdtEndPr>
      <w:sdtContent>
        <w:p w:rsidR="002900B6" w:rsidRPr="00BE4C6A" w:rsidRDefault="002900B6" w:rsidP="002900B6">
          <w:pPr>
            <w:pStyle w:val="ac"/>
            <w:rPr>
              <w:rFonts w:ascii="Times New Roman" w:hAnsi="Times New Roman" w:cs="Times New Roman"/>
              <w:color w:val="000000" w:themeColor="text1"/>
              <w:sz w:val="28"/>
              <w:szCs w:val="28"/>
            </w:rPr>
          </w:pPr>
        </w:p>
        <w:p w:rsidR="00AC6104" w:rsidRPr="003C7E62" w:rsidRDefault="002900B6">
          <w:pPr>
            <w:pStyle w:val="11"/>
            <w:tabs>
              <w:tab w:val="left" w:pos="440"/>
              <w:tab w:val="right" w:leader="dot" w:pos="10195"/>
            </w:tabs>
            <w:rPr>
              <w:rFonts w:ascii="Times New Roman" w:eastAsiaTheme="minorEastAsia" w:hAnsi="Times New Roman" w:cs="Times New Roman"/>
              <w:noProof/>
              <w:sz w:val="24"/>
              <w:lang w:val="en-US"/>
            </w:rPr>
          </w:pPr>
          <w:r w:rsidRPr="00BE4C6A">
            <w:rPr>
              <w:rFonts w:ascii="Times New Roman" w:hAnsi="Times New Roman" w:cs="Times New Roman"/>
              <w:sz w:val="28"/>
              <w:szCs w:val="28"/>
            </w:rPr>
            <w:fldChar w:fldCharType="begin"/>
          </w:r>
          <w:r w:rsidRPr="00BE4C6A">
            <w:rPr>
              <w:rFonts w:ascii="Times New Roman" w:hAnsi="Times New Roman" w:cs="Times New Roman"/>
              <w:sz w:val="28"/>
              <w:szCs w:val="28"/>
            </w:rPr>
            <w:instrText xml:space="preserve"> TOC \o "1-3" \h \z \u </w:instrText>
          </w:r>
          <w:r w:rsidRPr="00BE4C6A">
            <w:rPr>
              <w:rFonts w:ascii="Times New Roman" w:hAnsi="Times New Roman" w:cs="Times New Roman"/>
              <w:sz w:val="28"/>
              <w:szCs w:val="28"/>
            </w:rPr>
            <w:fldChar w:fldCharType="separate"/>
          </w:r>
          <w:hyperlink w:anchor="_Toc214462983" w:history="1">
            <w:r w:rsidR="00AC6104" w:rsidRPr="003C7E62">
              <w:rPr>
                <w:rStyle w:val="ab"/>
                <w:rFonts w:ascii="Times New Roman" w:eastAsia="Times New Roman" w:hAnsi="Times New Roman" w:cs="Times New Roman"/>
                <w:b/>
                <w:bCs/>
                <w:noProof/>
                <w:sz w:val="24"/>
                <w:lang w:eastAsia="ru-RU"/>
              </w:rPr>
              <w:t>1.</w:t>
            </w:r>
            <w:r w:rsidR="00AC6104" w:rsidRPr="003C7E62">
              <w:rPr>
                <w:rFonts w:ascii="Times New Roman" w:eastAsiaTheme="minorEastAsia" w:hAnsi="Times New Roman" w:cs="Times New Roman"/>
                <w:noProof/>
                <w:sz w:val="24"/>
                <w:lang w:val="en-US"/>
              </w:rPr>
              <w:tab/>
            </w:r>
            <w:r w:rsidR="003C7E62" w:rsidRPr="003C7E62">
              <w:rPr>
                <w:rFonts w:ascii="Times New Roman" w:hAnsi="Times New Roman" w:cs="Times New Roman"/>
                <w:b/>
                <w:sz w:val="24"/>
              </w:rPr>
              <w:t>КІРІСПЕ</w:t>
            </w:r>
            <w:r w:rsidR="00AC6104" w:rsidRPr="003C7E62">
              <w:rPr>
                <w:rFonts w:ascii="Times New Roman" w:hAnsi="Times New Roman" w:cs="Times New Roman"/>
                <w:noProof/>
                <w:webHidden/>
                <w:sz w:val="24"/>
              </w:rPr>
              <w:tab/>
            </w:r>
            <w:r w:rsidR="00AC6104" w:rsidRPr="003C7E62">
              <w:rPr>
                <w:rFonts w:ascii="Times New Roman" w:hAnsi="Times New Roman" w:cs="Times New Roman"/>
                <w:noProof/>
                <w:webHidden/>
                <w:sz w:val="24"/>
              </w:rPr>
              <w:fldChar w:fldCharType="begin"/>
            </w:r>
            <w:r w:rsidR="00AC6104" w:rsidRPr="003C7E62">
              <w:rPr>
                <w:rFonts w:ascii="Times New Roman" w:hAnsi="Times New Roman" w:cs="Times New Roman"/>
                <w:noProof/>
                <w:webHidden/>
                <w:sz w:val="24"/>
              </w:rPr>
              <w:instrText xml:space="preserve"> PAGEREF _Toc214462983 \h </w:instrText>
            </w:r>
            <w:r w:rsidR="00AC6104" w:rsidRPr="003C7E62">
              <w:rPr>
                <w:rFonts w:ascii="Times New Roman" w:hAnsi="Times New Roman" w:cs="Times New Roman"/>
                <w:noProof/>
                <w:webHidden/>
                <w:sz w:val="24"/>
              </w:rPr>
            </w:r>
            <w:r w:rsidR="00AC6104" w:rsidRPr="003C7E62">
              <w:rPr>
                <w:rFonts w:ascii="Times New Roman" w:hAnsi="Times New Roman" w:cs="Times New Roman"/>
                <w:noProof/>
                <w:webHidden/>
                <w:sz w:val="24"/>
              </w:rPr>
              <w:fldChar w:fldCharType="separate"/>
            </w:r>
            <w:r w:rsidR="00FD1D8B" w:rsidRPr="003C7E62">
              <w:rPr>
                <w:rFonts w:ascii="Times New Roman" w:hAnsi="Times New Roman" w:cs="Times New Roman"/>
                <w:noProof/>
                <w:webHidden/>
                <w:sz w:val="24"/>
              </w:rPr>
              <w:t>3</w:t>
            </w:r>
            <w:r w:rsidR="00AC6104" w:rsidRPr="003C7E62">
              <w:rPr>
                <w:rFonts w:ascii="Times New Roman" w:hAnsi="Times New Roman" w:cs="Times New Roman"/>
                <w:noProof/>
                <w:webHidden/>
                <w:sz w:val="24"/>
              </w:rPr>
              <w:fldChar w:fldCharType="end"/>
            </w:r>
          </w:hyperlink>
        </w:p>
        <w:p w:rsidR="00AC6104" w:rsidRPr="003C7E62" w:rsidRDefault="00AF03DC">
          <w:pPr>
            <w:pStyle w:val="11"/>
            <w:tabs>
              <w:tab w:val="left" w:pos="440"/>
              <w:tab w:val="right" w:leader="dot" w:pos="10195"/>
            </w:tabs>
            <w:rPr>
              <w:rFonts w:ascii="Times New Roman" w:eastAsiaTheme="minorEastAsia" w:hAnsi="Times New Roman" w:cs="Times New Roman"/>
              <w:noProof/>
              <w:sz w:val="24"/>
              <w:lang w:val="en-US"/>
            </w:rPr>
          </w:pPr>
          <w:hyperlink w:anchor="_Toc214462984" w:history="1">
            <w:r w:rsidR="00AC6104" w:rsidRPr="003C7E62">
              <w:rPr>
                <w:rStyle w:val="ab"/>
                <w:rFonts w:ascii="Times New Roman" w:eastAsia="Times New Roman" w:hAnsi="Times New Roman" w:cs="Times New Roman"/>
                <w:b/>
                <w:bCs/>
                <w:noProof/>
                <w:sz w:val="24"/>
                <w:lang w:eastAsia="ru-RU"/>
              </w:rPr>
              <w:t>2.</w:t>
            </w:r>
            <w:r w:rsidR="00AC6104" w:rsidRPr="003C7E62">
              <w:rPr>
                <w:rFonts w:ascii="Times New Roman" w:eastAsiaTheme="minorEastAsia" w:hAnsi="Times New Roman" w:cs="Times New Roman"/>
                <w:noProof/>
                <w:sz w:val="24"/>
                <w:lang w:val="en-US"/>
              </w:rPr>
              <w:tab/>
            </w:r>
            <w:r w:rsidR="003C7E62" w:rsidRPr="003C7E62">
              <w:rPr>
                <w:rFonts w:ascii="Times New Roman" w:hAnsi="Times New Roman" w:cs="Times New Roman"/>
                <w:b/>
                <w:sz w:val="24"/>
              </w:rPr>
              <w:t>ЖАНАМА ШЫҒАРЫНДЫЛАРДЫ БАҒАЛАУДЫҢ ӘДІСТЕМЕЛІК ТӘСІЛДЕРІ ЖӘНЕ ЕСЕПТІЛІК СТАНДАРТТАРЫ</w:t>
            </w:r>
            <w:r w:rsidR="00AC6104" w:rsidRPr="003C7E62">
              <w:rPr>
                <w:rFonts w:ascii="Times New Roman" w:hAnsi="Times New Roman" w:cs="Times New Roman"/>
                <w:noProof/>
                <w:webHidden/>
                <w:sz w:val="24"/>
              </w:rPr>
              <w:tab/>
            </w:r>
            <w:r w:rsidR="00AC6104" w:rsidRPr="003C7E62">
              <w:rPr>
                <w:rFonts w:ascii="Times New Roman" w:hAnsi="Times New Roman" w:cs="Times New Roman"/>
                <w:noProof/>
                <w:webHidden/>
                <w:sz w:val="24"/>
              </w:rPr>
              <w:fldChar w:fldCharType="begin"/>
            </w:r>
            <w:r w:rsidR="00AC6104" w:rsidRPr="003C7E62">
              <w:rPr>
                <w:rFonts w:ascii="Times New Roman" w:hAnsi="Times New Roman" w:cs="Times New Roman"/>
                <w:noProof/>
                <w:webHidden/>
                <w:sz w:val="24"/>
              </w:rPr>
              <w:instrText xml:space="preserve"> PAGEREF _Toc214462984 \h </w:instrText>
            </w:r>
            <w:r w:rsidR="00AC6104" w:rsidRPr="003C7E62">
              <w:rPr>
                <w:rFonts w:ascii="Times New Roman" w:hAnsi="Times New Roman" w:cs="Times New Roman"/>
                <w:noProof/>
                <w:webHidden/>
                <w:sz w:val="24"/>
              </w:rPr>
            </w:r>
            <w:r w:rsidR="00AC6104" w:rsidRPr="003C7E62">
              <w:rPr>
                <w:rFonts w:ascii="Times New Roman" w:hAnsi="Times New Roman" w:cs="Times New Roman"/>
                <w:noProof/>
                <w:webHidden/>
                <w:sz w:val="24"/>
              </w:rPr>
              <w:fldChar w:fldCharType="separate"/>
            </w:r>
            <w:r w:rsidR="00FD1D8B" w:rsidRPr="003C7E62">
              <w:rPr>
                <w:rFonts w:ascii="Times New Roman" w:hAnsi="Times New Roman" w:cs="Times New Roman"/>
                <w:noProof/>
                <w:webHidden/>
                <w:sz w:val="24"/>
              </w:rPr>
              <w:t>5</w:t>
            </w:r>
            <w:r w:rsidR="00AC6104" w:rsidRPr="003C7E62">
              <w:rPr>
                <w:rFonts w:ascii="Times New Roman" w:hAnsi="Times New Roman" w:cs="Times New Roman"/>
                <w:noProof/>
                <w:webHidden/>
                <w:sz w:val="24"/>
              </w:rPr>
              <w:fldChar w:fldCharType="end"/>
            </w:r>
          </w:hyperlink>
        </w:p>
        <w:p w:rsidR="00AC6104" w:rsidRPr="003C7E62" w:rsidRDefault="00AF03DC">
          <w:pPr>
            <w:pStyle w:val="11"/>
            <w:tabs>
              <w:tab w:val="left" w:pos="440"/>
              <w:tab w:val="right" w:leader="dot" w:pos="10195"/>
            </w:tabs>
            <w:rPr>
              <w:rFonts w:ascii="Times New Roman" w:eastAsiaTheme="minorEastAsia" w:hAnsi="Times New Roman" w:cs="Times New Roman"/>
              <w:noProof/>
              <w:sz w:val="24"/>
              <w:lang w:val="en-US"/>
            </w:rPr>
          </w:pPr>
          <w:hyperlink w:anchor="_Toc214462985" w:history="1">
            <w:r w:rsidR="00AC6104" w:rsidRPr="003C7E62">
              <w:rPr>
                <w:rStyle w:val="ab"/>
                <w:rFonts w:ascii="Times New Roman" w:eastAsia="Times New Roman" w:hAnsi="Times New Roman" w:cs="Times New Roman"/>
                <w:b/>
                <w:bCs/>
                <w:noProof/>
                <w:sz w:val="24"/>
                <w:lang w:eastAsia="ru-RU"/>
              </w:rPr>
              <w:t>3.</w:t>
            </w:r>
            <w:r w:rsidR="00AC6104" w:rsidRPr="003C7E62">
              <w:rPr>
                <w:rFonts w:ascii="Times New Roman" w:eastAsiaTheme="minorEastAsia" w:hAnsi="Times New Roman" w:cs="Times New Roman"/>
                <w:noProof/>
                <w:sz w:val="24"/>
                <w:lang w:val="en-US"/>
              </w:rPr>
              <w:tab/>
            </w:r>
            <w:r w:rsidR="003C7E62" w:rsidRPr="003C7E62">
              <w:rPr>
                <w:rFonts w:ascii="Times New Roman" w:hAnsi="Times New Roman" w:cs="Times New Roman"/>
                <w:b/>
                <w:sz w:val="24"/>
              </w:rPr>
              <w:t>SCOPE 3 «UPSTREAM» ЖӘНЕ «DOWNSTREAM» ПАРНИКТІК ГАЗДАР ШЫҒАРЫНДЫЛАРЫНЫҢ ТОПТАРЫ</w:t>
            </w:r>
            <w:r w:rsidR="00AC6104" w:rsidRPr="003C7E62">
              <w:rPr>
                <w:rFonts w:ascii="Times New Roman" w:hAnsi="Times New Roman" w:cs="Times New Roman"/>
                <w:noProof/>
                <w:webHidden/>
                <w:sz w:val="24"/>
              </w:rPr>
              <w:tab/>
            </w:r>
            <w:r w:rsidR="00AC6104" w:rsidRPr="003C7E62">
              <w:rPr>
                <w:rFonts w:ascii="Times New Roman" w:hAnsi="Times New Roman" w:cs="Times New Roman"/>
                <w:noProof/>
                <w:webHidden/>
                <w:sz w:val="24"/>
              </w:rPr>
              <w:fldChar w:fldCharType="begin"/>
            </w:r>
            <w:r w:rsidR="00AC6104" w:rsidRPr="003C7E62">
              <w:rPr>
                <w:rFonts w:ascii="Times New Roman" w:hAnsi="Times New Roman" w:cs="Times New Roman"/>
                <w:noProof/>
                <w:webHidden/>
                <w:sz w:val="24"/>
              </w:rPr>
              <w:instrText xml:space="preserve"> PAGEREF _Toc214462985 \h </w:instrText>
            </w:r>
            <w:r w:rsidR="00AC6104" w:rsidRPr="003C7E62">
              <w:rPr>
                <w:rFonts w:ascii="Times New Roman" w:hAnsi="Times New Roman" w:cs="Times New Roman"/>
                <w:noProof/>
                <w:webHidden/>
                <w:sz w:val="24"/>
              </w:rPr>
            </w:r>
            <w:r w:rsidR="00AC6104" w:rsidRPr="003C7E62">
              <w:rPr>
                <w:rFonts w:ascii="Times New Roman" w:hAnsi="Times New Roman" w:cs="Times New Roman"/>
                <w:noProof/>
                <w:webHidden/>
                <w:sz w:val="24"/>
              </w:rPr>
              <w:fldChar w:fldCharType="separate"/>
            </w:r>
            <w:r w:rsidR="00FD1D8B" w:rsidRPr="003C7E62">
              <w:rPr>
                <w:rFonts w:ascii="Times New Roman" w:hAnsi="Times New Roman" w:cs="Times New Roman"/>
                <w:noProof/>
                <w:webHidden/>
                <w:sz w:val="24"/>
              </w:rPr>
              <w:t>7</w:t>
            </w:r>
            <w:r w:rsidR="00AC6104" w:rsidRPr="003C7E62">
              <w:rPr>
                <w:rFonts w:ascii="Times New Roman" w:hAnsi="Times New Roman" w:cs="Times New Roman"/>
                <w:noProof/>
                <w:webHidden/>
                <w:sz w:val="24"/>
              </w:rPr>
              <w:fldChar w:fldCharType="end"/>
            </w:r>
          </w:hyperlink>
        </w:p>
        <w:p w:rsidR="00AC6104" w:rsidRPr="003C7E62" w:rsidRDefault="00AF03DC">
          <w:pPr>
            <w:pStyle w:val="11"/>
            <w:tabs>
              <w:tab w:val="left" w:pos="440"/>
              <w:tab w:val="right" w:leader="dot" w:pos="10195"/>
            </w:tabs>
            <w:rPr>
              <w:rFonts w:ascii="Times New Roman" w:eastAsiaTheme="minorEastAsia" w:hAnsi="Times New Roman" w:cs="Times New Roman"/>
              <w:noProof/>
              <w:sz w:val="24"/>
              <w:lang w:val="en-US"/>
            </w:rPr>
          </w:pPr>
          <w:hyperlink w:anchor="_Toc214462986" w:history="1">
            <w:r w:rsidR="00AC6104" w:rsidRPr="003C7E62">
              <w:rPr>
                <w:rStyle w:val="ab"/>
                <w:rFonts w:ascii="Times New Roman" w:eastAsia="Times New Roman" w:hAnsi="Times New Roman" w:cs="Times New Roman"/>
                <w:b/>
                <w:bCs/>
                <w:noProof/>
                <w:sz w:val="24"/>
                <w:lang w:eastAsia="ru-RU"/>
              </w:rPr>
              <w:t>4.</w:t>
            </w:r>
            <w:r w:rsidR="00AC6104" w:rsidRPr="003C7E62">
              <w:rPr>
                <w:rFonts w:ascii="Times New Roman" w:eastAsiaTheme="minorEastAsia" w:hAnsi="Times New Roman" w:cs="Times New Roman"/>
                <w:noProof/>
                <w:sz w:val="24"/>
                <w:lang w:val="en-US"/>
              </w:rPr>
              <w:tab/>
            </w:r>
            <w:r w:rsidR="003C7E62" w:rsidRPr="003C7E62">
              <w:rPr>
                <w:rFonts w:ascii="Times New Roman" w:hAnsi="Times New Roman" w:cs="Times New Roman"/>
                <w:b/>
                <w:sz w:val="24"/>
              </w:rPr>
              <w:t>ҚОЛДАНЫЛАТЫН ӘДІСТЕМЕЛІК ҚҰЖАТТАР</w:t>
            </w:r>
            <w:r w:rsidR="00AC6104" w:rsidRPr="003C7E62">
              <w:rPr>
                <w:rFonts w:ascii="Times New Roman" w:hAnsi="Times New Roman" w:cs="Times New Roman"/>
                <w:noProof/>
                <w:webHidden/>
                <w:sz w:val="24"/>
              </w:rPr>
              <w:tab/>
            </w:r>
            <w:r w:rsidR="00AC6104" w:rsidRPr="003C7E62">
              <w:rPr>
                <w:rFonts w:ascii="Times New Roman" w:hAnsi="Times New Roman" w:cs="Times New Roman"/>
                <w:noProof/>
                <w:webHidden/>
                <w:sz w:val="24"/>
              </w:rPr>
              <w:fldChar w:fldCharType="begin"/>
            </w:r>
            <w:r w:rsidR="00AC6104" w:rsidRPr="003C7E62">
              <w:rPr>
                <w:rFonts w:ascii="Times New Roman" w:hAnsi="Times New Roman" w:cs="Times New Roman"/>
                <w:noProof/>
                <w:webHidden/>
                <w:sz w:val="24"/>
              </w:rPr>
              <w:instrText xml:space="preserve"> PAGEREF _Toc214462986 \h </w:instrText>
            </w:r>
            <w:r w:rsidR="00AC6104" w:rsidRPr="003C7E62">
              <w:rPr>
                <w:rFonts w:ascii="Times New Roman" w:hAnsi="Times New Roman" w:cs="Times New Roman"/>
                <w:noProof/>
                <w:webHidden/>
                <w:sz w:val="24"/>
              </w:rPr>
            </w:r>
            <w:r w:rsidR="00AC6104" w:rsidRPr="003C7E62">
              <w:rPr>
                <w:rFonts w:ascii="Times New Roman" w:hAnsi="Times New Roman" w:cs="Times New Roman"/>
                <w:noProof/>
                <w:webHidden/>
                <w:sz w:val="24"/>
              </w:rPr>
              <w:fldChar w:fldCharType="separate"/>
            </w:r>
            <w:r w:rsidR="00FD1D8B" w:rsidRPr="003C7E62">
              <w:rPr>
                <w:rFonts w:ascii="Times New Roman" w:hAnsi="Times New Roman" w:cs="Times New Roman"/>
                <w:noProof/>
                <w:webHidden/>
                <w:sz w:val="24"/>
              </w:rPr>
              <w:t>8</w:t>
            </w:r>
            <w:r w:rsidR="00AC6104" w:rsidRPr="003C7E62">
              <w:rPr>
                <w:rFonts w:ascii="Times New Roman" w:hAnsi="Times New Roman" w:cs="Times New Roman"/>
                <w:noProof/>
                <w:webHidden/>
                <w:sz w:val="24"/>
              </w:rPr>
              <w:fldChar w:fldCharType="end"/>
            </w:r>
          </w:hyperlink>
        </w:p>
        <w:p w:rsidR="00AC6104" w:rsidRPr="003C7E62" w:rsidRDefault="00AF03DC">
          <w:pPr>
            <w:pStyle w:val="11"/>
            <w:tabs>
              <w:tab w:val="left" w:pos="440"/>
              <w:tab w:val="right" w:leader="dot" w:pos="10195"/>
            </w:tabs>
            <w:rPr>
              <w:rFonts w:ascii="Times New Roman" w:eastAsiaTheme="minorEastAsia" w:hAnsi="Times New Roman" w:cs="Times New Roman"/>
              <w:noProof/>
              <w:sz w:val="24"/>
              <w:lang w:val="en-US"/>
            </w:rPr>
          </w:pPr>
          <w:hyperlink w:anchor="_Toc214462987" w:history="1">
            <w:r w:rsidR="00AC6104" w:rsidRPr="003C7E62">
              <w:rPr>
                <w:rStyle w:val="ab"/>
                <w:rFonts w:ascii="Times New Roman" w:eastAsia="Times New Roman" w:hAnsi="Times New Roman" w:cs="Times New Roman"/>
                <w:b/>
                <w:bCs/>
                <w:noProof/>
                <w:sz w:val="24"/>
                <w:lang w:eastAsia="ru-RU"/>
              </w:rPr>
              <w:t>5.</w:t>
            </w:r>
            <w:r w:rsidR="00AC6104" w:rsidRPr="003C7E62">
              <w:rPr>
                <w:rFonts w:ascii="Times New Roman" w:eastAsiaTheme="minorEastAsia" w:hAnsi="Times New Roman" w:cs="Times New Roman"/>
                <w:noProof/>
                <w:sz w:val="24"/>
                <w:lang w:val="en-US"/>
              </w:rPr>
              <w:tab/>
            </w:r>
            <w:r w:rsidR="003C7E62" w:rsidRPr="003C7E62">
              <w:rPr>
                <w:rFonts w:ascii="Times New Roman" w:hAnsi="Times New Roman" w:cs="Times New Roman"/>
                <w:b/>
                <w:sz w:val="24"/>
              </w:rPr>
              <w:t>SCOPE 3 ПАРНИКТІК ГАЗДАР ШЫҒАРЫНДЫЛАРЫНЫҢ САНАТТАРЫ</w:t>
            </w:r>
            <w:r w:rsidR="00AC6104" w:rsidRPr="003C7E62">
              <w:rPr>
                <w:rFonts w:ascii="Times New Roman" w:hAnsi="Times New Roman" w:cs="Times New Roman"/>
                <w:noProof/>
                <w:webHidden/>
                <w:sz w:val="24"/>
              </w:rPr>
              <w:tab/>
            </w:r>
            <w:r w:rsidR="00AC6104" w:rsidRPr="003C7E62">
              <w:rPr>
                <w:rFonts w:ascii="Times New Roman" w:hAnsi="Times New Roman" w:cs="Times New Roman"/>
                <w:noProof/>
                <w:webHidden/>
                <w:sz w:val="24"/>
              </w:rPr>
              <w:fldChar w:fldCharType="begin"/>
            </w:r>
            <w:r w:rsidR="00AC6104" w:rsidRPr="003C7E62">
              <w:rPr>
                <w:rFonts w:ascii="Times New Roman" w:hAnsi="Times New Roman" w:cs="Times New Roman"/>
                <w:noProof/>
                <w:webHidden/>
                <w:sz w:val="24"/>
              </w:rPr>
              <w:instrText xml:space="preserve"> PAGEREF _Toc214462987 \h </w:instrText>
            </w:r>
            <w:r w:rsidR="00AC6104" w:rsidRPr="003C7E62">
              <w:rPr>
                <w:rFonts w:ascii="Times New Roman" w:hAnsi="Times New Roman" w:cs="Times New Roman"/>
                <w:noProof/>
                <w:webHidden/>
                <w:sz w:val="24"/>
              </w:rPr>
            </w:r>
            <w:r w:rsidR="00AC6104" w:rsidRPr="003C7E62">
              <w:rPr>
                <w:rFonts w:ascii="Times New Roman" w:hAnsi="Times New Roman" w:cs="Times New Roman"/>
                <w:noProof/>
                <w:webHidden/>
                <w:sz w:val="24"/>
              </w:rPr>
              <w:fldChar w:fldCharType="separate"/>
            </w:r>
            <w:r w:rsidR="00FD1D8B" w:rsidRPr="003C7E62">
              <w:rPr>
                <w:rFonts w:ascii="Times New Roman" w:hAnsi="Times New Roman" w:cs="Times New Roman"/>
                <w:noProof/>
                <w:webHidden/>
                <w:sz w:val="24"/>
              </w:rPr>
              <w:t>9</w:t>
            </w:r>
            <w:r w:rsidR="00AC6104" w:rsidRPr="003C7E62">
              <w:rPr>
                <w:rFonts w:ascii="Times New Roman" w:hAnsi="Times New Roman" w:cs="Times New Roman"/>
                <w:noProof/>
                <w:webHidden/>
                <w:sz w:val="24"/>
              </w:rPr>
              <w:fldChar w:fldCharType="end"/>
            </w:r>
          </w:hyperlink>
        </w:p>
        <w:p w:rsidR="00AC6104" w:rsidRPr="003C7E62" w:rsidRDefault="00AF03DC">
          <w:pPr>
            <w:pStyle w:val="11"/>
            <w:tabs>
              <w:tab w:val="left" w:pos="440"/>
              <w:tab w:val="right" w:leader="dot" w:pos="10195"/>
            </w:tabs>
            <w:rPr>
              <w:rFonts w:ascii="Times New Roman" w:eastAsiaTheme="minorEastAsia" w:hAnsi="Times New Roman" w:cs="Times New Roman"/>
              <w:noProof/>
              <w:sz w:val="24"/>
              <w:lang w:val="en-US"/>
            </w:rPr>
          </w:pPr>
          <w:hyperlink w:anchor="_Toc214462988" w:history="1">
            <w:r w:rsidR="00AC6104" w:rsidRPr="003C7E62">
              <w:rPr>
                <w:rStyle w:val="ab"/>
                <w:rFonts w:ascii="Times New Roman" w:eastAsia="Times New Roman" w:hAnsi="Times New Roman" w:cs="Times New Roman"/>
                <w:b/>
                <w:bCs/>
                <w:noProof/>
                <w:sz w:val="24"/>
                <w:lang w:eastAsia="ru-RU"/>
              </w:rPr>
              <w:t>6.</w:t>
            </w:r>
            <w:r w:rsidR="00AC6104" w:rsidRPr="003C7E62">
              <w:rPr>
                <w:rFonts w:ascii="Times New Roman" w:eastAsiaTheme="minorEastAsia" w:hAnsi="Times New Roman" w:cs="Times New Roman"/>
                <w:noProof/>
                <w:sz w:val="24"/>
                <w:lang w:val="en-US"/>
              </w:rPr>
              <w:tab/>
            </w:r>
            <w:r w:rsidR="003C7E62" w:rsidRPr="003C7E62">
              <w:rPr>
                <w:rFonts w:ascii="Times New Roman" w:hAnsi="Times New Roman" w:cs="Times New Roman"/>
                <w:b/>
                <w:sz w:val="24"/>
              </w:rPr>
              <w:t>БАСТАПҚЫ ДЕРЕКТЕРДІ ЖИНАУ</w:t>
            </w:r>
            <w:r w:rsidR="00AC6104" w:rsidRPr="003C7E62">
              <w:rPr>
                <w:rFonts w:ascii="Times New Roman" w:hAnsi="Times New Roman" w:cs="Times New Roman"/>
                <w:noProof/>
                <w:webHidden/>
                <w:sz w:val="24"/>
              </w:rPr>
              <w:tab/>
            </w:r>
            <w:r w:rsidR="00AC6104" w:rsidRPr="003C7E62">
              <w:rPr>
                <w:rFonts w:ascii="Times New Roman" w:hAnsi="Times New Roman" w:cs="Times New Roman"/>
                <w:noProof/>
                <w:webHidden/>
                <w:sz w:val="24"/>
              </w:rPr>
              <w:fldChar w:fldCharType="begin"/>
            </w:r>
            <w:r w:rsidR="00AC6104" w:rsidRPr="003C7E62">
              <w:rPr>
                <w:rFonts w:ascii="Times New Roman" w:hAnsi="Times New Roman" w:cs="Times New Roman"/>
                <w:noProof/>
                <w:webHidden/>
                <w:sz w:val="24"/>
              </w:rPr>
              <w:instrText xml:space="preserve"> PAGEREF _Toc214462988 \h </w:instrText>
            </w:r>
            <w:r w:rsidR="00AC6104" w:rsidRPr="003C7E62">
              <w:rPr>
                <w:rFonts w:ascii="Times New Roman" w:hAnsi="Times New Roman" w:cs="Times New Roman"/>
                <w:noProof/>
                <w:webHidden/>
                <w:sz w:val="24"/>
              </w:rPr>
            </w:r>
            <w:r w:rsidR="00AC6104" w:rsidRPr="003C7E62">
              <w:rPr>
                <w:rFonts w:ascii="Times New Roman" w:hAnsi="Times New Roman" w:cs="Times New Roman"/>
                <w:noProof/>
                <w:webHidden/>
                <w:sz w:val="24"/>
              </w:rPr>
              <w:fldChar w:fldCharType="separate"/>
            </w:r>
            <w:r w:rsidR="00FD1D8B" w:rsidRPr="003C7E62">
              <w:rPr>
                <w:rFonts w:ascii="Times New Roman" w:hAnsi="Times New Roman" w:cs="Times New Roman"/>
                <w:noProof/>
                <w:webHidden/>
                <w:sz w:val="24"/>
              </w:rPr>
              <w:t>13</w:t>
            </w:r>
            <w:r w:rsidR="00AC6104" w:rsidRPr="003C7E62">
              <w:rPr>
                <w:rFonts w:ascii="Times New Roman" w:hAnsi="Times New Roman" w:cs="Times New Roman"/>
                <w:noProof/>
                <w:webHidden/>
                <w:sz w:val="24"/>
              </w:rPr>
              <w:fldChar w:fldCharType="end"/>
            </w:r>
          </w:hyperlink>
        </w:p>
        <w:p w:rsidR="00AC6104" w:rsidRPr="00BE4C6A" w:rsidRDefault="00AF03DC">
          <w:pPr>
            <w:pStyle w:val="11"/>
            <w:tabs>
              <w:tab w:val="left" w:pos="440"/>
              <w:tab w:val="right" w:leader="dot" w:pos="10195"/>
            </w:tabs>
            <w:rPr>
              <w:rFonts w:ascii="Times New Roman" w:eastAsiaTheme="minorEastAsia" w:hAnsi="Times New Roman" w:cs="Times New Roman"/>
              <w:noProof/>
              <w:lang w:val="en-US"/>
            </w:rPr>
          </w:pPr>
          <w:hyperlink w:anchor="_Toc214462989" w:history="1">
            <w:r w:rsidR="00AC6104" w:rsidRPr="003C7E62">
              <w:rPr>
                <w:rStyle w:val="ab"/>
                <w:rFonts w:ascii="Times New Roman" w:eastAsia="Times New Roman" w:hAnsi="Times New Roman" w:cs="Times New Roman"/>
                <w:b/>
                <w:bCs/>
                <w:noProof/>
                <w:sz w:val="24"/>
                <w:lang w:eastAsia="ru-RU"/>
              </w:rPr>
              <w:t>7.</w:t>
            </w:r>
            <w:r w:rsidR="00AC6104" w:rsidRPr="003C7E62">
              <w:rPr>
                <w:rFonts w:ascii="Times New Roman" w:eastAsiaTheme="minorEastAsia" w:hAnsi="Times New Roman" w:cs="Times New Roman"/>
                <w:noProof/>
                <w:sz w:val="24"/>
                <w:lang w:val="en-US"/>
              </w:rPr>
              <w:tab/>
            </w:r>
            <w:r w:rsidR="003C7E62" w:rsidRPr="003C7E62">
              <w:rPr>
                <w:rFonts w:ascii="Times New Roman" w:hAnsi="Times New Roman" w:cs="Times New Roman"/>
                <w:b/>
                <w:sz w:val="24"/>
              </w:rPr>
              <w:t>ЗЕРТТЕЛЕТІН ЖҮЙЕНІҢ ШЕКАРАЛАРЫ ЖӘНЕ ЕСЕПТЕУ ТӘСІЛІ</w:t>
            </w:r>
            <w:r w:rsidR="00AC6104" w:rsidRPr="003C7E62">
              <w:rPr>
                <w:rFonts w:ascii="Times New Roman" w:hAnsi="Times New Roman" w:cs="Times New Roman"/>
                <w:noProof/>
                <w:webHidden/>
                <w:sz w:val="24"/>
              </w:rPr>
              <w:tab/>
            </w:r>
            <w:r w:rsidR="00AC6104" w:rsidRPr="003C7E62">
              <w:rPr>
                <w:rFonts w:ascii="Times New Roman" w:hAnsi="Times New Roman" w:cs="Times New Roman"/>
                <w:noProof/>
                <w:webHidden/>
                <w:sz w:val="24"/>
              </w:rPr>
              <w:fldChar w:fldCharType="begin"/>
            </w:r>
            <w:r w:rsidR="00AC6104" w:rsidRPr="003C7E62">
              <w:rPr>
                <w:rFonts w:ascii="Times New Roman" w:hAnsi="Times New Roman" w:cs="Times New Roman"/>
                <w:noProof/>
                <w:webHidden/>
                <w:sz w:val="24"/>
              </w:rPr>
              <w:instrText xml:space="preserve"> PAGEREF _Toc214462989 \h </w:instrText>
            </w:r>
            <w:r w:rsidR="00AC6104" w:rsidRPr="003C7E62">
              <w:rPr>
                <w:rFonts w:ascii="Times New Roman" w:hAnsi="Times New Roman" w:cs="Times New Roman"/>
                <w:noProof/>
                <w:webHidden/>
                <w:sz w:val="24"/>
              </w:rPr>
            </w:r>
            <w:r w:rsidR="00AC6104" w:rsidRPr="003C7E62">
              <w:rPr>
                <w:rFonts w:ascii="Times New Roman" w:hAnsi="Times New Roman" w:cs="Times New Roman"/>
                <w:noProof/>
                <w:webHidden/>
                <w:sz w:val="24"/>
              </w:rPr>
              <w:fldChar w:fldCharType="separate"/>
            </w:r>
            <w:r w:rsidR="00FD1D8B" w:rsidRPr="003C7E62">
              <w:rPr>
                <w:rFonts w:ascii="Times New Roman" w:hAnsi="Times New Roman" w:cs="Times New Roman"/>
                <w:noProof/>
                <w:webHidden/>
                <w:sz w:val="24"/>
              </w:rPr>
              <w:t>16</w:t>
            </w:r>
            <w:r w:rsidR="00AC6104" w:rsidRPr="003C7E62">
              <w:rPr>
                <w:rFonts w:ascii="Times New Roman" w:hAnsi="Times New Roman" w:cs="Times New Roman"/>
                <w:noProof/>
                <w:webHidden/>
                <w:sz w:val="24"/>
              </w:rPr>
              <w:fldChar w:fldCharType="end"/>
            </w:r>
          </w:hyperlink>
        </w:p>
        <w:p w:rsidR="002900B6" w:rsidRPr="00BE4C6A" w:rsidRDefault="002900B6" w:rsidP="002900B6">
          <w:pPr>
            <w:rPr>
              <w:rFonts w:ascii="Times New Roman" w:hAnsi="Times New Roman" w:cs="Times New Roman"/>
              <w:b/>
              <w:sz w:val="24"/>
              <w:szCs w:val="24"/>
            </w:rPr>
          </w:pPr>
          <w:r w:rsidRPr="00BE4C6A">
            <w:rPr>
              <w:rFonts w:ascii="Times New Roman" w:hAnsi="Times New Roman" w:cs="Times New Roman"/>
              <w:bCs/>
              <w:sz w:val="28"/>
              <w:szCs w:val="28"/>
            </w:rPr>
            <w:fldChar w:fldCharType="end"/>
          </w:r>
        </w:p>
      </w:sdtContent>
    </w:sdt>
    <w:p w:rsidR="002900B6" w:rsidRPr="00BE4C6A" w:rsidRDefault="002900B6">
      <w:pPr>
        <w:rPr>
          <w:rFonts w:ascii="Times New Roman" w:hAnsi="Times New Roman" w:cs="Times New Roman"/>
          <w:b/>
          <w:sz w:val="24"/>
          <w:szCs w:val="24"/>
        </w:rPr>
      </w:pPr>
    </w:p>
    <w:p w:rsidR="002900B6" w:rsidRPr="00BE4C6A" w:rsidRDefault="002900B6">
      <w:pPr>
        <w:rPr>
          <w:rFonts w:ascii="Times New Roman" w:hAnsi="Times New Roman" w:cs="Times New Roman"/>
          <w:b/>
          <w:sz w:val="24"/>
          <w:szCs w:val="24"/>
        </w:rPr>
      </w:pPr>
    </w:p>
    <w:p w:rsidR="002900B6" w:rsidRPr="00BE4C6A" w:rsidRDefault="002900B6">
      <w:pPr>
        <w:rPr>
          <w:rFonts w:ascii="Times New Roman" w:hAnsi="Times New Roman" w:cs="Times New Roman"/>
          <w:b/>
          <w:sz w:val="24"/>
          <w:szCs w:val="24"/>
        </w:rPr>
      </w:pPr>
    </w:p>
    <w:p w:rsidR="002900B6" w:rsidRPr="00BE4C6A" w:rsidRDefault="002900B6">
      <w:pPr>
        <w:rPr>
          <w:rFonts w:ascii="Times New Roman" w:hAnsi="Times New Roman" w:cs="Times New Roman"/>
          <w:b/>
          <w:sz w:val="24"/>
          <w:szCs w:val="24"/>
        </w:rPr>
      </w:pPr>
      <w:r w:rsidRPr="00BE4C6A">
        <w:rPr>
          <w:rFonts w:ascii="Times New Roman" w:hAnsi="Times New Roman" w:cs="Times New Roman"/>
          <w:b/>
          <w:sz w:val="24"/>
          <w:szCs w:val="24"/>
        </w:rPr>
        <w:br w:type="page"/>
      </w:r>
    </w:p>
    <w:p w:rsidR="00D00D52" w:rsidRPr="003C7E62" w:rsidRDefault="003C7E62" w:rsidP="003C7E62">
      <w:pPr>
        <w:pStyle w:val="a3"/>
        <w:numPr>
          <w:ilvl w:val="0"/>
          <w:numId w:val="18"/>
        </w:numPr>
        <w:shd w:val="clear" w:color="auto" w:fill="FFFFFF"/>
        <w:tabs>
          <w:tab w:val="left" w:pos="993"/>
        </w:tabs>
        <w:spacing w:after="0" w:line="240" w:lineRule="auto"/>
        <w:ind w:left="0" w:firstLine="709"/>
        <w:jc w:val="both"/>
        <w:outlineLvl w:val="0"/>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val="kk-KZ" w:eastAsia="ru-RU"/>
        </w:rPr>
        <w:lastRenderedPageBreak/>
        <w:t>КІРІСПЕ</w:t>
      </w:r>
    </w:p>
    <w:p w:rsidR="003C7E62" w:rsidRDefault="003C7E62" w:rsidP="003C7E62">
      <w:pPr>
        <w:pStyle w:val="ae"/>
        <w:spacing w:before="0" w:beforeAutospacing="0" w:after="0" w:afterAutospacing="0"/>
        <w:ind w:firstLine="708"/>
        <w:jc w:val="both"/>
      </w:pPr>
      <w:r>
        <w:t>Парниктік газдар (ПГ) шығарындыларының қамту саласы (Scope) ПГ шығарындыларын кешенді бағалауды қамтамасыз ету және өндірістік объектілерде әрі олардың шегінен тыс жерлерде шығарындыларды азайту мүмкіндіктерін анықтау мақсатында белгіленеді.</w:t>
      </w:r>
    </w:p>
    <w:p w:rsidR="003C7E62" w:rsidRDefault="003C7E62" w:rsidP="003C7E62">
      <w:pPr>
        <w:pStyle w:val="ae"/>
        <w:spacing w:before="0" w:beforeAutospacing="0" w:after="0" w:afterAutospacing="0"/>
        <w:ind w:firstLine="708"/>
        <w:jc w:val="both"/>
      </w:pPr>
      <w:r>
        <w:t>Қамту саласы тұжырымдамасы 20 жылдан астам уақыт бойы Greenhouse Gas Protocol (GHG) аясында қолданылып келеді. Бұл парниктік газдар жөніндегі хаттама алғаш рет 1998 жылы ПГ есебін жүргізудің халықаралық деңгейде мойындалған әдісін, есептілік стандарттарын әзірлеу, сондай-ақ бүкіл әлем бойынша ПГ шығарындыларын азайту мақсатында оларды енгізуге жәрдемдесу үшін шығарылды. GHG әзірлемесін Дүниежүзілік ресурстар институты (World Resources Institute) және Тұрақты даму жөніндегі дүниежүзілік іскерлік кеңес (World Business Council for Sustainable Development) үйлестіреді.</w:t>
      </w:r>
    </w:p>
    <w:p w:rsidR="003C7E62" w:rsidRDefault="003C7E62" w:rsidP="003C7E62">
      <w:pPr>
        <w:pStyle w:val="ae"/>
        <w:spacing w:before="0" w:beforeAutospacing="0" w:after="0" w:afterAutospacing="0"/>
        <w:ind w:firstLine="708"/>
        <w:jc w:val="both"/>
      </w:pPr>
      <w:r>
        <w:t>Бұл хаттама әртүрлі салалар мен меншік нысандарындағы кәсіпорындарда ПГ шығарындыларын өлшеу және басқару бойынша кешенді жаһандық стандарттар жиынтығын білдіреді. GHG Protocol әлемде кеңінен қолданылатын ПГ шығарындыларын есепке алу стандарттарын қолдайды.</w:t>
      </w:r>
    </w:p>
    <w:p w:rsidR="003C7E62" w:rsidRDefault="003C7E62" w:rsidP="003C7E62">
      <w:pPr>
        <w:pStyle w:val="ae"/>
        <w:spacing w:before="0" w:beforeAutospacing="0" w:after="0" w:afterAutospacing="0"/>
        <w:ind w:firstLine="708"/>
        <w:jc w:val="both"/>
      </w:pPr>
      <w:r>
        <w:t>Осы құжаттарда үш қамту саласы – “Scopes” ерекшеленеді.</w:t>
      </w:r>
    </w:p>
    <w:p w:rsidR="003C7E62" w:rsidRDefault="003C7E62" w:rsidP="003C7E62">
      <w:pPr>
        <w:pStyle w:val="ae"/>
        <w:spacing w:before="0" w:beforeAutospacing="0" w:after="0" w:afterAutospacing="0"/>
        <w:ind w:firstLine="708"/>
        <w:jc w:val="both"/>
      </w:pPr>
      <w:r>
        <w:t>Scope 1 шығарындылары – бұл компанияға тиесілі немесе оның бақылауындағы көздерден шығатын тікелей шығарындылар, мысалы, қазба отынын жағу немесе компания көліктерін пайдалану нәтижесінде пайда болатын шығарындылар.</w:t>
      </w:r>
    </w:p>
    <w:p w:rsidR="003C7E62" w:rsidRDefault="003C7E62" w:rsidP="003C7E62">
      <w:pPr>
        <w:pStyle w:val="ae"/>
        <w:spacing w:before="0" w:beforeAutospacing="0" w:after="0" w:afterAutospacing="0"/>
        <w:ind w:firstLine="708"/>
        <w:jc w:val="both"/>
      </w:pPr>
      <w:r>
        <w:t>Scope 2 шығарындылары жанама болып табылады және сатып алынатын электр энергиясын, буды немесе басқа энергия көздерін тұтыну нәтижесінде туындайды.</w:t>
      </w:r>
    </w:p>
    <w:p w:rsidR="003C7E62" w:rsidRDefault="003C7E62" w:rsidP="003C7E62">
      <w:pPr>
        <w:pStyle w:val="ae"/>
        <w:spacing w:before="0" w:beforeAutospacing="0" w:after="0" w:afterAutospacing="0"/>
        <w:ind w:firstLine="708"/>
        <w:jc w:val="both"/>
      </w:pPr>
      <w:r>
        <w:t>Scope 3 ПГ шығарындылары, әдетте «құн тізбегіндегі шығарындылар» деп аталады, Scope 1 және Scope 2 шығарындыларынан басқа, компанияның құн тізбегінде туындайтын барлық жанама шығарындыларды қамтиды. Бұл шығарындылар есеп беруші ұйымға тиесілі емес немесе оның тікелей бақылауында болмайтын, бірақ оның қызметімен байланысты көздерден туындайды. Мұндай шығарындылар көздеріне, мысалы, тұтынылатын шикізат пен отынды өндіру, жүктерді тасымалдау және тұтынушылардың өндірілген өнімді пайдалануы жатады. Сондай-ақ бұған қызметкерлер көліктері және т.б. сияқты басқа жанама эмиссия көздері де кіреді.</w:t>
      </w:r>
    </w:p>
    <w:p w:rsidR="003C7E62" w:rsidRDefault="003C7E62" w:rsidP="003C7E62">
      <w:pPr>
        <w:pStyle w:val="ae"/>
        <w:spacing w:before="0" w:beforeAutospacing="0" w:after="0" w:afterAutospacing="0"/>
        <w:ind w:firstLine="708"/>
        <w:jc w:val="both"/>
      </w:pPr>
      <w:r>
        <w:t>Парниктік газдардың жанама шығарындыларын бағалау ұйымға қоршаған ортаға әсерін неғұрлым толық бағалауға, сондай-ақ көміртегі ізін азайту және көміртектік бейтараптыққа қол жеткізу бойынша тиімді шараларды әзірлеуге мүмкіндік береді. Барлық жанама шығарындылар емес, тек осы ұйым үшін маңызды болып табылатын шығарындылар ғана есепке алынады. Жанама шығарындылар көздерінің маңызды санаттарының тізбесін ұйым түгендеу жүргізу мақсаттары мен тиісті ақпаратты тұтынушылардың қажеттіліктеріне сүйене отырып өзі айқындайды.</w:t>
      </w:r>
    </w:p>
    <w:p w:rsidR="003C7E62" w:rsidRDefault="003C7E62" w:rsidP="003C7E62">
      <w:pPr>
        <w:pStyle w:val="ae"/>
        <w:spacing w:before="0" w:beforeAutospacing="0" w:after="0" w:afterAutospacing="0"/>
        <w:ind w:firstLine="708"/>
        <w:jc w:val="both"/>
      </w:pPr>
      <w:r>
        <w:t>Айта кету керек, Scope 3 аясындағы ПГ шығарындылары компанияның жалпы көміртегі ізінің басым бөлігін құрайды, ал кейбір бағалаулар бойынша олар жалпы ПГ шығарындылары көлемінің 90%-ына дейін жетуі мүмкін. Олардың кең ауқымды шығу тегін ескере отырып, бұл шығарындылар бизнестің қоршаған ортаға әсері туралы толық түсінік береді және оның құн тізбегінің барлық кезеңдерін қамтиды.</w:t>
      </w:r>
    </w:p>
    <w:p w:rsidR="003C7E62" w:rsidRDefault="003C7E62" w:rsidP="003C7E62">
      <w:pPr>
        <w:pStyle w:val="ae"/>
        <w:spacing w:before="0" w:beforeAutospacing="0" w:after="0" w:afterAutospacing="0"/>
        <w:ind w:firstLine="708"/>
        <w:jc w:val="both"/>
      </w:pPr>
      <w:r>
        <w:t>Соңғы зерттеулер жеткізу тізбегінің осы шығарындыларға айтарлықтай әсер ететінін көрсетті, яғни олар орта есеппен өндірістік шығарындылардан 11,4 есе жоғары, бұл алдыңғы бағалаулардан екі еседен астам артық. Бұл өсім жеткізушілердің ПГ шығарындыларын есепке алу хаттамаларын жетілдіруімен түсіндіріледі.</w:t>
      </w:r>
    </w:p>
    <w:p w:rsidR="003C7E62" w:rsidRDefault="003C7E62" w:rsidP="003C7E62">
      <w:pPr>
        <w:pStyle w:val="ae"/>
        <w:spacing w:before="0" w:beforeAutospacing="0" w:after="0" w:afterAutospacing="0"/>
        <w:ind w:firstLine="708"/>
        <w:jc w:val="both"/>
      </w:pPr>
      <w:r>
        <w:t>Қазіргі іскерлік жағдайда бүкіл құн тізбегі бойынша, соның ішінде Scope 3 шығарындылары мәселесін шешу тез арада қалыпты тәжірибеге айналуда. Дегенмен, бұл мақсаттарды іске асыру жеткізу тізбегінің барлық деңгейлерінде белсенді өзара іс-қимылды талап етеді.</w:t>
      </w:r>
    </w:p>
    <w:p w:rsidR="003C7E62" w:rsidRDefault="003C7E62" w:rsidP="003C7E62">
      <w:pPr>
        <w:pStyle w:val="ae"/>
        <w:spacing w:before="0" w:beforeAutospacing="0" w:after="0" w:afterAutospacing="0"/>
        <w:ind w:firstLine="708"/>
        <w:jc w:val="both"/>
      </w:pPr>
      <w:r>
        <w:t>Мақсат – GHG Protocol Corporate Value Chain (Scope 3) Standard әдіснамасына сәйкес 2025 жылға арналған Scope 3 бойынша парниктік газдар шығарындыларын түгендеу және есептеу жүргізу.</w:t>
      </w:r>
    </w:p>
    <w:p w:rsidR="003C7E62" w:rsidRPr="00BE4C6A" w:rsidRDefault="003C7E62" w:rsidP="00D00D52">
      <w:pPr>
        <w:spacing w:after="0" w:line="276" w:lineRule="auto"/>
        <w:ind w:firstLine="708"/>
        <w:jc w:val="both"/>
        <w:rPr>
          <w:rFonts w:ascii="Times New Roman" w:hAnsi="Times New Roman" w:cs="Times New Roman"/>
          <w:sz w:val="24"/>
          <w:szCs w:val="24"/>
        </w:rPr>
      </w:pPr>
    </w:p>
    <w:p w:rsidR="00D00D52" w:rsidRPr="00BE4C6A" w:rsidRDefault="00D00D52" w:rsidP="00C24BFF">
      <w:pPr>
        <w:spacing w:after="0" w:line="276" w:lineRule="auto"/>
        <w:ind w:firstLine="708"/>
        <w:jc w:val="both"/>
        <w:rPr>
          <w:rFonts w:ascii="Times New Roman" w:hAnsi="Times New Roman" w:cs="Times New Roman"/>
          <w:sz w:val="24"/>
          <w:szCs w:val="24"/>
        </w:rPr>
      </w:pPr>
    </w:p>
    <w:p w:rsidR="00D00D52" w:rsidRPr="00BE4C6A" w:rsidRDefault="00D00D52" w:rsidP="00C24BFF">
      <w:pPr>
        <w:spacing w:after="0" w:line="276" w:lineRule="auto"/>
        <w:ind w:firstLine="708"/>
        <w:jc w:val="both"/>
        <w:rPr>
          <w:rFonts w:ascii="Times New Roman" w:hAnsi="Times New Roman" w:cs="Times New Roman"/>
          <w:sz w:val="24"/>
          <w:szCs w:val="24"/>
        </w:rPr>
      </w:pPr>
    </w:p>
    <w:p w:rsidR="00D00D52" w:rsidRPr="00BE4C6A" w:rsidRDefault="00D00D52">
      <w:pPr>
        <w:rPr>
          <w:rFonts w:ascii="Times New Roman" w:hAnsi="Times New Roman" w:cs="Times New Roman"/>
          <w:sz w:val="24"/>
          <w:szCs w:val="24"/>
        </w:rPr>
      </w:pPr>
      <w:r w:rsidRPr="00BE4C6A">
        <w:rPr>
          <w:rFonts w:ascii="Times New Roman" w:hAnsi="Times New Roman" w:cs="Times New Roman"/>
          <w:sz w:val="24"/>
          <w:szCs w:val="24"/>
        </w:rPr>
        <w:br w:type="page"/>
      </w:r>
    </w:p>
    <w:p w:rsidR="00D00D52" w:rsidRPr="003C7E62" w:rsidRDefault="003C7E62" w:rsidP="002900B6">
      <w:pPr>
        <w:pStyle w:val="a3"/>
        <w:numPr>
          <w:ilvl w:val="0"/>
          <w:numId w:val="18"/>
        </w:numPr>
        <w:shd w:val="clear" w:color="auto" w:fill="FFFFFF"/>
        <w:tabs>
          <w:tab w:val="left" w:pos="993"/>
        </w:tabs>
        <w:spacing w:after="0" w:line="240" w:lineRule="auto"/>
        <w:ind w:left="0" w:firstLine="709"/>
        <w:jc w:val="both"/>
        <w:outlineLvl w:val="0"/>
        <w:rPr>
          <w:rFonts w:ascii="Times New Roman" w:eastAsia="Times New Roman" w:hAnsi="Times New Roman" w:cs="Times New Roman"/>
          <w:b/>
          <w:bCs/>
          <w:color w:val="0F1115"/>
          <w:sz w:val="28"/>
          <w:szCs w:val="24"/>
          <w:lang w:eastAsia="ru-RU"/>
        </w:rPr>
      </w:pPr>
      <w:r w:rsidRPr="003C7E62">
        <w:rPr>
          <w:rFonts w:ascii="Times New Roman" w:hAnsi="Times New Roman" w:cs="Times New Roman"/>
          <w:b/>
          <w:sz w:val="24"/>
        </w:rPr>
        <w:lastRenderedPageBreak/>
        <w:t>ЖАНАМА ШЫҒАРЫНДЫЛАРДЫ БАҒАЛАУДЫҢ ӘДІСТЕМЕЛІК ТӘСІЛДЕРІ ЖӘНЕ ЕСЕПТІЛІК СТАНДАРТТАРЫ</w:t>
      </w:r>
    </w:p>
    <w:p w:rsidR="00D00D52" w:rsidRPr="00BE4C6A" w:rsidRDefault="00D00D52" w:rsidP="003C7E62">
      <w:pPr>
        <w:spacing w:after="0"/>
        <w:jc w:val="both"/>
        <w:rPr>
          <w:rFonts w:ascii="Times New Roman" w:hAnsi="Times New Roman" w:cs="Times New Roman"/>
          <w:sz w:val="24"/>
        </w:rPr>
      </w:pPr>
    </w:p>
    <w:p w:rsidR="003C7E62" w:rsidRDefault="003C7E62" w:rsidP="003C7E62">
      <w:pPr>
        <w:pStyle w:val="ae"/>
        <w:spacing w:before="0" w:beforeAutospacing="0" w:after="0" w:afterAutospacing="0"/>
        <w:ind w:firstLine="708"/>
        <w:jc w:val="both"/>
      </w:pPr>
      <w:r>
        <w:t>Жанама шығарындыларды сандық бағалау халықаралық деңгейде танылған және Қазақстанда бекітілген әдістемелік құжаттарға сәйкес жүргізілуі тиіс.</w:t>
      </w:r>
    </w:p>
    <w:p w:rsidR="003C7E62" w:rsidRDefault="003C7E62" w:rsidP="003C7E62">
      <w:pPr>
        <w:pStyle w:val="ae"/>
        <w:spacing w:before="0" w:beforeAutospacing="0" w:after="0" w:afterAutospacing="0"/>
        <w:ind w:firstLine="708"/>
        <w:jc w:val="both"/>
      </w:pPr>
      <w:r>
        <w:t>Халықаралық нарыққа өнім жеткізетін ұйымдарға, әдетте, GHG немесе Global Reporting Initiative (GRI) форматтарына сәйкес есептілікті рәсімдеу талаптары қойылады. GHG сәйкес есептілік дайындау кезінде Scope 1 және Scope 2 шығарындылары міндетті түрде ашылуы тиіс, ал Scope 3 шығарындылары туралы деректер ерікті негізде ұсынылады.</w:t>
      </w:r>
    </w:p>
    <w:p w:rsidR="003C7E62" w:rsidRDefault="003C7E62" w:rsidP="003C7E62">
      <w:pPr>
        <w:pStyle w:val="ae"/>
        <w:spacing w:before="0" w:beforeAutospacing="0" w:after="0" w:afterAutospacing="0"/>
        <w:ind w:firstLine="708"/>
        <w:jc w:val="both"/>
      </w:pPr>
      <w:r>
        <w:t>Global Reporting Initiative (GRI) — бұл кәсіпорындарға, үкіметтерге және басқа ұйымдарға климаттың өзгеруіне және өзге де аспектілерге әсерін өлшеуге, бағалауға және ол туралы ақпарат беруге көмектесетін тәуелсіз халықаралық стандарттау ұйымы. GRI стандарттары 36 модульге бөлінген: 3 әмбебап және компания қызметінің нақты аспектілеріне қатысты 33 мамандандырылған модуль. Үш әмбебап стандарт (GRI 101, 102 және 103) есеп дайындаудың қағидаттары мен негізгі талаптары, ақпаратты ашудың жалпы элементтері туралы мәліметтерді қамтиды, сондай-ақ тұрақты даму мәселелерін шешудегі менеджмент тәсілдерін түсіндіреді. Мамандандырылған стандарттардың ішінде ПГ шығарындылары бойынша деректерді ұсынуға арналған жеке GRI 305 стандарты бар.</w:t>
      </w:r>
    </w:p>
    <w:p w:rsidR="003C7E62" w:rsidRDefault="003C7E62" w:rsidP="00CD2817">
      <w:pPr>
        <w:pStyle w:val="ae"/>
        <w:spacing w:before="0" w:beforeAutospacing="0" w:after="0" w:afterAutospacing="0"/>
        <w:ind w:firstLine="708"/>
      </w:pPr>
      <w:r>
        <w:t>СТ РК ISO 14064-1—2019 ұлттық стандартында жанама шығарындылар көздерінің бес санаты бөлінген:</w:t>
      </w:r>
      <w:r>
        <w:br/>
        <w:t>• импортталатын энергиядан туындайтын жанама ПГ шығарындылары;</w:t>
      </w:r>
      <w:r>
        <w:br/>
        <w:t>• көліктен туындайтын жанама ПГ шығарындылары;</w:t>
      </w:r>
      <w:r>
        <w:br/>
        <w:t>• ұйым пайдаланатын өнімнен туындайтын жанама ПГ шығарындылары;</w:t>
      </w:r>
      <w:r>
        <w:br/>
        <w:t>• ұйым шығаратын өнімді пайдаланумен байланысты жанама ПГ шығарындылары;</w:t>
      </w:r>
      <w:r>
        <w:br/>
        <w:t>• басқа көздерден туындайтын жанама ПГ шығарындылары.</w:t>
      </w:r>
    </w:p>
    <w:p w:rsidR="003C7E62" w:rsidRDefault="003C7E62" w:rsidP="00CD2817">
      <w:pPr>
        <w:pStyle w:val="ae"/>
        <w:spacing w:before="0" w:beforeAutospacing="0" w:after="0" w:afterAutospacing="0"/>
        <w:ind w:firstLine="708"/>
        <w:jc w:val="both"/>
      </w:pPr>
      <w:r>
        <w:t>Барлық жанама шығарындыларды бағалау — күрделі міндет. СТ РК ISO 14064-1-2019 сәйкес барлық емес, тек осы ұйым үшін маңызды жанама шығарындылар ғана есепке алынуға тиіс. Маңызды санаттар мен ішкі санаттарды анықтау процесі бірнеше кезеңнен тұрады.</w:t>
      </w:r>
    </w:p>
    <w:p w:rsidR="003C7E62" w:rsidRDefault="003C7E62" w:rsidP="00CD2817">
      <w:pPr>
        <w:pStyle w:val="ae"/>
        <w:spacing w:before="0" w:beforeAutospacing="0" w:after="0" w:afterAutospacing="0"/>
        <w:ind w:firstLine="708"/>
        <w:jc w:val="both"/>
      </w:pPr>
      <w:r>
        <w:t>1-кезең. Парниктік газдар түгендеуін пайдаланудың болжамды мақсатын айқындау.</w:t>
      </w:r>
      <w:r>
        <w:br/>
        <w:t>Бұл кезеңде түгендеу жүргізудің мақсаты және ақпаратты пайдаланушылардың қажеттіліктері анықталады. Шығарындыларды түгендеу ақпаратты ашу жөніндегі нормативтік және ерікті талаптарды сақтау, ұйымның шығарындыларды азайту бойынша қызмет нәтижелері мен ілгерілеуін бақылау, тәуекелдер мен мүмкіндіктерді анықтау, инвесторларды хабардар ету және т.б. мақсаттарда жүргізілуі мүмкін. Ақпаратты пайдаланушылар қатарына есеп беруші ұйымның өзі, сондай-ақ клиенттер, инвесторлар, мемлекеттік органдар, қоғамдық немесе үкіметтік емес ұйымдар, қаржы қауымдастығы және басқа да мүдделі тараптар кіруі мүмкін.</w:t>
      </w:r>
    </w:p>
    <w:p w:rsidR="003C7E62" w:rsidRDefault="003C7E62" w:rsidP="00CD2817">
      <w:pPr>
        <w:pStyle w:val="ae"/>
        <w:spacing w:before="0" w:beforeAutospacing="0" w:after="0" w:afterAutospacing="0"/>
        <w:ind w:firstLine="708"/>
      </w:pPr>
      <w:r>
        <w:t>2-кезең. Жанама шығарындылардың маңыздылық критерийлерін анықтау.</w:t>
      </w:r>
      <w:r>
        <w:br/>
        <w:t>Шығарындыларды түгендеу қандай мақсатта жүргізілетініне байланысты ұйым өз маңыздылық критерийлерін дербес анықтап, негіздеуі тиіс. Таңдалған критерийлер белгілі бір санаттың/ішкі санаттың маңызды немесе маңызды еместігін нақты түсінуге мүмкіндік беруі керек. Бұл мақсатта сапалық емес, сандық көрсеткіштерді пайдаланған жөн. Маңыздылық критерийлерін таңдағанда СТ РК ISO 14064-1-2019 белгіленген қағидаттарды басшылыққа алу қажет:</w:t>
      </w:r>
      <w:r>
        <w:br/>
        <w:t>• қолданбалылық (түгендеу нәтижелері шығарындылар туралы ақпаратты пайдаланушылардың қажеттіліктерін қанағаттандыруы тиіс);</w:t>
      </w:r>
      <w:r>
        <w:br/>
        <w:t>• толықтық (түгендеу нәтижелері барлық маңызды шығарындылар туралы жеткілікті ақпаратты қамтуы тиіс);</w:t>
      </w:r>
      <w:r>
        <w:br/>
        <w:t>• үйлесімділік (деректер өзара сәйкес келуі және бір-біріне қайшы келмеуі тиіс, ал пайдаланушыларда ішкі және сыртқы салыстырулар жүргізу үшін жеткілікті ақпарат болуы қажет).</w:t>
      </w:r>
    </w:p>
    <w:p w:rsidR="003C7E62" w:rsidRDefault="003C7E62" w:rsidP="00CD2817">
      <w:pPr>
        <w:pStyle w:val="ae"/>
        <w:spacing w:before="0" w:beforeAutospacing="0" w:after="0" w:afterAutospacing="0"/>
        <w:ind w:firstLine="708"/>
      </w:pPr>
      <w:r>
        <w:t>Ішкі салыстырулар жоспарланған және/немесе іске асырылған шаралардың нәтижелерін бағалау үшін мерзімді түрде жүргізіледі. Сондай-ақ ұйым ішіндегі әртүрлі бөлімшелер мен еншілес кәсіпорындардың көрсеткіштері салыстырылуы мүмкін. Сыртқы салыстырулар үшін пайдаланушыларға ұйым деңгейіндегі шығарындылар динамикасын талдау үшін барлық қажетті деректер ұсынылуы тиіс. Бұл ретте ақпарат келесі критерийлерге сәйкес болуы маңызды:</w:t>
      </w:r>
      <w:r>
        <w:br/>
      </w:r>
      <w:r>
        <w:lastRenderedPageBreak/>
        <w:t>• дәлдік (шығарындыларды бағалаудағы белгісіздік барынша азайтылуы тиіс);</w:t>
      </w:r>
      <w:r>
        <w:br/>
        <w:t>• ашықтық (жүргізілген түгендеу нәтижелері пайдаланушыларға жеткілікті сенімділікпен шешім қабылдауға мүмкіндік беруі тиіс).</w:t>
      </w:r>
    </w:p>
    <w:p w:rsidR="003C7E62" w:rsidRDefault="003C7E62" w:rsidP="00CD2817">
      <w:pPr>
        <w:pStyle w:val="ae"/>
        <w:spacing w:before="0" w:beforeAutospacing="0" w:after="0" w:afterAutospacing="0"/>
        <w:ind w:firstLine="708"/>
        <w:jc w:val="both"/>
      </w:pPr>
      <w:r>
        <w:t>Қосымша ретінде қызмет туралы деректердің және басқа қажетті ақпараттың қолжетімділігі, алынатын деректердің дәлдік деңгейі (ұйымның күрделілігі мен мониторинг мүмкіндіктеріне байланысты), сатып алушылар талаптары, нормативтік талаптар және мүдделі тараптардың күтулері сияқты критерийлер қарастырылуы мүмкін. Таңдалған критерийлер жанама шығарындылардың маңызды көлемдерін есептен шығаруға немесе нормативтік талаптарды орындаудан жалтаруға себеп бола алмайды.</w:t>
      </w:r>
    </w:p>
    <w:p w:rsidR="003C7E62" w:rsidRDefault="003C7E62" w:rsidP="00CD2817">
      <w:pPr>
        <w:pStyle w:val="ae"/>
        <w:spacing w:before="0" w:beforeAutospacing="0" w:after="0" w:afterAutospacing="0"/>
        <w:ind w:firstLine="708"/>
        <w:jc w:val="both"/>
      </w:pPr>
      <w:r>
        <w:t>3-кезең. Жанама шығарындыларды сәйкестендіру және бағалау.</w:t>
      </w:r>
      <w:r>
        <w:br/>
        <w:t>Бұл кезеңде дәл есептеулерді талап етпейтін жанама ПГ шығарындыларының пилоттық бағалауы жүргізіледі. Бұл ретте әдебиет көздерінен алынған деректер, үшінші тұлғалардың мәліметтері, салалық әдістемелер, ішкі және сыртқы сарапшылардың тәжірибесі пайдаланылуы мүмкін. Негізгі назар жанама шығарындылар көлеміне аударылады — олардың көлемі неғұрлым жоғары болса, сәйкес санат соғұрлым маңызды болып саналады.</w:t>
      </w:r>
    </w:p>
    <w:p w:rsidR="003C7E62" w:rsidRDefault="003C7E62" w:rsidP="00CD2817">
      <w:pPr>
        <w:pStyle w:val="ae"/>
        <w:spacing w:before="0" w:beforeAutospacing="0" w:after="0" w:afterAutospacing="0"/>
        <w:ind w:firstLine="708"/>
        <w:jc w:val="both"/>
      </w:pPr>
      <w:r>
        <w:t>4-кезең. Маңызды санаттарды таңдау үшін критерийлерді қолдану.</w:t>
      </w:r>
      <w:r>
        <w:br/>
        <w:t>Қорытынды кезеңде ұйым бұрын анықталған критерийлер негізінде (мысалы, шығарындылар көлемі, әсер ету деңгейі, ақпараттың дәлдігі және т.б.) жанама ПГ шығарындыларының маңызды санаттарын таңдайды.</w:t>
      </w:r>
    </w:p>
    <w:p w:rsidR="00D00D52" w:rsidRPr="00BE4C6A" w:rsidRDefault="00D00D52" w:rsidP="00C24BFF">
      <w:pPr>
        <w:spacing w:after="0" w:line="276" w:lineRule="auto"/>
        <w:ind w:firstLine="708"/>
        <w:jc w:val="both"/>
        <w:rPr>
          <w:rFonts w:ascii="Times New Roman" w:hAnsi="Times New Roman" w:cs="Times New Roman"/>
          <w:sz w:val="24"/>
          <w:szCs w:val="24"/>
        </w:rPr>
      </w:pPr>
    </w:p>
    <w:p w:rsidR="00D00D52" w:rsidRPr="00BE4C6A" w:rsidRDefault="00D00D52" w:rsidP="00C24BFF">
      <w:pPr>
        <w:spacing w:after="0" w:line="276" w:lineRule="auto"/>
        <w:ind w:firstLine="708"/>
        <w:jc w:val="both"/>
        <w:rPr>
          <w:rFonts w:ascii="Times New Roman" w:hAnsi="Times New Roman" w:cs="Times New Roman"/>
          <w:sz w:val="24"/>
          <w:szCs w:val="24"/>
        </w:rPr>
      </w:pPr>
    </w:p>
    <w:p w:rsidR="00D00D52" w:rsidRPr="00BE4C6A" w:rsidRDefault="00D00D52" w:rsidP="00C24BFF">
      <w:pPr>
        <w:spacing w:after="0" w:line="276" w:lineRule="auto"/>
        <w:ind w:firstLine="708"/>
        <w:jc w:val="both"/>
        <w:rPr>
          <w:rFonts w:ascii="Times New Roman" w:hAnsi="Times New Roman" w:cs="Times New Roman"/>
          <w:sz w:val="24"/>
          <w:szCs w:val="24"/>
        </w:rPr>
      </w:pPr>
    </w:p>
    <w:p w:rsidR="00D00D52" w:rsidRPr="00BE4C6A" w:rsidRDefault="00D00D52" w:rsidP="00C24BFF">
      <w:pPr>
        <w:spacing w:after="0" w:line="276" w:lineRule="auto"/>
        <w:ind w:firstLine="708"/>
        <w:jc w:val="both"/>
        <w:rPr>
          <w:rFonts w:ascii="Times New Roman" w:hAnsi="Times New Roman" w:cs="Times New Roman"/>
          <w:sz w:val="24"/>
          <w:szCs w:val="24"/>
        </w:rPr>
      </w:pPr>
    </w:p>
    <w:p w:rsidR="00D00D52" w:rsidRPr="00BE4C6A" w:rsidRDefault="00D00D52">
      <w:pPr>
        <w:rPr>
          <w:rFonts w:ascii="Times New Roman" w:hAnsi="Times New Roman" w:cs="Times New Roman"/>
          <w:sz w:val="24"/>
          <w:szCs w:val="24"/>
        </w:rPr>
      </w:pPr>
      <w:r w:rsidRPr="00BE4C6A">
        <w:rPr>
          <w:rFonts w:ascii="Times New Roman" w:hAnsi="Times New Roman" w:cs="Times New Roman"/>
          <w:sz w:val="24"/>
          <w:szCs w:val="24"/>
        </w:rPr>
        <w:br w:type="page"/>
      </w:r>
    </w:p>
    <w:p w:rsidR="00D00D52" w:rsidRPr="00CD2817" w:rsidRDefault="00CD2817" w:rsidP="002900B6">
      <w:pPr>
        <w:pStyle w:val="a3"/>
        <w:numPr>
          <w:ilvl w:val="0"/>
          <w:numId w:val="18"/>
        </w:numPr>
        <w:shd w:val="clear" w:color="auto" w:fill="FFFFFF"/>
        <w:tabs>
          <w:tab w:val="left" w:pos="993"/>
        </w:tabs>
        <w:spacing w:after="0" w:line="240" w:lineRule="auto"/>
        <w:ind w:left="0" w:firstLine="709"/>
        <w:jc w:val="both"/>
        <w:outlineLvl w:val="0"/>
        <w:rPr>
          <w:rFonts w:ascii="Times New Roman" w:eastAsia="Times New Roman" w:hAnsi="Times New Roman" w:cs="Times New Roman"/>
          <w:b/>
          <w:bCs/>
          <w:color w:val="0F1115"/>
          <w:sz w:val="28"/>
          <w:szCs w:val="24"/>
          <w:lang w:eastAsia="ru-RU"/>
        </w:rPr>
      </w:pPr>
      <w:r w:rsidRPr="00CD2817">
        <w:rPr>
          <w:rFonts w:ascii="Times New Roman" w:hAnsi="Times New Roman" w:cs="Times New Roman"/>
          <w:b/>
          <w:sz w:val="24"/>
        </w:rPr>
        <w:lastRenderedPageBreak/>
        <w:t>SCOPE 3 «UPSTREAM» ЖӘНЕ «DOWNSTREAM» ПАРНИКТІК ГАЗДАР ШЫҒАРЫНДЫЛАРЫНЫҢ ТОПТАРЫ</w:t>
      </w:r>
    </w:p>
    <w:p w:rsidR="00D00D52" w:rsidRPr="00BE4C6A" w:rsidRDefault="00D00D52" w:rsidP="00C24BFF">
      <w:pPr>
        <w:spacing w:after="0" w:line="276" w:lineRule="auto"/>
        <w:ind w:firstLine="708"/>
        <w:jc w:val="both"/>
        <w:rPr>
          <w:rFonts w:ascii="Times New Roman" w:hAnsi="Times New Roman" w:cs="Times New Roman"/>
          <w:sz w:val="24"/>
          <w:szCs w:val="24"/>
        </w:rPr>
      </w:pPr>
    </w:p>
    <w:p w:rsidR="00D00D52" w:rsidRDefault="00D00D52" w:rsidP="00CD2817">
      <w:pPr>
        <w:spacing w:after="0" w:line="240" w:lineRule="auto"/>
        <w:ind w:firstLine="709"/>
        <w:jc w:val="both"/>
        <w:rPr>
          <w:rFonts w:ascii="Times New Roman" w:hAnsi="Times New Roman" w:cs="Times New Roman"/>
          <w:color w:val="000000"/>
          <w:sz w:val="24"/>
          <w:szCs w:val="24"/>
        </w:rPr>
      </w:pPr>
      <w:r w:rsidRPr="00BE4C6A">
        <w:rPr>
          <w:rFonts w:ascii="Times New Roman" w:hAnsi="Times New Roman" w:cs="Times New Roman"/>
          <w:color w:val="000000"/>
          <w:sz w:val="24"/>
          <w:szCs w:val="24"/>
        </w:rPr>
        <w:t xml:space="preserve">Согласно стандарту учета и отчетности по корпоративной цепочке создания стоимости </w:t>
      </w:r>
      <w:r w:rsidRPr="00BE4C6A">
        <w:rPr>
          <w:rFonts w:ascii="Times New Roman" w:hAnsi="Times New Roman" w:cs="Times New Roman"/>
          <w:color w:val="000000"/>
          <w:sz w:val="24"/>
          <w:szCs w:val="24"/>
          <w:lang w:val="en-US"/>
        </w:rPr>
        <w:t>GHG</w:t>
      </w:r>
      <w:r w:rsidRPr="00BE4C6A">
        <w:rPr>
          <w:rFonts w:ascii="Times New Roman" w:hAnsi="Times New Roman" w:cs="Times New Roman"/>
          <w:color w:val="000000"/>
          <w:sz w:val="24"/>
          <w:szCs w:val="24"/>
        </w:rPr>
        <w:t>, выбросы ПГ в рамках Scope 3 подразделяются на две основные группы: выше по течению (Upstream) и ниже по т</w:t>
      </w:r>
      <w:r w:rsidR="00CD2817">
        <w:rPr>
          <w:rFonts w:ascii="Times New Roman" w:hAnsi="Times New Roman" w:cs="Times New Roman"/>
          <w:color w:val="000000"/>
          <w:sz w:val="24"/>
          <w:szCs w:val="24"/>
        </w:rPr>
        <w:t>ечению (Downstream), в случ</w:t>
      </w:r>
    </w:p>
    <w:p w:rsidR="00CD2817" w:rsidRDefault="00CD2817" w:rsidP="00CD2817">
      <w:pPr>
        <w:pStyle w:val="ae"/>
        <w:spacing w:before="0" w:beforeAutospacing="0" w:after="0" w:afterAutospacing="0"/>
        <w:ind w:firstLine="708"/>
        <w:jc w:val="both"/>
      </w:pPr>
      <w:r>
        <w:t>GHG корпоративтік құн тізбегі бойынша есепке алу және есептілік стандартына сәйкес Scope 3 аясындағы ПГ шығарындылары екі негізгі топқа бөлінеді: жоғары ағым бойынша (Upstream) және төменгі ағым бойынша (Downstream). «Самұрық-Энерго» АҚ жағдайында бұл энергия өндіру және өндіру қызметіне қатысты.</w:t>
      </w:r>
    </w:p>
    <w:p w:rsidR="00CD2817" w:rsidRDefault="00CD2817" w:rsidP="00CD2817">
      <w:pPr>
        <w:pStyle w:val="ae"/>
        <w:spacing w:before="0" w:beforeAutospacing="0" w:after="0" w:afterAutospacing="0"/>
        <w:ind w:firstLine="708"/>
        <w:jc w:val="both"/>
      </w:pPr>
    </w:p>
    <w:p w:rsidR="00CD2817" w:rsidRDefault="00CD2817" w:rsidP="00CD2817">
      <w:pPr>
        <w:pStyle w:val="ae"/>
        <w:spacing w:before="0" w:beforeAutospacing="0" w:after="0" w:afterAutospacing="0"/>
        <w:ind w:firstLine="708"/>
        <w:jc w:val="both"/>
      </w:pPr>
      <w:r>
        <w:t>«Upstream» – жоғары ағымдағы шығарындылар өнім немесе шикізат компанияға жеткізілгенге дейінгі барлық парниктік газдар шығарындыларын қамтиды. Бұған, әдетте, шикізатты өндіру, кейіннен өндіру және өңдеу, сондай-ақ осы материалдарды кәсіпорынға дейін тасымалдау кезіндегі шығарындылар кіреді.</w:t>
      </w:r>
    </w:p>
    <w:p w:rsidR="00CD2817" w:rsidRDefault="00CD2817" w:rsidP="00CD2817">
      <w:pPr>
        <w:pStyle w:val="ae"/>
        <w:spacing w:before="0" w:beforeAutospacing="0" w:after="0" w:afterAutospacing="0"/>
        <w:ind w:firstLine="708"/>
        <w:jc w:val="both"/>
      </w:pPr>
    </w:p>
    <w:p w:rsidR="00CD2817" w:rsidRDefault="00CD2817" w:rsidP="00CD2817">
      <w:pPr>
        <w:pStyle w:val="ae"/>
        <w:spacing w:before="0" w:beforeAutospacing="0" w:after="0" w:afterAutospacing="0"/>
        <w:ind w:firstLine="708"/>
        <w:jc w:val="both"/>
      </w:pPr>
      <w:r>
        <w:t>Пайдалы қазбаларды өндіру қызметіне мысалдар:</w:t>
      </w:r>
    </w:p>
    <w:p w:rsidR="00CD2817" w:rsidRDefault="00CD2817" w:rsidP="00CD2817">
      <w:pPr>
        <w:pStyle w:val="ae"/>
        <w:spacing w:before="0" w:beforeAutospacing="0" w:after="0" w:afterAutospacing="0"/>
        <w:ind w:firstLine="708"/>
        <w:jc w:val="both"/>
      </w:pPr>
      <w:r>
        <w:t>Өндіру және шығару: Көмір өндіру қызметі энергияны көп қажет ететін процестер мен жабдықтардың қолданылуына байланысты парниктік газдардың едәуір көлемде шығарылуына әкеледі. Бұған тауарлар мен қызметтерді сатып алумен байланысты шығарындылар, сатып алынған тауарлар мен қызметтерді тасымалдау, энергия тұтыну, сондай-ақ шикі мұнай өндіру қызметі нәтижесінде пайда болған қалдықтарды жинау, сұрыптау, кәдеге жарату және қайта өңдеумен байланысты шығарындылар жатады.</w:t>
      </w:r>
    </w:p>
    <w:p w:rsidR="00CD2817" w:rsidRDefault="00CD2817" w:rsidP="00CD2817">
      <w:pPr>
        <w:pStyle w:val="ae"/>
        <w:spacing w:before="0" w:beforeAutospacing="0" w:after="0" w:afterAutospacing="0"/>
        <w:ind w:firstLine="708"/>
        <w:jc w:val="both"/>
      </w:pPr>
      <w:r>
        <w:t>Тасымалдау: Шикізатты теңіз, әуе немесе автомобиль көлігі арқылы әлем бойынша жеткізу отынның жануы нәтижесінде атмосфераға шығарындылардың бөлінуіне алып келеді. Мысалы, көмірді өндіру орындарынан энергия өндіруші объектілерге тасымалдау СО2 шығарындыларының айтарлықтай көлемін тудыруы мүмкін.</w:t>
      </w:r>
    </w:p>
    <w:p w:rsidR="00CD2817" w:rsidRDefault="00CD2817" w:rsidP="00CD2817">
      <w:pPr>
        <w:pStyle w:val="ae"/>
        <w:spacing w:before="0" w:beforeAutospacing="0" w:after="0" w:afterAutospacing="0"/>
        <w:jc w:val="both"/>
      </w:pPr>
    </w:p>
    <w:p w:rsidR="00CD2817" w:rsidRDefault="00CD2817" w:rsidP="00CD2817">
      <w:pPr>
        <w:pStyle w:val="ae"/>
        <w:spacing w:before="0" w:beforeAutospacing="0" w:after="0" w:afterAutospacing="0"/>
        <w:ind w:firstLine="708"/>
        <w:jc w:val="both"/>
      </w:pPr>
      <w:r>
        <w:t>«Downstream» – төменгі ағымдағы шығарындылар компания өнімдері/қызметтері сатылғаннан кейін бөлінетін парниктік газдарға жатады және әдетте осы өнімдер мен қызметтердің түпкілікті пайдаланылуымен, кәдеге жаратылуымен және өмірлік циклі аяқталғаннан кейін өңделуімен байланысты болады.</w:t>
      </w:r>
    </w:p>
    <w:p w:rsidR="00CD2817" w:rsidRDefault="00CD2817" w:rsidP="00CD2817">
      <w:pPr>
        <w:pStyle w:val="ae"/>
        <w:spacing w:before="0" w:beforeAutospacing="0" w:after="0" w:afterAutospacing="0"/>
        <w:jc w:val="both"/>
      </w:pPr>
      <w:r>
        <w:t>Кейінгі қызмет түрлеріне мысалдар:</w:t>
      </w:r>
    </w:p>
    <w:p w:rsidR="00CD2817" w:rsidRDefault="00CD2817" w:rsidP="00CD2817">
      <w:pPr>
        <w:pStyle w:val="ae"/>
        <w:spacing w:before="0" w:beforeAutospacing="0" w:after="0" w:afterAutospacing="0"/>
        <w:ind w:firstLine="708"/>
        <w:jc w:val="both"/>
      </w:pPr>
      <w:r>
        <w:t>Өнімдер мен қызметтерді пайдалану: көмірді сату және оны ЖЭО-ларда және басқа энергия өндіруші объектілерде жағу нәтижесінде көп мөлшерде ПГ шығарылады. Көмірді жағудан туындайтын шығарындылар «Downstream» жанама шығарындыларына жатады.</w:t>
      </w:r>
    </w:p>
    <w:p w:rsidR="00CD2817" w:rsidRDefault="00CD2817" w:rsidP="00CD2817">
      <w:pPr>
        <w:pStyle w:val="ae"/>
        <w:spacing w:before="0" w:beforeAutospacing="0" w:after="0" w:afterAutospacing="0"/>
        <w:jc w:val="both"/>
      </w:pPr>
      <w:r>
        <w:t>Қызмет ету мерзімі аяқталғаннан кейін кәдеге жарату: пластмасса сияқты өнімдерді қайта өңдемеу немесе дұрыс кәдеге жаратпау шығарындыларға әкелуі мүмкін, әсіресе олар полигондарға түсіп, ыдырау кезінде метан бөлген жағдайда.</w:t>
      </w:r>
    </w:p>
    <w:p w:rsidR="00CD2817" w:rsidRDefault="00CD2817" w:rsidP="00CD2817">
      <w:pPr>
        <w:pStyle w:val="ae"/>
        <w:spacing w:before="0" w:beforeAutospacing="0" w:after="0" w:afterAutospacing="0"/>
        <w:ind w:firstLine="708"/>
        <w:jc w:val="both"/>
      </w:pPr>
      <w:r>
        <w:t>Тасымалдау және тарату: өнімдерді бөлшек сауда орындарынан тұтынушыларға жеткізу кезінде де шығарындылар пайда болуы мүмкін. Бұған, мысалы, электрондық коммерция платформаларының тауарларды түпкілікті тұтынушыларға жеткізетін жүк көліктері жатады.</w:t>
      </w:r>
    </w:p>
    <w:p w:rsidR="00CD2817" w:rsidRDefault="00CD2817" w:rsidP="00CD2817">
      <w:pPr>
        <w:pStyle w:val="ae"/>
        <w:spacing w:before="0" w:beforeAutospacing="0" w:after="0" w:afterAutospacing="0"/>
        <w:ind w:firstLine="708"/>
        <w:jc w:val="both"/>
      </w:pPr>
      <w:r>
        <w:t>Қорытындылай келе, жоғары және төменгі ағымдағы шығарындыларды ажырату арқылы компаниялар өздерінің қоршаған ортаға әсері туралы құн тізбегінің барлық кезеңдері бойынша кешенді түсінік ала алады. Шығарындылары жоғары аймақтарға назар аудара отырып, олар көміртегі шығарындыларын азайту стратегияларын қай жерде енгізу қажеттігі жөнінде неғұрлым негізделген шешімдер қабылдай алады.</w:t>
      </w:r>
    </w:p>
    <w:p w:rsidR="00CD2817" w:rsidRPr="00CD2817" w:rsidRDefault="00CD2817" w:rsidP="00CD2817">
      <w:pPr>
        <w:spacing w:after="0" w:line="240" w:lineRule="auto"/>
        <w:ind w:firstLine="709"/>
        <w:jc w:val="both"/>
        <w:rPr>
          <w:rFonts w:ascii="Times New Roman" w:hAnsi="Times New Roman" w:cs="Times New Roman"/>
          <w:color w:val="000000"/>
          <w:sz w:val="24"/>
          <w:szCs w:val="24"/>
        </w:rPr>
      </w:pPr>
    </w:p>
    <w:p w:rsidR="00D00D52" w:rsidRPr="00BE4C6A" w:rsidRDefault="00D00D52" w:rsidP="00C24BFF">
      <w:pPr>
        <w:spacing w:after="0" w:line="276" w:lineRule="auto"/>
        <w:ind w:firstLine="708"/>
        <w:jc w:val="both"/>
        <w:rPr>
          <w:rFonts w:ascii="Times New Roman" w:hAnsi="Times New Roman" w:cs="Times New Roman"/>
          <w:sz w:val="24"/>
          <w:szCs w:val="24"/>
        </w:rPr>
      </w:pPr>
    </w:p>
    <w:p w:rsidR="00D00D52" w:rsidRPr="00BE4C6A" w:rsidRDefault="00D00D52">
      <w:pPr>
        <w:rPr>
          <w:rFonts w:ascii="Times New Roman" w:hAnsi="Times New Roman" w:cs="Times New Roman"/>
          <w:sz w:val="24"/>
          <w:szCs w:val="24"/>
        </w:rPr>
      </w:pPr>
      <w:r w:rsidRPr="00BE4C6A">
        <w:rPr>
          <w:rFonts w:ascii="Times New Roman" w:hAnsi="Times New Roman" w:cs="Times New Roman"/>
          <w:sz w:val="24"/>
          <w:szCs w:val="24"/>
        </w:rPr>
        <w:br w:type="page"/>
      </w:r>
    </w:p>
    <w:p w:rsidR="00805FE6" w:rsidRPr="00CD2817" w:rsidRDefault="00CD2817" w:rsidP="002900B6">
      <w:pPr>
        <w:pStyle w:val="a3"/>
        <w:numPr>
          <w:ilvl w:val="0"/>
          <w:numId w:val="18"/>
        </w:numPr>
        <w:shd w:val="clear" w:color="auto" w:fill="FFFFFF"/>
        <w:tabs>
          <w:tab w:val="left" w:pos="993"/>
        </w:tabs>
        <w:spacing w:after="0" w:line="240" w:lineRule="auto"/>
        <w:ind w:left="0" w:firstLine="709"/>
        <w:jc w:val="both"/>
        <w:outlineLvl w:val="0"/>
        <w:rPr>
          <w:rFonts w:ascii="Times New Roman" w:eastAsia="Times New Roman" w:hAnsi="Times New Roman" w:cs="Times New Roman"/>
          <w:b/>
          <w:bCs/>
          <w:color w:val="0F1115"/>
          <w:sz w:val="28"/>
          <w:szCs w:val="24"/>
          <w:lang w:eastAsia="ru-RU"/>
        </w:rPr>
      </w:pPr>
      <w:r w:rsidRPr="00CD2817">
        <w:rPr>
          <w:rFonts w:ascii="Times New Roman" w:hAnsi="Times New Roman" w:cs="Times New Roman"/>
          <w:b/>
          <w:sz w:val="24"/>
        </w:rPr>
        <w:lastRenderedPageBreak/>
        <w:t>ҚОЛДАНЫЛАТЫН ӘДІСТЕМЕЛІК ҚҰЖАТТАР</w:t>
      </w:r>
    </w:p>
    <w:p w:rsidR="00D00D52" w:rsidRPr="00BE4C6A" w:rsidRDefault="00D00D52" w:rsidP="00805FE6">
      <w:pPr>
        <w:pStyle w:val="a3"/>
        <w:tabs>
          <w:tab w:val="left" w:pos="993"/>
        </w:tabs>
        <w:spacing w:after="0" w:line="276" w:lineRule="auto"/>
        <w:ind w:left="0" w:firstLine="709"/>
        <w:jc w:val="both"/>
        <w:rPr>
          <w:rFonts w:ascii="Times New Roman" w:hAnsi="Times New Roman" w:cs="Times New Roman"/>
          <w:sz w:val="24"/>
          <w:szCs w:val="24"/>
        </w:rPr>
      </w:pPr>
    </w:p>
    <w:p w:rsidR="00CE7DF1" w:rsidRDefault="00CD2817" w:rsidP="00CE7DF1">
      <w:pPr>
        <w:tabs>
          <w:tab w:val="left" w:pos="993"/>
        </w:tabs>
        <w:spacing w:after="0" w:line="276" w:lineRule="auto"/>
        <w:ind w:firstLine="709"/>
        <w:jc w:val="both"/>
        <w:rPr>
          <w:rFonts w:ascii="Times New Roman" w:hAnsi="Times New Roman" w:cs="Times New Roman"/>
          <w:sz w:val="24"/>
        </w:rPr>
      </w:pPr>
      <w:r w:rsidRPr="00CD2817">
        <w:rPr>
          <w:rFonts w:ascii="Times New Roman" w:hAnsi="Times New Roman" w:cs="Times New Roman"/>
          <w:sz w:val="24"/>
        </w:rPr>
        <w:t>Есеп келесі халықаралық және ұлттық құжаттар негізінде әзірленді:</w:t>
      </w:r>
    </w:p>
    <w:p w:rsidR="00CD2817" w:rsidRPr="00CD2817" w:rsidRDefault="00CD2817" w:rsidP="00CE7DF1">
      <w:pPr>
        <w:tabs>
          <w:tab w:val="left" w:pos="993"/>
        </w:tabs>
        <w:spacing w:after="0" w:line="276" w:lineRule="auto"/>
        <w:ind w:firstLine="709"/>
        <w:jc w:val="both"/>
        <w:rPr>
          <w:rFonts w:ascii="Times New Roman" w:hAnsi="Times New Roman" w:cs="Times New Roman"/>
          <w:sz w:val="28"/>
          <w:szCs w:val="24"/>
        </w:rPr>
      </w:pPr>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66"/>
        <w:gridCol w:w="9055"/>
      </w:tblGrid>
      <w:tr w:rsidR="002900B6" w:rsidRPr="00BE4C6A" w:rsidTr="00766180">
        <w:trPr>
          <w:tblHeader/>
          <w:jc w:val="center"/>
        </w:trPr>
        <w:tc>
          <w:tcPr>
            <w:tcW w:w="766" w:type="dxa"/>
            <w:shd w:val="clear" w:color="auto" w:fill="auto"/>
            <w:tcMar>
              <w:top w:w="150" w:type="dxa"/>
              <w:left w:w="0" w:type="dxa"/>
              <w:bottom w:w="150" w:type="dxa"/>
              <w:right w:w="240" w:type="dxa"/>
            </w:tcMar>
            <w:vAlign w:val="center"/>
            <w:hideMark/>
          </w:tcPr>
          <w:p w:rsidR="002900B6" w:rsidRPr="00BE4C6A" w:rsidRDefault="002900B6" w:rsidP="00766180">
            <w:pPr>
              <w:spacing w:after="0" w:line="240" w:lineRule="auto"/>
              <w:ind w:firstLine="284"/>
              <w:jc w:val="center"/>
              <w:rPr>
                <w:rFonts w:ascii="Times New Roman" w:eastAsia="Times New Roman" w:hAnsi="Times New Roman" w:cs="Times New Roman"/>
                <w:b/>
                <w:sz w:val="24"/>
                <w:szCs w:val="24"/>
                <w:lang w:eastAsia="ru-RU"/>
              </w:rPr>
            </w:pPr>
            <w:r w:rsidRPr="00BE4C6A">
              <w:rPr>
                <w:rFonts w:ascii="Times New Roman" w:eastAsia="Times New Roman" w:hAnsi="Times New Roman" w:cs="Times New Roman"/>
                <w:b/>
                <w:sz w:val="24"/>
                <w:szCs w:val="24"/>
                <w:lang w:eastAsia="ru-RU"/>
              </w:rPr>
              <w:t>№</w:t>
            </w:r>
          </w:p>
        </w:tc>
        <w:tc>
          <w:tcPr>
            <w:tcW w:w="9055" w:type="dxa"/>
            <w:shd w:val="clear" w:color="auto" w:fill="auto"/>
            <w:tcMar>
              <w:top w:w="150" w:type="dxa"/>
              <w:left w:w="240" w:type="dxa"/>
              <w:bottom w:w="150" w:type="dxa"/>
              <w:right w:w="240" w:type="dxa"/>
            </w:tcMar>
            <w:vAlign w:val="center"/>
            <w:hideMark/>
          </w:tcPr>
          <w:p w:rsidR="002900B6" w:rsidRPr="00CD2817" w:rsidRDefault="00CD2817" w:rsidP="00766180">
            <w:pPr>
              <w:spacing w:after="0" w:line="240" w:lineRule="auto"/>
              <w:ind w:firstLine="284"/>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Құжаттын атауы</w:t>
            </w:r>
          </w:p>
        </w:tc>
      </w:tr>
      <w:tr w:rsidR="002900B6" w:rsidRPr="00AF03DC" w:rsidTr="00766180">
        <w:trPr>
          <w:jc w:val="center"/>
        </w:trPr>
        <w:tc>
          <w:tcPr>
            <w:tcW w:w="766" w:type="dxa"/>
            <w:tcMar>
              <w:top w:w="150" w:type="dxa"/>
              <w:left w:w="0" w:type="dxa"/>
              <w:bottom w:w="150" w:type="dxa"/>
              <w:right w:w="240" w:type="dxa"/>
            </w:tcMar>
            <w:vAlign w:val="center"/>
            <w:hideMark/>
          </w:tcPr>
          <w:p w:rsidR="002900B6" w:rsidRPr="00BE4C6A" w:rsidRDefault="002900B6" w:rsidP="00766180">
            <w:pPr>
              <w:spacing w:after="0" w:line="240" w:lineRule="auto"/>
              <w:ind w:firstLine="284"/>
              <w:jc w:val="both"/>
              <w:rPr>
                <w:rFonts w:ascii="Times New Roman" w:eastAsia="Times New Roman" w:hAnsi="Times New Roman" w:cs="Times New Roman"/>
                <w:sz w:val="24"/>
                <w:szCs w:val="24"/>
                <w:lang w:eastAsia="ru-RU"/>
              </w:rPr>
            </w:pPr>
            <w:r w:rsidRPr="00BE4C6A">
              <w:rPr>
                <w:rFonts w:ascii="Times New Roman" w:eastAsia="Times New Roman" w:hAnsi="Times New Roman" w:cs="Times New Roman"/>
                <w:sz w:val="24"/>
                <w:szCs w:val="24"/>
                <w:lang w:eastAsia="ru-RU"/>
              </w:rPr>
              <w:t>1</w:t>
            </w:r>
          </w:p>
        </w:tc>
        <w:tc>
          <w:tcPr>
            <w:tcW w:w="9055" w:type="dxa"/>
            <w:tcMar>
              <w:top w:w="150" w:type="dxa"/>
              <w:left w:w="240" w:type="dxa"/>
              <w:bottom w:w="150" w:type="dxa"/>
              <w:right w:w="0" w:type="dxa"/>
            </w:tcMar>
            <w:vAlign w:val="center"/>
            <w:hideMark/>
          </w:tcPr>
          <w:p w:rsidR="002900B6" w:rsidRPr="00BE4C6A" w:rsidRDefault="002900B6" w:rsidP="00766180">
            <w:pPr>
              <w:spacing w:after="0" w:line="240" w:lineRule="auto"/>
              <w:rPr>
                <w:rFonts w:ascii="Times New Roman" w:eastAsia="Times New Roman" w:hAnsi="Times New Roman" w:cs="Times New Roman"/>
                <w:sz w:val="24"/>
                <w:szCs w:val="24"/>
                <w:lang w:val="en-US" w:eastAsia="ru-RU"/>
              </w:rPr>
            </w:pPr>
            <w:r w:rsidRPr="00BE4C6A">
              <w:rPr>
                <w:rFonts w:ascii="Times New Roman" w:eastAsia="Times New Roman" w:hAnsi="Times New Roman" w:cs="Times New Roman"/>
                <w:sz w:val="24"/>
                <w:szCs w:val="24"/>
                <w:lang w:val="en-US" w:eastAsia="ru-RU"/>
              </w:rPr>
              <w:t>GHG Protocol Corporate Value Chain (Scope 3) Accounting and Reporting Standard</w:t>
            </w:r>
          </w:p>
        </w:tc>
      </w:tr>
      <w:tr w:rsidR="002900B6" w:rsidRPr="00BE4C6A" w:rsidTr="00766180">
        <w:trPr>
          <w:jc w:val="center"/>
        </w:trPr>
        <w:tc>
          <w:tcPr>
            <w:tcW w:w="766" w:type="dxa"/>
            <w:tcMar>
              <w:top w:w="150" w:type="dxa"/>
              <w:left w:w="0" w:type="dxa"/>
              <w:bottom w:w="150" w:type="dxa"/>
              <w:right w:w="240" w:type="dxa"/>
            </w:tcMar>
            <w:vAlign w:val="center"/>
            <w:hideMark/>
          </w:tcPr>
          <w:p w:rsidR="002900B6" w:rsidRPr="00BE4C6A" w:rsidRDefault="002900B6" w:rsidP="00766180">
            <w:pPr>
              <w:spacing w:after="0" w:line="240" w:lineRule="auto"/>
              <w:ind w:firstLine="284"/>
              <w:jc w:val="both"/>
              <w:rPr>
                <w:rFonts w:ascii="Times New Roman" w:eastAsia="Times New Roman" w:hAnsi="Times New Roman" w:cs="Times New Roman"/>
                <w:sz w:val="24"/>
                <w:szCs w:val="24"/>
                <w:lang w:eastAsia="ru-RU"/>
              </w:rPr>
            </w:pPr>
            <w:r w:rsidRPr="00BE4C6A">
              <w:rPr>
                <w:rFonts w:ascii="Times New Roman" w:eastAsia="Times New Roman" w:hAnsi="Times New Roman" w:cs="Times New Roman"/>
                <w:sz w:val="24"/>
                <w:szCs w:val="24"/>
                <w:lang w:eastAsia="ru-RU"/>
              </w:rPr>
              <w:t>2</w:t>
            </w:r>
          </w:p>
        </w:tc>
        <w:tc>
          <w:tcPr>
            <w:tcW w:w="9055" w:type="dxa"/>
            <w:tcMar>
              <w:top w:w="150" w:type="dxa"/>
              <w:left w:w="240" w:type="dxa"/>
              <w:bottom w:w="150" w:type="dxa"/>
              <w:right w:w="0" w:type="dxa"/>
            </w:tcMar>
            <w:vAlign w:val="center"/>
            <w:hideMark/>
          </w:tcPr>
          <w:p w:rsidR="002900B6" w:rsidRPr="00BE4C6A" w:rsidRDefault="002900B6" w:rsidP="00766180">
            <w:pPr>
              <w:spacing w:after="0" w:line="240" w:lineRule="auto"/>
              <w:rPr>
                <w:rFonts w:ascii="Times New Roman" w:eastAsia="Times New Roman" w:hAnsi="Times New Roman" w:cs="Times New Roman"/>
                <w:sz w:val="24"/>
                <w:szCs w:val="24"/>
                <w:lang w:eastAsia="ru-RU"/>
              </w:rPr>
            </w:pPr>
            <w:r w:rsidRPr="00BE4C6A">
              <w:rPr>
                <w:rFonts w:ascii="Times New Roman" w:eastAsia="Times New Roman" w:hAnsi="Times New Roman" w:cs="Times New Roman"/>
                <w:sz w:val="24"/>
                <w:szCs w:val="24"/>
                <w:lang w:eastAsia="ru-RU"/>
              </w:rPr>
              <w:t>СТ РК ISO 14064-1-2019 "Парниковые газы. Часть 1"</w:t>
            </w:r>
          </w:p>
        </w:tc>
      </w:tr>
      <w:tr w:rsidR="002900B6" w:rsidRPr="00BE4C6A" w:rsidTr="00766180">
        <w:trPr>
          <w:trHeight w:val="509"/>
          <w:jc w:val="center"/>
        </w:trPr>
        <w:tc>
          <w:tcPr>
            <w:tcW w:w="766" w:type="dxa"/>
            <w:tcMar>
              <w:top w:w="150" w:type="dxa"/>
              <w:left w:w="0" w:type="dxa"/>
              <w:bottom w:w="150" w:type="dxa"/>
              <w:right w:w="240" w:type="dxa"/>
            </w:tcMar>
            <w:vAlign w:val="center"/>
            <w:hideMark/>
          </w:tcPr>
          <w:p w:rsidR="002900B6" w:rsidRPr="00BE4C6A" w:rsidRDefault="002900B6" w:rsidP="00766180">
            <w:pPr>
              <w:spacing w:after="0" w:line="240" w:lineRule="auto"/>
              <w:ind w:firstLine="284"/>
              <w:jc w:val="both"/>
              <w:rPr>
                <w:rFonts w:ascii="Times New Roman" w:eastAsia="Times New Roman" w:hAnsi="Times New Roman" w:cs="Times New Roman"/>
                <w:sz w:val="24"/>
                <w:szCs w:val="24"/>
                <w:lang w:eastAsia="ru-RU"/>
              </w:rPr>
            </w:pPr>
            <w:r w:rsidRPr="00BE4C6A">
              <w:rPr>
                <w:rFonts w:ascii="Times New Roman" w:eastAsia="Times New Roman" w:hAnsi="Times New Roman" w:cs="Times New Roman"/>
                <w:sz w:val="24"/>
                <w:szCs w:val="24"/>
                <w:lang w:eastAsia="ru-RU"/>
              </w:rPr>
              <w:t>3</w:t>
            </w:r>
          </w:p>
        </w:tc>
        <w:tc>
          <w:tcPr>
            <w:tcW w:w="9055" w:type="dxa"/>
            <w:tcMar>
              <w:top w:w="150" w:type="dxa"/>
              <w:left w:w="240" w:type="dxa"/>
              <w:bottom w:w="150" w:type="dxa"/>
              <w:right w:w="0" w:type="dxa"/>
            </w:tcMar>
            <w:vAlign w:val="center"/>
            <w:hideMark/>
          </w:tcPr>
          <w:p w:rsidR="002900B6" w:rsidRPr="00BE4C6A" w:rsidRDefault="002900B6" w:rsidP="00766180">
            <w:pPr>
              <w:spacing w:after="0" w:line="240" w:lineRule="auto"/>
              <w:rPr>
                <w:rFonts w:ascii="Times New Roman" w:eastAsia="Times New Roman" w:hAnsi="Times New Roman" w:cs="Times New Roman"/>
                <w:sz w:val="24"/>
                <w:szCs w:val="24"/>
                <w:lang w:eastAsia="ru-RU"/>
              </w:rPr>
            </w:pPr>
            <w:r w:rsidRPr="00BE4C6A">
              <w:rPr>
                <w:rFonts w:ascii="Times New Roman" w:eastAsia="Times New Roman" w:hAnsi="Times New Roman" w:cs="Times New Roman"/>
                <w:sz w:val="24"/>
                <w:szCs w:val="24"/>
                <w:lang w:eastAsia="ru-RU"/>
              </w:rPr>
              <w:t>Методики по расчету выбросов и поглощения парниковых газов                                     (Приказ №9 от 17.01.2023)</w:t>
            </w:r>
          </w:p>
        </w:tc>
      </w:tr>
      <w:tr w:rsidR="002900B6" w:rsidRPr="00BE4C6A" w:rsidTr="00766180">
        <w:trPr>
          <w:jc w:val="center"/>
        </w:trPr>
        <w:tc>
          <w:tcPr>
            <w:tcW w:w="766" w:type="dxa"/>
            <w:tcMar>
              <w:top w:w="150" w:type="dxa"/>
              <w:left w:w="0" w:type="dxa"/>
              <w:bottom w:w="150" w:type="dxa"/>
              <w:right w:w="240" w:type="dxa"/>
            </w:tcMar>
            <w:vAlign w:val="center"/>
          </w:tcPr>
          <w:p w:rsidR="002900B6" w:rsidRPr="00BE4C6A" w:rsidRDefault="002900B6" w:rsidP="00766180">
            <w:pPr>
              <w:spacing w:after="0" w:line="240" w:lineRule="auto"/>
              <w:ind w:firstLine="284"/>
              <w:jc w:val="both"/>
              <w:rPr>
                <w:rFonts w:ascii="Times New Roman" w:eastAsia="Times New Roman" w:hAnsi="Times New Roman" w:cs="Times New Roman"/>
                <w:sz w:val="24"/>
                <w:szCs w:val="24"/>
                <w:lang w:eastAsia="ru-RU"/>
              </w:rPr>
            </w:pPr>
            <w:r w:rsidRPr="00BE4C6A">
              <w:rPr>
                <w:rFonts w:ascii="Times New Roman" w:eastAsia="Times New Roman" w:hAnsi="Times New Roman" w:cs="Times New Roman"/>
                <w:sz w:val="24"/>
                <w:szCs w:val="24"/>
                <w:lang w:eastAsia="ru-RU"/>
              </w:rPr>
              <w:t>4</w:t>
            </w:r>
          </w:p>
        </w:tc>
        <w:tc>
          <w:tcPr>
            <w:tcW w:w="9055" w:type="dxa"/>
            <w:tcMar>
              <w:top w:w="150" w:type="dxa"/>
              <w:left w:w="240" w:type="dxa"/>
              <w:bottom w:w="150" w:type="dxa"/>
              <w:right w:w="0" w:type="dxa"/>
            </w:tcMar>
            <w:vAlign w:val="center"/>
          </w:tcPr>
          <w:p w:rsidR="002900B6" w:rsidRPr="00BE4C6A" w:rsidRDefault="002900B6" w:rsidP="00766180">
            <w:pPr>
              <w:spacing w:after="0" w:line="240" w:lineRule="auto"/>
              <w:rPr>
                <w:rFonts w:ascii="Times New Roman" w:eastAsia="Times New Roman" w:hAnsi="Times New Roman" w:cs="Times New Roman"/>
                <w:sz w:val="24"/>
                <w:szCs w:val="24"/>
                <w:lang w:eastAsia="ru-RU"/>
              </w:rPr>
            </w:pPr>
            <w:r w:rsidRPr="00BE4C6A">
              <w:rPr>
                <w:rFonts w:ascii="Times New Roman" w:hAnsi="Times New Roman" w:cs="Times New Roman"/>
                <w:sz w:val="24"/>
                <w:szCs w:val="24"/>
              </w:rPr>
              <w:t>Перечень бенчмарков в регулируемых секторах экономики                                            (Приказ № 260 от 19.07.2021)</w:t>
            </w:r>
          </w:p>
        </w:tc>
      </w:tr>
      <w:tr w:rsidR="002900B6" w:rsidRPr="00BE4C6A" w:rsidTr="00766180">
        <w:trPr>
          <w:trHeight w:val="349"/>
          <w:jc w:val="center"/>
        </w:trPr>
        <w:tc>
          <w:tcPr>
            <w:tcW w:w="766" w:type="dxa"/>
            <w:tcMar>
              <w:top w:w="150" w:type="dxa"/>
              <w:left w:w="0" w:type="dxa"/>
              <w:bottom w:w="150" w:type="dxa"/>
              <w:right w:w="240" w:type="dxa"/>
            </w:tcMar>
            <w:vAlign w:val="center"/>
            <w:hideMark/>
          </w:tcPr>
          <w:p w:rsidR="002900B6" w:rsidRPr="00BE4C6A" w:rsidRDefault="002900B6" w:rsidP="00766180">
            <w:pPr>
              <w:spacing w:after="0" w:line="240" w:lineRule="auto"/>
              <w:ind w:firstLine="284"/>
              <w:jc w:val="both"/>
              <w:rPr>
                <w:rFonts w:ascii="Times New Roman" w:eastAsia="Times New Roman" w:hAnsi="Times New Roman" w:cs="Times New Roman"/>
                <w:sz w:val="24"/>
                <w:szCs w:val="24"/>
                <w:lang w:eastAsia="ru-RU"/>
              </w:rPr>
            </w:pPr>
            <w:r w:rsidRPr="00BE4C6A">
              <w:rPr>
                <w:rFonts w:ascii="Times New Roman" w:eastAsia="Times New Roman" w:hAnsi="Times New Roman" w:cs="Times New Roman"/>
                <w:sz w:val="24"/>
                <w:szCs w:val="24"/>
                <w:lang w:eastAsia="ru-RU"/>
              </w:rPr>
              <w:t>5</w:t>
            </w:r>
          </w:p>
        </w:tc>
        <w:tc>
          <w:tcPr>
            <w:tcW w:w="9055" w:type="dxa"/>
            <w:tcMar>
              <w:top w:w="150" w:type="dxa"/>
              <w:left w:w="240" w:type="dxa"/>
              <w:bottom w:w="150" w:type="dxa"/>
              <w:right w:w="0" w:type="dxa"/>
            </w:tcMar>
            <w:vAlign w:val="center"/>
            <w:hideMark/>
          </w:tcPr>
          <w:p w:rsidR="002900B6" w:rsidRPr="00BE4C6A" w:rsidRDefault="002900B6" w:rsidP="00766180">
            <w:pPr>
              <w:spacing w:after="0" w:line="240" w:lineRule="auto"/>
              <w:rPr>
                <w:rFonts w:ascii="Times New Roman" w:eastAsia="Times New Roman" w:hAnsi="Times New Roman" w:cs="Times New Roman"/>
                <w:sz w:val="24"/>
                <w:szCs w:val="24"/>
                <w:lang w:eastAsia="ru-RU"/>
              </w:rPr>
            </w:pPr>
            <w:r w:rsidRPr="00BE4C6A">
              <w:rPr>
                <w:rFonts w:ascii="Times New Roman" w:eastAsia="Times New Roman" w:hAnsi="Times New Roman" w:cs="Times New Roman"/>
                <w:sz w:val="24"/>
                <w:szCs w:val="24"/>
                <w:lang w:eastAsia="ru-RU"/>
              </w:rPr>
              <w:t>Руководящие принципы национальных инвентаризаций парниковых газов МГЭИК, 2006</w:t>
            </w:r>
          </w:p>
        </w:tc>
      </w:tr>
      <w:tr w:rsidR="002900B6" w:rsidRPr="00BE4C6A" w:rsidTr="00766180">
        <w:trPr>
          <w:jc w:val="center"/>
        </w:trPr>
        <w:tc>
          <w:tcPr>
            <w:tcW w:w="766" w:type="dxa"/>
            <w:tcMar>
              <w:top w:w="150" w:type="dxa"/>
              <w:left w:w="0" w:type="dxa"/>
              <w:bottom w:w="150" w:type="dxa"/>
              <w:right w:w="240" w:type="dxa"/>
            </w:tcMar>
            <w:vAlign w:val="center"/>
          </w:tcPr>
          <w:p w:rsidR="002900B6" w:rsidRPr="00BE4C6A" w:rsidRDefault="002900B6" w:rsidP="00766180">
            <w:pPr>
              <w:spacing w:after="0" w:line="240" w:lineRule="auto"/>
              <w:ind w:firstLine="284"/>
              <w:jc w:val="both"/>
              <w:rPr>
                <w:rFonts w:ascii="Times New Roman" w:eastAsia="Times New Roman" w:hAnsi="Times New Roman" w:cs="Times New Roman"/>
                <w:sz w:val="24"/>
                <w:szCs w:val="24"/>
                <w:lang w:eastAsia="ru-RU"/>
              </w:rPr>
            </w:pPr>
            <w:r w:rsidRPr="00BE4C6A">
              <w:rPr>
                <w:rFonts w:ascii="Times New Roman" w:eastAsia="Times New Roman" w:hAnsi="Times New Roman" w:cs="Times New Roman"/>
                <w:sz w:val="24"/>
                <w:szCs w:val="24"/>
                <w:lang w:eastAsia="ru-RU"/>
              </w:rPr>
              <w:t>6</w:t>
            </w:r>
          </w:p>
        </w:tc>
        <w:tc>
          <w:tcPr>
            <w:tcW w:w="9055" w:type="dxa"/>
            <w:tcMar>
              <w:top w:w="150" w:type="dxa"/>
              <w:left w:w="240" w:type="dxa"/>
              <w:bottom w:w="150" w:type="dxa"/>
              <w:right w:w="0" w:type="dxa"/>
            </w:tcMar>
            <w:vAlign w:val="center"/>
          </w:tcPr>
          <w:p w:rsidR="002900B6" w:rsidRPr="00BE4C6A" w:rsidRDefault="00CD2817" w:rsidP="00766180">
            <w:pPr>
              <w:spacing w:after="0" w:line="240" w:lineRule="auto"/>
              <w:rPr>
                <w:rFonts w:ascii="Times New Roman" w:eastAsia="Times New Roman" w:hAnsi="Times New Roman" w:cs="Times New Roman"/>
                <w:sz w:val="24"/>
                <w:szCs w:val="24"/>
                <w:lang w:eastAsia="ru-RU"/>
              </w:rPr>
            </w:pPr>
            <w:r w:rsidRPr="00CD2817">
              <w:rPr>
                <w:rFonts w:ascii="Times New Roman" w:hAnsi="Times New Roman" w:cs="Times New Roman"/>
                <w:sz w:val="24"/>
              </w:rPr>
              <w:t>Scope 3 бойынша парниктік газдар шығарындылары коэффициенттерінің интернет-ресурстары:</w:t>
            </w:r>
            <w:r w:rsidR="002900B6" w:rsidRPr="00BE4C6A">
              <w:rPr>
                <w:rFonts w:ascii="Times New Roman" w:hAnsi="Times New Roman" w:cs="Times New Roman"/>
              </w:rPr>
              <w:t xml:space="preserve"> </w:t>
            </w:r>
            <w:hyperlink r:id="rId9" w:history="1">
              <w:r w:rsidR="002900B6" w:rsidRPr="00BE4C6A">
                <w:rPr>
                  <w:rStyle w:val="ab"/>
                  <w:rFonts w:ascii="Times New Roman" w:eastAsia="Times New Roman" w:hAnsi="Times New Roman" w:cs="Times New Roman"/>
                  <w:color w:val="000000" w:themeColor="text1"/>
                  <w:sz w:val="24"/>
                  <w:szCs w:val="24"/>
                  <w:lang w:eastAsia="ru-RU"/>
                </w:rPr>
                <w:t>https://www.climatiq.io</w:t>
              </w:r>
            </w:hyperlink>
            <w:r w:rsidR="002900B6" w:rsidRPr="00BE4C6A">
              <w:rPr>
                <w:rStyle w:val="ab"/>
                <w:rFonts w:ascii="Times New Roman" w:eastAsia="Times New Roman" w:hAnsi="Times New Roman" w:cs="Times New Roman"/>
                <w:color w:val="000000" w:themeColor="text1"/>
                <w:sz w:val="24"/>
                <w:szCs w:val="24"/>
                <w:lang w:eastAsia="ru-RU"/>
              </w:rPr>
              <w:t>, https://www.epa.gov/climateleadership/ghg-emission-factors-hub</w:t>
            </w:r>
          </w:p>
        </w:tc>
      </w:tr>
      <w:tr w:rsidR="00A90C6A" w:rsidRPr="00AF03DC" w:rsidTr="00A90C6A">
        <w:trPr>
          <w:trHeight w:val="507"/>
          <w:jc w:val="center"/>
        </w:trPr>
        <w:tc>
          <w:tcPr>
            <w:tcW w:w="766" w:type="dxa"/>
            <w:tcMar>
              <w:top w:w="150" w:type="dxa"/>
              <w:left w:w="0" w:type="dxa"/>
              <w:bottom w:w="150" w:type="dxa"/>
              <w:right w:w="240" w:type="dxa"/>
            </w:tcMar>
            <w:vAlign w:val="center"/>
          </w:tcPr>
          <w:p w:rsidR="00A90C6A" w:rsidRPr="00BE4C6A" w:rsidRDefault="00A90C6A" w:rsidP="00766180">
            <w:pPr>
              <w:spacing w:after="0" w:line="240" w:lineRule="auto"/>
              <w:ind w:firstLine="284"/>
              <w:jc w:val="both"/>
              <w:rPr>
                <w:rFonts w:ascii="Times New Roman" w:eastAsia="Times New Roman" w:hAnsi="Times New Roman" w:cs="Times New Roman"/>
                <w:sz w:val="24"/>
                <w:szCs w:val="24"/>
                <w:lang w:val="kk-KZ" w:eastAsia="ru-RU"/>
              </w:rPr>
            </w:pPr>
            <w:r w:rsidRPr="00BE4C6A">
              <w:rPr>
                <w:rFonts w:ascii="Times New Roman" w:eastAsia="Times New Roman" w:hAnsi="Times New Roman" w:cs="Times New Roman"/>
                <w:sz w:val="24"/>
                <w:szCs w:val="24"/>
                <w:lang w:val="kk-KZ" w:eastAsia="ru-RU"/>
              </w:rPr>
              <w:t xml:space="preserve">7 </w:t>
            </w:r>
          </w:p>
        </w:tc>
        <w:tc>
          <w:tcPr>
            <w:tcW w:w="9055" w:type="dxa"/>
            <w:tcMar>
              <w:top w:w="150" w:type="dxa"/>
              <w:left w:w="240" w:type="dxa"/>
              <w:bottom w:w="150" w:type="dxa"/>
              <w:right w:w="0" w:type="dxa"/>
            </w:tcMar>
            <w:vAlign w:val="center"/>
          </w:tcPr>
          <w:p w:rsidR="00A90C6A" w:rsidRPr="00CD2817" w:rsidRDefault="00CD2817" w:rsidP="00CD2817">
            <w:pPr>
              <w:pStyle w:val="ae"/>
              <w:rPr>
                <w:lang w:val="kk-KZ"/>
              </w:rPr>
            </w:pPr>
            <w:r w:rsidRPr="00CD2817">
              <w:rPr>
                <w:lang w:val="kk-KZ"/>
              </w:rPr>
              <w:t>«Самұрық-Энерго» АҚ компаниялар тобында Scope 3 қамту саласы бойынша парниктік газдар шығарындыларын есептеу әдістемесі</w:t>
            </w:r>
          </w:p>
        </w:tc>
      </w:tr>
    </w:tbl>
    <w:p w:rsidR="002900B6" w:rsidRPr="00CD2817" w:rsidRDefault="002900B6" w:rsidP="00CE7DF1">
      <w:pPr>
        <w:tabs>
          <w:tab w:val="left" w:pos="993"/>
        </w:tabs>
        <w:spacing w:after="0" w:line="276" w:lineRule="auto"/>
        <w:ind w:firstLine="709"/>
        <w:jc w:val="both"/>
        <w:rPr>
          <w:rFonts w:ascii="Times New Roman" w:hAnsi="Times New Roman" w:cs="Times New Roman"/>
          <w:sz w:val="24"/>
          <w:szCs w:val="24"/>
          <w:lang w:val="kk-KZ"/>
        </w:rPr>
      </w:pPr>
    </w:p>
    <w:p w:rsidR="002900B6" w:rsidRPr="00CD2817" w:rsidRDefault="002900B6" w:rsidP="00CE7DF1">
      <w:pPr>
        <w:tabs>
          <w:tab w:val="left" w:pos="993"/>
        </w:tabs>
        <w:spacing w:after="0" w:line="276" w:lineRule="auto"/>
        <w:ind w:firstLine="709"/>
        <w:jc w:val="both"/>
        <w:rPr>
          <w:rFonts w:ascii="Times New Roman" w:hAnsi="Times New Roman" w:cs="Times New Roman"/>
          <w:sz w:val="24"/>
          <w:szCs w:val="24"/>
          <w:lang w:val="kk-KZ"/>
        </w:rPr>
      </w:pPr>
    </w:p>
    <w:p w:rsidR="00D00D52" w:rsidRPr="00CD2817" w:rsidRDefault="00D00D52">
      <w:pPr>
        <w:rPr>
          <w:rFonts w:ascii="Times New Roman" w:hAnsi="Times New Roman" w:cs="Times New Roman"/>
          <w:b/>
          <w:sz w:val="24"/>
          <w:szCs w:val="24"/>
          <w:lang w:val="kk-KZ"/>
        </w:rPr>
      </w:pPr>
      <w:r w:rsidRPr="00CD2817">
        <w:rPr>
          <w:rFonts w:ascii="Times New Roman" w:hAnsi="Times New Roman" w:cs="Times New Roman"/>
          <w:b/>
          <w:sz w:val="24"/>
          <w:szCs w:val="24"/>
          <w:lang w:val="kk-KZ"/>
        </w:rPr>
        <w:br w:type="page"/>
      </w:r>
    </w:p>
    <w:p w:rsidR="002900B6" w:rsidRPr="00CD2817" w:rsidRDefault="00CD2817" w:rsidP="002900B6">
      <w:pPr>
        <w:pStyle w:val="a3"/>
        <w:numPr>
          <w:ilvl w:val="0"/>
          <w:numId w:val="18"/>
        </w:numPr>
        <w:shd w:val="clear" w:color="auto" w:fill="FFFFFF"/>
        <w:tabs>
          <w:tab w:val="left" w:pos="993"/>
        </w:tabs>
        <w:spacing w:after="0" w:line="240" w:lineRule="auto"/>
        <w:ind w:left="0" w:firstLine="709"/>
        <w:jc w:val="both"/>
        <w:outlineLvl w:val="0"/>
        <w:rPr>
          <w:rFonts w:ascii="Times New Roman" w:eastAsia="Times New Roman" w:hAnsi="Times New Roman" w:cs="Times New Roman"/>
          <w:b/>
          <w:bCs/>
          <w:color w:val="0F1115"/>
          <w:sz w:val="28"/>
          <w:szCs w:val="24"/>
          <w:lang w:val="kk-KZ" w:eastAsia="ru-RU"/>
        </w:rPr>
      </w:pPr>
      <w:r w:rsidRPr="00CD2817">
        <w:rPr>
          <w:rFonts w:ascii="Times New Roman" w:hAnsi="Times New Roman" w:cs="Times New Roman"/>
          <w:b/>
          <w:sz w:val="24"/>
          <w:lang w:val="kk-KZ"/>
        </w:rPr>
        <w:lastRenderedPageBreak/>
        <w:t>SCOPE 3 ПАРНИКТІК ГАЗДАР ШЫҒАРЫНДЫЛАРЫНЫҢ САНАТТАРЫ</w:t>
      </w:r>
    </w:p>
    <w:p w:rsidR="002900B6" w:rsidRPr="00BE4C6A" w:rsidRDefault="002900B6" w:rsidP="0042588F">
      <w:pPr>
        <w:spacing w:after="0" w:line="240" w:lineRule="auto"/>
        <w:jc w:val="both"/>
        <w:rPr>
          <w:rFonts w:ascii="Times New Roman" w:hAnsi="Times New Roman" w:cs="Times New Roman"/>
          <w:b/>
          <w:i/>
          <w:color w:val="000000"/>
          <w:sz w:val="24"/>
          <w:szCs w:val="24"/>
        </w:rPr>
      </w:pPr>
    </w:p>
    <w:p w:rsidR="00CD2817" w:rsidRDefault="00CD2817" w:rsidP="002900B6">
      <w:pPr>
        <w:spacing w:after="0" w:line="240" w:lineRule="auto"/>
        <w:ind w:firstLine="709"/>
        <w:jc w:val="both"/>
        <w:rPr>
          <w:rFonts w:ascii="Times New Roman" w:hAnsi="Times New Roman" w:cs="Times New Roman"/>
          <w:color w:val="000000"/>
          <w:sz w:val="24"/>
          <w:szCs w:val="24"/>
        </w:rPr>
      </w:pPr>
    </w:p>
    <w:p w:rsidR="0042588F" w:rsidRDefault="00CD2817" w:rsidP="0042588F">
      <w:pPr>
        <w:spacing w:after="0" w:line="240" w:lineRule="auto"/>
        <w:ind w:left="708"/>
        <w:rPr>
          <w:rFonts w:ascii="Times New Roman" w:eastAsia="Times New Roman" w:hAnsi="Times New Roman" w:cs="Times New Roman"/>
          <w:sz w:val="24"/>
          <w:szCs w:val="24"/>
          <w:lang w:val="kk-KZ" w:eastAsia="ru-RU"/>
        </w:rPr>
      </w:pPr>
      <w:r w:rsidRPr="00CD2817">
        <w:rPr>
          <w:rFonts w:ascii="Times New Roman" w:eastAsia="Times New Roman" w:hAnsi="Times New Roman" w:cs="Times New Roman"/>
          <w:sz w:val="24"/>
          <w:szCs w:val="24"/>
          <w:lang w:eastAsia="ru-RU"/>
        </w:rPr>
        <w:t>Жоғарыда аталған екі шығарындылар т</w:t>
      </w:r>
      <w:r w:rsidR="0042588F">
        <w:rPr>
          <w:rFonts w:ascii="Times New Roman" w:eastAsia="Times New Roman" w:hAnsi="Times New Roman" w:cs="Times New Roman"/>
          <w:sz w:val="24"/>
          <w:szCs w:val="24"/>
          <w:lang w:eastAsia="ru-RU"/>
        </w:rPr>
        <w:t>обы келесі 15 санатқа бөлінеді</w:t>
      </w:r>
      <w:r w:rsidR="0042588F">
        <w:rPr>
          <w:rFonts w:ascii="Times New Roman" w:eastAsia="Times New Roman" w:hAnsi="Times New Roman" w:cs="Times New Roman"/>
          <w:sz w:val="24"/>
          <w:szCs w:val="24"/>
          <w:lang w:val="kk-KZ" w:eastAsia="ru-RU"/>
        </w:rPr>
        <w:t>.</w:t>
      </w:r>
    </w:p>
    <w:p w:rsidR="00CD2817" w:rsidRDefault="00CD2817" w:rsidP="0042588F">
      <w:pPr>
        <w:spacing w:after="0" w:line="240" w:lineRule="auto"/>
        <w:ind w:firstLine="708"/>
        <w:jc w:val="both"/>
        <w:rPr>
          <w:rFonts w:ascii="Times New Roman" w:eastAsia="Times New Roman" w:hAnsi="Times New Roman" w:cs="Times New Roman"/>
          <w:sz w:val="24"/>
          <w:szCs w:val="24"/>
          <w:lang w:val="kk-KZ" w:eastAsia="ru-RU"/>
        </w:rPr>
      </w:pPr>
      <w:r w:rsidRPr="00CD2817">
        <w:rPr>
          <w:rFonts w:ascii="Times New Roman" w:eastAsia="Times New Roman" w:hAnsi="Times New Roman" w:cs="Times New Roman"/>
          <w:sz w:val="24"/>
          <w:szCs w:val="24"/>
          <w:lang w:val="kk-KZ" w:eastAsia="ru-RU"/>
        </w:rPr>
        <w:t>Осы санаттарды түсіну кәсіпорындарға өздерінің өндірістік-өткізу тізбегіндегі ең маңызды шығарындылар қай жерде пайда болатынын нақты анықтауға және шығарындыларды азайту стратегияларын тиімді түрде бейімдеуге көмектеседі.</w:t>
      </w:r>
    </w:p>
    <w:p w:rsidR="0042588F" w:rsidRPr="00CD2817" w:rsidRDefault="0042588F" w:rsidP="0042588F">
      <w:pPr>
        <w:spacing w:after="0" w:line="240" w:lineRule="auto"/>
        <w:ind w:left="708"/>
        <w:jc w:val="both"/>
        <w:rPr>
          <w:rFonts w:ascii="Times New Roman" w:eastAsia="Times New Roman" w:hAnsi="Times New Roman" w:cs="Times New Roman"/>
          <w:sz w:val="24"/>
          <w:szCs w:val="24"/>
          <w:lang w:val="kk-KZ" w:eastAsia="ru-RU"/>
        </w:rPr>
      </w:pPr>
    </w:p>
    <w:p w:rsidR="00CD2817" w:rsidRPr="00CD2817" w:rsidRDefault="00CD2817" w:rsidP="0042588F">
      <w:pPr>
        <w:spacing w:after="0" w:line="240" w:lineRule="auto"/>
        <w:ind w:firstLine="708"/>
        <w:rPr>
          <w:rFonts w:ascii="Times New Roman" w:eastAsia="Times New Roman" w:hAnsi="Times New Roman" w:cs="Times New Roman"/>
          <w:b/>
          <w:sz w:val="24"/>
          <w:szCs w:val="24"/>
          <w:lang w:val="kk-KZ" w:eastAsia="ru-RU"/>
        </w:rPr>
      </w:pPr>
      <w:r w:rsidRPr="00CD2817">
        <w:rPr>
          <w:rFonts w:ascii="Times New Roman" w:eastAsia="Times New Roman" w:hAnsi="Times New Roman" w:cs="Times New Roman"/>
          <w:b/>
          <w:sz w:val="24"/>
          <w:szCs w:val="24"/>
          <w:lang w:val="kk-KZ" w:eastAsia="ru-RU"/>
        </w:rPr>
        <w:t>«Upstream» тобы</w:t>
      </w:r>
    </w:p>
    <w:p w:rsidR="0042588F" w:rsidRPr="0042588F" w:rsidRDefault="00CD2817" w:rsidP="0042588F">
      <w:pPr>
        <w:spacing w:after="0" w:line="240" w:lineRule="auto"/>
        <w:ind w:left="709"/>
        <w:rPr>
          <w:rFonts w:ascii="Times New Roman" w:eastAsia="Times New Roman" w:hAnsi="Times New Roman" w:cs="Times New Roman"/>
          <w:i/>
          <w:sz w:val="24"/>
          <w:szCs w:val="24"/>
          <w:lang w:val="kk-KZ" w:eastAsia="ru-RU"/>
        </w:rPr>
      </w:pPr>
      <w:r w:rsidRPr="00CD2817">
        <w:rPr>
          <w:rFonts w:ascii="Times New Roman" w:eastAsia="Times New Roman" w:hAnsi="Times New Roman" w:cs="Times New Roman"/>
          <w:i/>
          <w:sz w:val="24"/>
          <w:szCs w:val="24"/>
          <w:lang w:val="kk-KZ" w:eastAsia="ru-RU"/>
        </w:rPr>
        <w:t>1-санат – Сатып</w:t>
      </w:r>
      <w:r w:rsidR="0042588F" w:rsidRPr="0042588F">
        <w:rPr>
          <w:rFonts w:ascii="Times New Roman" w:eastAsia="Times New Roman" w:hAnsi="Times New Roman" w:cs="Times New Roman"/>
          <w:i/>
          <w:sz w:val="24"/>
          <w:szCs w:val="24"/>
          <w:lang w:val="kk-KZ" w:eastAsia="ru-RU"/>
        </w:rPr>
        <w:t xml:space="preserve"> алынған тауарлар мен қызметтер</w:t>
      </w:r>
    </w:p>
    <w:p w:rsidR="0042588F" w:rsidRDefault="00CD2817" w:rsidP="0042588F">
      <w:pPr>
        <w:spacing w:after="0" w:line="240" w:lineRule="auto"/>
        <w:ind w:left="709"/>
        <w:rPr>
          <w:rFonts w:ascii="Times New Roman" w:eastAsia="Times New Roman" w:hAnsi="Times New Roman" w:cs="Times New Roman"/>
          <w:sz w:val="24"/>
          <w:szCs w:val="24"/>
          <w:lang w:val="kk-KZ" w:eastAsia="ru-RU"/>
        </w:rPr>
      </w:pPr>
      <w:r w:rsidRPr="00CD2817">
        <w:rPr>
          <w:rFonts w:ascii="Times New Roman" w:eastAsia="Times New Roman" w:hAnsi="Times New Roman" w:cs="Times New Roman"/>
          <w:sz w:val="24"/>
          <w:szCs w:val="24"/>
          <w:lang w:val="kk-KZ" w:eastAsia="ru-RU"/>
        </w:rPr>
        <w:t>Кәсіпорын үшін сатып алынған шикізат, тауарлар мен қ</w:t>
      </w:r>
      <w:r w:rsidR="0042588F">
        <w:rPr>
          <w:rFonts w:ascii="Times New Roman" w:eastAsia="Times New Roman" w:hAnsi="Times New Roman" w:cs="Times New Roman"/>
          <w:sz w:val="24"/>
          <w:szCs w:val="24"/>
          <w:lang w:val="kk-KZ" w:eastAsia="ru-RU"/>
        </w:rPr>
        <w:t>ызметтерді өндіруден туындайтын</w:t>
      </w:r>
    </w:p>
    <w:p w:rsidR="0042588F" w:rsidRDefault="0042588F" w:rsidP="0042588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шығарындылар есепке алынады.</w:t>
      </w:r>
    </w:p>
    <w:p w:rsidR="00CD2817" w:rsidRPr="00CD2817" w:rsidRDefault="00CD2817" w:rsidP="0042588F">
      <w:pPr>
        <w:spacing w:after="0" w:line="240" w:lineRule="auto"/>
        <w:ind w:firstLine="708"/>
        <w:rPr>
          <w:rFonts w:ascii="Times New Roman" w:eastAsia="Times New Roman" w:hAnsi="Times New Roman" w:cs="Times New Roman"/>
          <w:sz w:val="24"/>
          <w:szCs w:val="24"/>
          <w:lang w:val="kk-KZ" w:eastAsia="ru-RU"/>
        </w:rPr>
      </w:pPr>
      <w:r w:rsidRPr="00CD2817">
        <w:rPr>
          <w:rFonts w:ascii="Times New Roman" w:eastAsia="Times New Roman" w:hAnsi="Times New Roman" w:cs="Times New Roman"/>
          <w:i/>
          <w:sz w:val="24"/>
          <w:szCs w:val="24"/>
          <w:lang w:val="kk-KZ" w:eastAsia="ru-RU"/>
        </w:rPr>
        <w:t>Мысал:</w:t>
      </w:r>
      <w:r w:rsidRPr="00CD2817">
        <w:rPr>
          <w:rFonts w:ascii="Times New Roman" w:eastAsia="Times New Roman" w:hAnsi="Times New Roman" w:cs="Times New Roman"/>
          <w:sz w:val="24"/>
          <w:szCs w:val="24"/>
          <w:lang w:val="kk-KZ" w:eastAsia="ru-RU"/>
        </w:rPr>
        <w:t xml:space="preserve"> өндірістік процесті жүзеге асыру үшін зауыт металл пайдалануы қажет. </w:t>
      </w:r>
      <w:r w:rsidR="0042588F" w:rsidRPr="0042588F">
        <w:rPr>
          <w:rFonts w:ascii="Times New Roman" w:eastAsia="Times New Roman" w:hAnsi="Times New Roman" w:cs="Times New Roman"/>
          <w:sz w:val="24"/>
          <w:szCs w:val="24"/>
          <w:lang w:val="kk-KZ" w:eastAsia="ru-RU"/>
        </w:rPr>
        <w:t>Осылайша, 1</w:t>
      </w:r>
      <w:r w:rsidR="0042588F">
        <w:rPr>
          <w:rFonts w:ascii="Times New Roman" w:eastAsia="Times New Roman" w:hAnsi="Times New Roman" w:cs="Times New Roman"/>
          <w:sz w:val="24"/>
          <w:szCs w:val="24"/>
          <w:lang w:val="kk-KZ" w:eastAsia="ru-RU"/>
        </w:rPr>
        <w:t xml:space="preserve"> </w:t>
      </w:r>
      <w:r w:rsidRPr="00CD2817">
        <w:rPr>
          <w:rFonts w:ascii="Times New Roman" w:eastAsia="Times New Roman" w:hAnsi="Times New Roman" w:cs="Times New Roman"/>
          <w:sz w:val="24"/>
          <w:szCs w:val="24"/>
          <w:lang w:val="kk-KZ" w:eastAsia="ru-RU"/>
        </w:rPr>
        <w:t>санатта металды өндіруден туындайтын шығарындылар есепке алынады.</w:t>
      </w:r>
    </w:p>
    <w:p w:rsidR="0042588F" w:rsidRPr="00AF03DC" w:rsidRDefault="0042588F" w:rsidP="00CD2817">
      <w:pPr>
        <w:spacing w:after="0" w:line="240" w:lineRule="auto"/>
        <w:rPr>
          <w:rFonts w:ascii="Times New Roman" w:eastAsia="Times New Roman" w:hAnsi="Times New Roman" w:cs="Times New Roman"/>
          <w:sz w:val="24"/>
          <w:szCs w:val="24"/>
          <w:lang w:val="kk-KZ" w:eastAsia="ru-RU"/>
        </w:rPr>
      </w:pPr>
    </w:p>
    <w:p w:rsidR="0042588F" w:rsidRPr="00AF03DC" w:rsidRDefault="00CD2817" w:rsidP="0042588F">
      <w:pPr>
        <w:spacing w:after="0" w:line="240" w:lineRule="auto"/>
        <w:ind w:left="708"/>
        <w:rPr>
          <w:rFonts w:ascii="Times New Roman" w:eastAsia="Times New Roman" w:hAnsi="Times New Roman" w:cs="Times New Roman"/>
          <w:sz w:val="24"/>
          <w:szCs w:val="24"/>
          <w:lang w:val="kk-KZ" w:eastAsia="ru-RU"/>
        </w:rPr>
      </w:pPr>
      <w:r w:rsidRPr="00AF03DC">
        <w:rPr>
          <w:rFonts w:ascii="Times New Roman" w:eastAsia="Times New Roman" w:hAnsi="Times New Roman" w:cs="Times New Roman"/>
          <w:i/>
          <w:sz w:val="24"/>
          <w:szCs w:val="24"/>
          <w:lang w:val="kk-KZ" w:eastAsia="ru-RU"/>
        </w:rPr>
        <w:t>2-санат – Өндіріс құралдары</w:t>
      </w:r>
      <w:r w:rsidRPr="00AF03DC">
        <w:rPr>
          <w:rFonts w:ascii="Times New Roman" w:eastAsia="Times New Roman" w:hAnsi="Times New Roman" w:cs="Times New Roman"/>
          <w:i/>
          <w:sz w:val="24"/>
          <w:szCs w:val="24"/>
          <w:lang w:val="kk-KZ" w:eastAsia="ru-RU"/>
        </w:rPr>
        <w:br/>
      </w:r>
      <w:r w:rsidRPr="00AF03DC">
        <w:rPr>
          <w:rFonts w:ascii="Times New Roman" w:eastAsia="Times New Roman" w:hAnsi="Times New Roman" w:cs="Times New Roman"/>
          <w:sz w:val="24"/>
          <w:szCs w:val="24"/>
          <w:lang w:val="kk-KZ" w:eastAsia="ru-RU"/>
        </w:rPr>
        <w:t>Кәсіпорын үшін сатып алынатын ірі жабдықтарды</w:t>
      </w:r>
      <w:r w:rsidR="0042588F" w:rsidRPr="00AF03DC">
        <w:rPr>
          <w:rFonts w:ascii="Times New Roman" w:eastAsia="Times New Roman" w:hAnsi="Times New Roman" w:cs="Times New Roman"/>
          <w:sz w:val="24"/>
          <w:szCs w:val="24"/>
          <w:lang w:val="kk-KZ" w:eastAsia="ru-RU"/>
        </w:rPr>
        <w:t xml:space="preserve"> (өндіріс құралдарын) өндіруден</w:t>
      </w:r>
    </w:p>
    <w:p w:rsidR="00CD2817" w:rsidRPr="00CD2817" w:rsidRDefault="00CD2817" w:rsidP="0042588F">
      <w:pPr>
        <w:spacing w:after="0" w:line="240" w:lineRule="auto"/>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туындайтын эмиссиялар енгізіледі.</w:t>
      </w:r>
    </w:p>
    <w:p w:rsidR="0042588F" w:rsidRDefault="00CD2817" w:rsidP="0042588F">
      <w:pPr>
        <w:pStyle w:val="a3"/>
        <w:numPr>
          <w:ilvl w:val="0"/>
          <w:numId w:val="28"/>
        </w:numPr>
        <w:spacing w:after="0" w:line="240" w:lineRule="auto"/>
        <w:rPr>
          <w:rFonts w:ascii="Times New Roman" w:eastAsia="Times New Roman" w:hAnsi="Times New Roman" w:cs="Times New Roman"/>
          <w:sz w:val="24"/>
          <w:szCs w:val="24"/>
          <w:lang w:eastAsia="ru-RU"/>
        </w:rPr>
      </w:pPr>
      <w:r w:rsidRPr="0042588F">
        <w:rPr>
          <w:rFonts w:ascii="Times New Roman" w:eastAsia="Times New Roman" w:hAnsi="Times New Roman" w:cs="Times New Roman"/>
          <w:sz w:val="24"/>
          <w:szCs w:val="24"/>
          <w:lang w:eastAsia="ru-RU"/>
        </w:rPr>
        <w:t>1 және 2-санаттардағы тауарларды тасымалдаудан туындайтын шығарындылар Scope 3-тің 4-санатында есепке алынады.</w:t>
      </w:r>
      <w:r w:rsidRPr="0042588F">
        <w:rPr>
          <w:rFonts w:ascii="Times New Roman" w:eastAsia="Times New Roman" w:hAnsi="Times New Roman" w:cs="Times New Roman"/>
          <w:sz w:val="24"/>
          <w:szCs w:val="24"/>
          <w:lang w:eastAsia="ru-RU"/>
        </w:rPr>
        <w:br/>
        <w:t>Мысал: өндіруші секторда осы санаттағы ПГ есеп</w:t>
      </w:r>
      <w:r w:rsidR="0042588F">
        <w:rPr>
          <w:rFonts w:ascii="Times New Roman" w:eastAsia="Times New Roman" w:hAnsi="Times New Roman" w:cs="Times New Roman"/>
          <w:sz w:val="24"/>
          <w:szCs w:val="24"/>
          <w:lang w:eastAsia="ru-RU"/>
        </w:rPr>
        <w:t>теу үшін технологиялық желі</w:t>
      </w:r>
    </w:p>
    <w:p w:rsidR="00CD2817" w:rsidRPr="0042588F" w:rsidRDefault="00CD2817" w:rsidP="0042588F">
      <w:pPr>
        <w:spacing w:after="0" w:line="240" w:lineRule="auto"/>
        <w:rPr>
          <w:rFonts w:ascii="Times New Roman" w:eastAsia="Times New Roman" w:hAnsi="Times New Roman" w:cs="Times New Roman"/>
          <w:sz w:val="24"/>
          <w:szCs w:val="24"/>
          <w:lang w:eastAsia="ru-RU"/>
        </w:rPr>
      </w:pPr>
      <w:r w:rsidRPr="0042588F">
        <w:rPr>
          <w:rFonts w:ascii="Times New Roman" w:eastAsia="Times New Roman" w:hAnsi="Times New Roman" w:cs="Times New Roman"/>
          <w:sz w:val="24"/>
          <w:szCs w:val="24"/>
          <w:lang w:eastAsia="ru-RU"/>
        </w:rPr>
        <w:t xml:space="preserve">агрегаттарын өндіруден туындайтын шығарындылар пайдаланылады. </w:t>
      </w:r>
    </w:p>
    <w:p w:rsidR="0042588F" w:rsidRDefault="0042588F" w:rsidP="00CD2817">
      <w:pPr>
        <w:spacing w:after="0" w:line="240" w:lineRule="auto"/>
        <w:rPr>
          <w:rFonts w:ascii="Times New Roman" w:eastAsia="Times New Roman" w:hAnsi="Times New Roman" w:cs="Times New Roman"/>
          <w:sz w:val="24"/>
          <w:szCs w:val="24"/>
          <w:lang w:eastAsia="ru-RU"/>
        </w:rPr>
      </w:pPr>
    </w:p>
    <w:p w:rsidR="008529F0" w:rsidRDefault="00CD2817" w:rsidP="008529F0">
      <w:pPr>
        <w:spacing w:after="0" w:line="240" w:lineRule="auto"/>
        <w:ind w:left="708"/>
        <w:rPr>
          <w:rFonts w:ascii="Times New Roman" w:eastAsia="Times New Roman" w:hAnsi="Times New Roman" w:cs="Times New Roman"/>
          <w:sz w:val="24"/>
          <w:szCs w:val="24"/>
          <w:lang w:eastAsia="ru-RU"/>
        </w:rPr>
      </w:pPr>
      <w:r w:rsidRPr="00CD2817">
        <w:rPr>
          <w:rFonts w:ascii="Times New Roman" w:eastAsia="Times New Roman" w:hAnsi="Times New Roman" w:cs="Times New Roman"/>
          <w:i/>
          <w:sz w:val="24"/>
          <w:szCs w:val="24"/>
          <w:lang w:eastAsia="ru-RU"/>
        </w:rPr>
        <w:t>3-санат – Энергия тұтынудан болатын өзге жанама шығарындылар</w:t>
      </w:r>
      <w:r w:rsidRPr="00CD2817">
        <w:rPr>
          <w:rFonts w:ascii="Times New Roman" w:eastAsia="Times New Roman" w:hAnsi="Times New Roman" w:cs="Times New Roman"/>
          <w:sz w:val="24"/>
          <w:szCs w:val="24"/>
          <w:lang w:eastAsia="ru-RU"/>
        </w:rPr>
        <w:br/>
        <w:t>Осы санат бойынша парниктік газдар эмиссиялары 4 түрге бөлінеді:</w:t>
      </w:r>
    </w:p>
    <w:p w:rsidR="008529F0" w:rsidRDefault="00CD2817" w:rsidP="008529F0">
      <w:pPr>
        <w:spacing w:after="0" w:line="240" w:lineRule="auto"/>
        <w:ind w:firstLine="708"/>
        <w:jc w:val="both"/>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1 – компания тұтынатын отынның өмірлік циклынан шығатын шығарындылар</w:t>
      </w:r>
      <w:r w:rsidRPr="00CD2817">
        <w:rPr>
          <w:rFonts w:ascii="Times New Roman" w:eastAsia="Times New Roman" w:hAnsi="Times New Roman" w:cs="Times New Roman"/>
          <w:sz w:val="24"/>
          <w:szCs w:val="24"/>
          <w:lang w:eastAsia="ru-RU"/>
        </w:rPr>
        <w:br/>
        <w:t>Бұл бағытқа компания сатып алатын және тұтынатын отынның өмірлік циклынан (отынды өндіру, дайындау және тасымалдау) туындайтын шығарындылар кіреді.</w:t>
      </w:r>
    </w:p>
    <w:p w:rsidR="008529F0" w:rsidRDefault="008529F0" w:rsidP="008529F0">
      <w:pPr>
        <w:spacing w:after="0" w:line="240" w:lineRule="auto"/>
        <w:rPr>
          <w:rFonts w:ascii="Times New Roman" w:eastAsia="Times New Roman" w:hAnsi="Times New Roman" w:cs="Times New Roman"/>
          <w:sz w:val="24"/>
          <w:szCs w:val="24"/>
          <w:lang w:eastAsia="ru-RU"/>
        </w:rPr>
      </w:pPr>
    </w:p>
    <w:p w:rsidR="00CD2817" w:rsidRDefault="00CD2817" w:rsidP="008529F0">
      <w:pPr>
        <w:spacing w:after="0" w:line="240" w:lineRule="auto"/>
        <w:ind w:firstLine="708"/>
        <w:rPr>
          <w:rFonts w:ascii="Times New Roman" w:eastAsia="Times New Roman" w:hAnsi="Times New Roman" w:cs="Times New Roman"/>
          <w:sz w:val="24"/>
          <w:szCs w:val="24"/>
          <w:lang w:eastAsia="ru-RU"/>
        </w:rPr>
      </w:pPr>
      <w:r w:rsidRPr="00CD2817">
        <w:rPr>
          <w:rFonts w:ascii="Times New Roman" w:eastAsia="Times New Roman" w:hAnsi="Times New Roman" w:cs="Times New Roman"/>
          <w:i/>
          <w:sz w:val="24"/>
          <w:szCs w:val="24"/>
          <w:lang w:eastAsia="ru-RU"/>
        </w:rPr>
        <w:t>Мысал:</w:t>
      </w:r>
      <w:r w:rsidRPr="00CD2817">
        <w:rPr>
          <w:rFonts w:ascii="Times New Roman" w:eastAsia="Times New Roman" w:hAnsi="Times New Roman" w:cs="Times New Roman"/>
          <w:sz w:val="24"/>
          <w:szCs w:val="24"/>
          <w:lang w:eastAsia="ru-RU"/>
        </w:rPr>
        <w:t xml:space="preserve"> зауыт өндірістік қажеттіліктер үшін дизель отынын сатып алады. Дизель отынын өндіруден туындайтын шығарындылар (яғни өндірістік процеске қатысқанға дейінгі өмірлік циклы) 3-санаттың осы тармағында есепке алынады.</w:t>
      </w:r>
    </w:p>
    <w:p w:rsidR="008529F0" w:rsidRPr="00CD2817" w:rsidRDefault="008529F0" w:rsidP="008529F0">
      <w:pPr>
        <w:spacing w:after="0" w:line="240" w:lineRule="auto"/>
        <w:ind w:firstLine="708"/>
        <w:rPr>
          <w:rFonts w:ascii="Times New Roman" w:eastAsia="Times New Roman" w:hAnsi="Times New Roman" w:cs="Times New Roman"/>
          <w:sz w:val="24"/>
          <w:szCs w:val="24"/>
          <w:lang w:eastAsia="ru-RU"/>
        </w:rPr>
      </w:pPr>
    </w:p>
    <w:p w:rsidR="008529F0" w:rsidRDefault="00CD2817" w:rsidP="008529F0">
      <w:pPr>
        <w:spacing w:after="0" w:line="240" w:lineRule="auto"/>
        <w:ind w:firstLine="708"/>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2 – желілердегі шығындар салдарынан жоғалған электр энергиясын өндіруден шы</w:t>
      </w:r>
      <w:r w:rsidR="008529F0">
        <w:rPr>
          <w:rFonts w:ascii="Times New Roman" w:eastAsia="Times New Roman" w:hAnsi="Times New Roman" w:cs="Times New Roman"/>
          <w:sz w:val="24"/>
          <w:szCs w:val="24"/>
          <w:lang w:eastAsia="ru-RU"/>
        </w:rPr>
        <w:t>ғатын шығарындылар</w:t>
      </w:r>
    </w:p>
    <w:p w:rsidR="008529F0" w:rsidRDefault="00CD2817" w:rsidP="008529F0">
      <w:pPr>
        <w:spacing w:after="0" w:line="240" w:lineRule="auto"/>
        <w:ind w:firstLine="708"/>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Бұл бағытқа энергияны беру және тарату кезінде желілерде жоғалған электр энергиясын өндіруден туындайтын шығарындылар кіреді.</w:t>
      </w:r>
    </w:p>
    <w:p w:rsidR="008529F0" w:rsidRDefault="008529F0" w:rsidP="008529F0">
      <w:pPr>
        <w:spacing w:after="0" w:line="240" w:lineRule="auto"/>
        <w:ind w:firstLine="708"/>
        <w:rPr>
          <w:rFonts w:ascii="Times New Roman" w:eastAsia="Times New Roman" w:hAnsi="Times New Roman" w:cs="Times New Roman"/>
          <w:sz w:val="24"/>
          <w:szCs w:val="24"/>
          <w:lang w:eastAsia="ru-RU"/>
        </w:rPr>
      </w:pPr>
    </w:p>
    <w:p w:rsidR="008529F0" w:rsidRDefault="00CD2817" w:rsidP="008529F0">
      <w:pPr>
        <w:spacing w:after="0" w:line="240" w:lineRule="auto"/>
        <w:rPr>
          <w:rFonts w:ascii="Times New Roman" w:eastAsia="Times New Roman" w:hAnsi="Times New Roman" w:cs="Times New Roman"/>
          <w:sz w:val="24"/>
          <w:szCs w:val="24"/>
          <w:lang w:eastAsia="ru-RU"/>
        </w:rPr>
      </w:pPr>
      <w:r w:rsidRPr="00CD2817">
        <w:rPr>
          <w:rFonts w:ascii="Times New Roman" w:eastAsia="Times New Roman" w:hAnsi="Times New Roman" w:cs="Times New Roman"/>
          <w:i/>
          <w:sz w:val="24"/>
          <w:szCs w:val="24"/>
          <w:lang w:eastAsia="ru-RU"/>
        </w:rPr>
        <w:t xml:space="preserve">Мысал: </w:t>
      </w:r>
      <w:r w:rsidRPr="00CD2817">
        <w:rPr>
          <w:rFonts w:ascii="Times New Roman" w:eastAsia="Times New Roman" w:hAnsi="Times New Roman" w:cs="Times New Roman"/>
          <w:sz w:val="24"/>
          <w:szCs w:val="24"/>
          <w:lang w:eastAsia="ru-RU"/>
        </w:rPr>
        <w:t>зауыт пайдаланатын энергия ЖЭС-те өндіріледі және желілер арқылы зауытқа жеткізіледі. Энергияны беру барысында желілерде шығындар орын алады. ЖЭС-тен жіберілген және зауытқа жеткен электр энергиясы арасындағы айырмашылық электр желілеріндегі шығын болып есептеледі және ПГ шығарындыларының 3-сан</w:t>
      </w:r>
      <w:r w:rsidR="008529F0">
        <w:rPr>
          <w:rFonts w:ascii="Times New Roman" w:eastAsia="Times New Roman" w:hAnsi="Times New Roman" w:cs="Times New Roman"/>
          <w:sz w:val="24"/>
          <w:szCs w:val="24"/>
          <w:lang w:eastAsia="ru-RU"/>
        </w:rPr>
        <w:t>атының 2-тармағында ескеріледі.</w:t>
      </w:r>
    </w:p>
    <w:p w:rsidR="00CD2817" w:rsidRPr="00CD2817" w:rsidRDefault="00CD2817" w:rsidP="008529F0">
      <w:pPr>
        <w:spacing w:after="0" w:line="240" w:lineRule="auto"/>
        <w:ind w:firstLine="708"/>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Аймақтық билік органдары ашық қолжетімді энергия шығындарының пайыздық статистикасын ұсынады.</w:t>
      </w:r>
    </w:p>
    <w:p w:rsidR="008529F0" w:rsidRDefault="008529F0" w:rsidP="00CD2817">
      <w:pPr>
        <w:spacing w:after="0" w:line="240" w:lineRule="auto"/>
        <w:rPr>
          <w:rFonts w:ascii="Times New Roman" w:eastAsia="Times New Roman" w:hAnsi="Times New Roman" w:cs="Times New Roman"/>
          <w:sz w:val="24"/>
          <w:szCs w:val="24"/>
          <w:lang w:eastAsia="ru-RU"/>
        </w:rPr>
      </w:pPr>
    </w:p>
    <w:p w:rsidR="008529F0" w:rsidRDefault="00CD2817" w:rsidP="008529F0">
      <w:pPr>
        <w:spacing w:after="0" w:line="240" w:lineRule="auto"/>
        <w:ind w:firstLine="708"/>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3 – тұтынылған энергияны (электр, бу, жылу, суық) өндіруге пайдаланылатын отынның өмірлі</w:t>
      </w:r>
      <w:r w:rsidR="008529F0">
        <w:rPr>
          <w:rFonts w:ascii="Times New Roman" w:eastAsia="Times New Roman" w:hAnsi="Times New Roman" w:cs="Times New Roman"/>
          <w:sz w:val="24"/>
          <w:szCs w:val="24"/>
          <w:lang w:eastAsia="ru-RU"/>
        </w:rPr>
        <w:t>к циклынан шығатын шығарындылар</w:t>
      </w:r>
    </w:p>
    <w:p w:rsidR="008529F0" w:rsidRDefault="00CD2817" w:rsidP="008529F0">
      <w:pPr>
        <w:spacing w:after="0" w:line="240" w:lineRule="auto"/>
        <w:ind w:firstLine="708"/>
        <w:jc w:val="both"/>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Бұл бағыттағы шығарындылар есепті кәсіпорын өз қажеттіліктері үшін энергия сатып алатын компания пайдаланатын отынды өндіруден туындайды (электр энергиясын, буды, жылуды және суықты өндіру кезінде тұтынылатын отынды өндіру, дайындау және тасымалдау).</w:t>
      </w:r>
      <w:r w:rsidRPr="00CD2817">
        <w:rPr>
          <w:rFonts w:ascii="Times New Roman" w:eastAsia="Times New Roman" w:hAnsi="Times New Roman" w:cs="Times New Roman"/>
          <w:sz w:val="24"/>
          <w:szCs w:val="24"/>
          <w:lang w:eastAsia="ru-RU"/>
        </w:rPr>
        <w:br/>
      </w:r>
    </w:p>
    <w:p w:rsidR="00CD2817" w:rsidRPr="00CD2817" w:rsidRDefault="00CD2817" w:rsidP="008529F0">
      <w:pPr>
        <w:spacing w:after="0" w:line="240" w:lineRule="auto"/>
        <w:ind w:firstLine="708"/>
        <w:jc w:val="both"/>
        <w:rPr>
          <w:rFonts w:ascii="Times New Roman" w:eastAsia="Times New Roman" w:hAnsi="Times New Roman" w:cs="Times New Roman"/>
          <w:sz w:val="24"/>
          <w:szCs w:val="24"/>
          <w:lang w:eastAsia="ru-RU"/>
        </w:rPr>
      </w:pPr>
      <w:r w:rsidRPr="00CD2817">
        <w:rPr>
          <w:rFonts w:ascii="Times New Roman" w:eastAsia="Times New Roman" w:hAnsi="Times New Roman" w:cs="Times New Roman"/>
          <w:i/>
          <w:sz w:val="24"/>
          <w:szCs w:val="24"/>
          <w:lang w:eastAsia="ru-RU"/>
        </w:rPr>
        <w:t>Мысал:</w:t>
      </w:r>
      <w:r w:rsidRPr="00CD2817">
        <w:rPr>
          <w:rFonts w:ascii="Times New Roman" w:eastAsia="Times New Roman" w:hAnsi="Times New Roman" w:cs="Times New Roman"/>
          <w:sz w:val="24"/>
          <w:szCs w:val="24"/>
          <w:lang w:eastAsia="ru-RU"/>
        </w:rPr>
        <w:t xml:space="preserve"> зауыт пайдаланатын энергия ЖЭС-те өндіріледі, ал ЖЭС энергия өндіру үшін қоңыр көмір пайдаланады. Осылайша, 3-санаттың 3-тармағында қоңыр көмірді өндіру және дайындаудан, яғни оның өмірлік циклынан туындайтын ПГ эмиссиялары есепке алынады.</w:t>
      </w:r>
    </w:p>
    <w:p w:rsidR="00CD2817" w:rsidRDefault="00CD2817" w:rsidP="008529F0">
      <w:pPr>
        <w:spacing w:after="0" w:line="240" w:lineRule="auto"/>
        <w:ind w:firstLine="708"/>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lastRenderedPageBreak/>
        <w:t>4 – түпкілікті тұтынушыларға сату үшін энергия өндіруден шығатын шығарындылар. Бұл санат тек коммуналдық компаниялар мен энергия жеткізушілеріне қолданылады.</w:t>
      </w:r>
    </w:p>
    <w:p w:rsidR="008529F0" w:rsidRPr="00CD2817" w:rsidRDefault="008529F0" w:rsidP="008529F0">
      <w:pPr>
        <w:spacing w:after="0" w:line="240" w:lineRule="auto"/>
        <w:ind w:firstLine="708"/>
        <w:rPr>
          <w:rFonts w:ascii="Times New Roman" w:eastAsia="Times New Roman" w:hAnsi="Times New Roman" w:cs="Times New Roman"/>
          <w:sz w:val="24"/>
          <w:szCs w:val="24"/>
          <w:lang w:eastAsia="ru-RU"/>
        </w:rPr>
      </w:pPr>
    </w:p>
    <w:p w:rsidR="008529F0" w:rsidRDefault="00CD2817" w:rsidP="008529F0">
      <w:pPr>
        <w:spacing w:after="0" w:line="240" w:lineRule="auto"/>
        <w:ind w:firstLine="708"/>
        <w:rPr>
          <w:rFonts w:ascii="Times New Roman" w:eastAsia="Times New Roman" w:hAnsi="Times New Roman" w:cs="Times New Roman"/>
          <w:sz w:val="24"/>
          <w:szCs w:val="24"/>
          <w:lang w:eastAsia="ru-RU"/>
        </w:rPr>
      </w:pPr>
      <w:r w:rsidRPr="00CD2817">
        <w:rPr>
          <w:rFonts w:ascii="Times New Roman" w:eastAsia="Times New Roman" w:hAnsi="Times New Roman" w:cs="Times New Roman"/>
          <w:i/>
          <w:sz w:val="24"/>
          <w:szCs w:val="24"/>
          <w:lang w:eastAsia="ru-RU"/>
        </w:rPr>
        <w:t>4-санат – Шикізат пен сатып алынған тауарларды тасымалдау</w:t>
      </w:r>
    </w:p>
    <w:p w:rsidR="008529F0" w:rsidRDefault="008529F0" w:rsidP="008529F0">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Келесі шығарындыларды қамтиды:</w:t>
      </w:r>
    </w:p>
    <w:p w:rsidR="00CD2817" w:rsidRPr="00CD2817" w:rsidRDefault="00CD2817" w:rsidP="008529F0">
      <w:pPr>
        <w:spacing w:after="0" w:line="240" w:lineRule="auto"/>
        <w:ind w:firstLine="708"/>
        <w:jc w:val="both"/>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Есепті жылы сатып алынған өнімді компанияның бірінші деңгейдегі жеткізушілерінен өз объектілеріне дейін компанияға тиесілі емес немесе пайдаланылмайтын көлік құралдарымен тасымалдау және сақтау (өнімді жеткізуге бірнеше тасымалдаушы қатысатын мультимодальды тасымалдауды қоса алғанда, бірақ отын-энергетикалық тауарларды қоспағанда).</w:t>
      </w:r>
      <w:r w:rsidRPr="00CD2817">
        <w:rPr>
          <w:rFonts w:ascii="Times New Roman" w:eastAsia="Times New Roman" w:hAnsi="Times New Roman" w:cs="Times New Roman"/>
          <w:sz w:val="24"/>
          <w:szCs w:val="24"/>
          <w:lang w:eastAsia="ru-RU"/>
        </w:rPr>
        <w:br/>
        <w:t>Үшінші тарап ұйымдарының тасымалдау және сақтау қызметтері, оларды есеп беруші компания есепті жылы тікелей немесе делдал арқылы сатып алған, оның ішінде кіріс логистикасы, сондай-ақ компанияның өз кәсіпорындары арасындағы тасымалдау және бөлу.</w:t>
      </w:r>
    </w:p>
    <w:p w:rsidR="00701501" w:rsidRDefault="00CD2817" w:rsidP="00701501">
      <w:pPr>
        <w:spacing w:after="0" w:line="240" w:lineRule="auto"/>
        <w:ind w:firstLine="708"/>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Басқаша айтқанда, кәсіпорынға жеткізілетін барлық өнімді тасымалдаудан туындайтын шығарынды</w:t>
      </w:r>
      <w:r w:rsidR="00701501">
        <w:rPr>
          <w:rFonts w:ascii="Times New Roman" w:eastAsia="Times New Roman" w:hAnsi="Times New Roman" w:cs="Times New Roman"/>
          <w:sz w:val="24"/>
          <w:szCs w:val="24"/>
          <w:lang w:eastAsia="ru-RU"/>
        </w:rPr>
        <w:t>лар осы санатта есепке алынады.</w:t>
      </w:r>
    </w:p>
    <w:p w:rsidR="00CD2817" w:rsidRPr="00CD2817" w:rsidRDefault="00CD2817" w:rsidP="00701501">
      <w:pPr>
        <w:spacing w:after="0" w:line="240" w:lineRule="auto"/>
        <w:ind w:firstLine="708"/>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Өндірістік процесті жүзеге асыру үшін зауыт құм пайдалануы қажет. Осы материалды кәсіпорынға дейін тасымалдаудан туындайтын шығарындылар осы санатта есепке алынуы тиіс.</w:t>
      </w:r>
    </w:p>
    <w:p w:rsidR="00701501" w:rsidRDefault="00701501" w:rsidP="00CD2817">
      <w:pPr>
        <w:spacing w:after="0" w:line="240" w:lineRule="auto"/>
        <w:rPr>
          <w:rFonts w:ascii="Times New Roman" w:eastAsia="Times New Roman" w:hAnsi="Times New Roman" w:cs="Times New Roman"/>
          <w:sz w:val="24"/>
          <w:szCs w:val="24"/>
          <w:lang w:eastAsia="ru-RU"/>
        </w:rPr>
      </w:pPr>
    </w:p>
    <w:p w:rsidR="00701501" w:rsidRDefault="00CD2817" w:rsidP="00701501">
      <w:pPr>
        <w:spacing w:after="0" w:line="240" w:lineRule="auto"/>
        <w:ind w:firstLine="708"/>
        <w:rPr>
          <w:rFonts w:ascii="Times New Roman" w:eastAsia="Times New Roman" w:hAnsi="Times New Roman" w:cs="Times New Roman"/>
          <w:sz w:val="24"/>
          <w:szCs w:val="24"/>
          <w:lang w:eastAsia="ru-RU"/>
        </w:rPr>
      </w:pPr>
      <w:r w:rsidRPr="00CD2817">
        <w:rPr>
          <w:rFonts w:ascii="Times New Roman" w:eastAsia="Times New Roman" w:hAnsi="Times New Roman" w:cs="Times New Roman"/>
          <w:i/>
          <w:sz w:val="24"/>
          <w:szCs w:val="24"/>
          <w:lang w:eastAsia="ru-RU"/>
        </w:rPr>
        <w:t>5-санат – Пайда болатын қалдықтар</w:t>
      </w:r>
    </w:p>
    <w:p w:rsidR="00CD2817" w:rsidRPr="00CD2817" w:rsidRDefault="00CD2817" w:rsidP="00701501">
      <w:pPr>
        <w:spacing w:after="0" w:line="240" w:lineRule="auto"/>
        <w:ind w:firstLine="708"/>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Бұл санат кәсіпорында пайда болған, бірақ тек үшінші тарап ұйымдары кәдеге жарататын немесе қайта өңдейтін қалдықтарды кәдеге жарату және қайта өңдеу нәтижесінде туындайтын шығарындыларды қамтиды. ПГ шығарындыларының 5-санаты келесі әрекеттерді қамтуы мүмкін:</w:t>
      </w:r>
    </w:p>
    <w:p w:rsidR="00CD2817" w:rsidRPr="00CD2817" w:rsidRDefault="00CD2817" w:rsidP="00CD2817">
      <w:pPr>
        <w:numPr>
          <w:ilvl w:val="0"/>
          <w:numId w:val="25"/>
        </w:numPr>
        <w:spacing w:after="0" w:line="240" w:lineRule="auto"/>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 xml:space="preserve">қалдықтарды полигонға шығару; </w:t>
      </w:r>
    </w:p>
    <w:p w:rsidR="00CD2817" w:rsidRPr="00CD2817" w:rsidRDefault="00CD2817" w:rsidP="00CD2817">
      <w:pPr>
        <w:numPr>
          <w:ilvl w:val="0"/>
          <w:numId w:val="25"/>
        </w:numPr>
        <w:spacing w:after="0" w:line="240" w:lineRule="auto"/>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 xml:space="preserve">полигон газын энергия өндіру үшін пайдалану; </w:t>
      </w:r>
    </w:p>
    <w:p w:rsidR="00CD2817" w:rsidRPr="00CD2817" w:rsidRDefault="00CD2817" w:rsidP="00CD2817">
      <w:pPr>
        <w:numPr>
          <w:ilvl w:val="0"/>
          <w:numId w:val="25"/>
        </w:numPr>
        <w:spacing w:after="0" w:line="240" w:lineRule="auto"/>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 xml:space="preserve">қалдықтарды қайта өңдеу; </w:t>
      </w:r>
    </w:p>
    <w:p w:rsidR="00CD2817" w:rsidRPr="00CD2817" w:rsidRDefault="00CD2817" w:rsidP="00CD2817">
      <w:pPr>
        <w:numPr>
          <w:ilvl w:val="0"/>
          <w:numId w:val="25"/>
        </w:numPr>
        <w:spacing w:after="0" w:line="240" w:lineRule="auto"/>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 xml:space="preserve">қалдықтарды жағу; </w:t>
      </w:r>
    </w:p>
    <w:p w:rsidR="00CD2817" w:rsidRPr="00CD2817" w:rsidRDefault="00CD2817" w:rsidP="00CD2817">
      <w:pPr>
        <w:numPr>
          <w:ilvl w:val="0"/>
          <w:numId w:val="25"/>
        </w:numPr>
        <w:spacing w:after="0" w:line="240" w:lineRule="auto"/>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 xml:space="preserve">қалдықтарды компосттау; </w:t>
      </w:r>
    </w:p>
    <w:p w:rsidR="00CD2817" w:rsidRPr="00CD2817" w:rsidRDefault="00CD2817" w:rsidP="00CD2817">
      <w:pPr>
        <w:numPr>
          <w:ilvl w:val="0"/>
          <w:numId w:val="25"/>
        </w:numPr>
        <w:spacing w:after="0" w:line="240" w:lineRule="auto"/>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 xml:space="preserve">қатты тұрмыстық қалдықтарды (ҚТҚ) электр энергиясын өндіру үшін жағу; </w:t>
      </w:r>
    </w:p>
    <w:p w:rsidR="00CD2817" w:rsidRPr="00CD2817" w:rsidRDefault="00CD2817" w:rsidP="00CD2817">
      <w:pPr>
        <w:numPr>
          <w:ilvl w:val="0"/>
          <w:numId w:val="25"/>
        </w:numPr>
        <w:spacing w:after="0" w:line="240" w:lineRule="auto"/>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 xml:space="preserve">ағынды суларды тазарту. </w:t>
      </w:r>
    </w:p>
    <w:p w:rsidR="00701501" w:rsidRDefault="00701501" w:rsidP="00CD2817">
      <w:pPr>
        <w:spacing w:after="0" w:line="240" w:lineRule="auto"/>
        <w:rPr>
          <w:rFonts w:ascii="Times New Roman" w:eastAsia="Times New Roman" w:hAnsi="Times New Roman" w:cs="Times New Roman"/>
          <w:sz w:val="24"/>
          <w:szCs w:val="24"/>
          <w:lang w:eastAsia="ru-RU"/>
        </w:rPr>
      </w:pPr>
    </w:p>
    <w:p w:rsidR="00CD2817" w:rsidRPr="00CD2817" w:rsidRDefault="00CD2817" w:rsidP="00701501">
      <w:pPr>
        <w:spacing w:after="0" w:line="240" w:lineRule="auto"/>
        <w:ind w:firstLine="708"/>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Мысал: өндіріс барысында зауытта картон мен қағаз қалдықтары пайда болады. Кәсіпорын бұл материалдарды қайта өңдеу зауытына тапсырады. Осы жағдайда аталған санатта есепке алынатын процесс – қайта өңдеу кәсіпорнындағы картон мен қағазды қайта өңдеу процесі.</w:t>
      </w:r>
    </w:p>
    <w:p w:rsidR="00CD2817" w:rsidRPr="00CD2817" w:rsidRDefault="00CD2817" w:rsidP="00CD2817">
      <w:pPr>
        <w:spacing w:after="0" w:line="240" w:lineRule="auto"/>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Егер есеп беруші компания пайда болған қалдықтарды өзі кәдеге жаратып немесе қайта өңдейтін болса, онда осы процестерден туындайтын парниктік газдар шығарындылары Scope 1-де есепке алынады.</w:t>
      </w:r>
    </w:p>
    <w:p w:rsidR="00701501" w:rsidRDefault="00701501" w:rsidP="00CD2817">
      <w:pPr>
        <w:spacing w:after="0" w:line="240" w:lineRule="auto"/>
        <w:rPr>
          <w:rFonts w:ascii="Times New Roman" w:eastAsia="Times New Roman" w:hAnsi="Times New Roman" w:cs="Times New Roman"/>
          <w:sz w:val="24"/>
          <w:szCs w:val="24"/>
          <w:lang w:eastAsia="ru-RU"/>
        </w:rPr>
      </w:pPr>
    </w:p>
    <w:p w:rsidR="00701501" w:rsidRDefault="00CD2817" w:rsidP="00701501">
      <w:pPr>
        <w:spacing w:after="0" w:line="240" w:lineRule="auto"/>
        <w:ind w:firstLine="708"/>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6-санат – Қызметтік және іссапар са</w:t>
      </w:r>
      <w:r w:rsidR="00701501">
        <w:rPr>
          <w:rFonts w:ascii="Times New Roman" w:eastAsia="Times New Roman" w:hAnsi="Times New Roman" w:cs="Times New Roman"/>
          <w:sz w:val="24"/>
          <w:szCs w:val="24"/>
          <w:lang w:eastAsia="ru-RU"/>
        </w:rPr>
        <w:t>парлары</w:t>
      </w:r>
    </w:p>
    <w:p w:rsidR="00701501" w:rsidRDefault="00CD2817" w:rsidP="00701501">
      <w:pPr>
        <w:spacing w:after="0" w:line="240" w:lineRule="auto"/>
        <w:ind w:firstLine="708"/>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Бұл санатта есеп беруші компания қызметкерлерінің іссапарлары мен қызметтік сапарларынан туындайтын шығарындылар есепке алынады. Олар келесі көлік</w:t>
      </w:r>
      <w:r w:rsidR="00701501">
        <w:rPr>
          <w:rFonts w:ascii="Times New Roman" w:eastAsia="Times New Roman" w:hAnsi="Times New Roman" w:cs="Times New Roman"/>
          <w:sz w:val="24"/>
          <w:szCs w:val="24"/>
          <w:lang w:eastAsia="ru-RU"/>
        </w:rPr>
        <w:t xml:space="preserve"> түрлерінен пайда болуы мүмкін:</w:t>
      </w:r>
    </w:p>
    <w:p w:rsidR="00CD2817" w:rsidRPr="00CD2817" w:rsidRDefault="00CD2817" w:rsidP="00701501">
      <w:pPr>
        <w:spacing w:after="0" w:line="240" w:lineRule="auto"/>
        <w:ind w:left="708"/>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 автомобиль;</w:t>
      </w:r>
      <w:r w:rsidRPr="00CD2817">
        <w:rPr>
          <w:rFonts w:ascii="Times New Roman" w:eastAsia="Times New Roman" w:hAnsi="Times New Roman" w:cs="Times New Roman"/>
          <w:sz w:val="24"/>
          <w:szCs w:val="24"/>
          <w:lang w:eastAsia="ru-RU"/>
        </w:rPr>
        <w:br/>
        <w:t>– автобус;</w:t>
      </w:r>
      <w:r w:rsidRPr="00CD2817">
        <w:rPr>
          <w:rFonts w:ascii="Times New Roman" w:eastAsia="Times New Roman" w:hAnsi="Times New Roman" w:cs="Times New Roman"/>
          <w:sz w:val="24"/>
          <w:szCs w:val="24"/>
          <w:lang w:eastAsia="ru-RU"/>
        </w:rPr>
        <w:br/>
        <w:t>– теміржол көлігі;</w:t>
      </w:r>
      <w:r w:rsidRPr="00CD2817">
        <w:rPr>
          <w:rFonts w:ascii="Times New Roman" w:eastAsia="Times New Roman" w:hAnsi="Times New Roman" w:cs="Times New Roman"/>
          <w:sz w:val="24"/>
          <w:szCs w:val="24"/>
          <w:lang w:eastAsia="ru-RU"/>
        </w:rPr>
        <w:br/>
        <w:t>– басқа көлік түрлері (метро, электр велосипедтері және самокаттар);</w:t>
      </w:r>
      <w:r w:rsidRPr="00CD2817">
        <w:rPr>
          <w:rFonts w:ascii="Times New Roman" w:eastAsia="Times New Roman" w:hAnsi="Times New Roman" w:cs="Times New Roman"/>
          <w:sz w:val="24"/>
          <w:szCs w:val="24"/>
          <w:lang w:eastAsia="ru-RU"/>
        </w:rPr>
        <w:br/>
        <w:t>– әуе тасымалы.</w:t>
      </w:r>
    </w:p>
    <w:p w:rsidR="00701501" w:rsidRDefault="00701501" w:rsidP="00CD2817">
      <w:pPr>
        <w:spacing w:after="0" w:line="240" w:lineRule="auto"/>
        <w:rPr>
          <w:rFonts w:ascii="Times New Roman" w:eastAsia="Times New Roman" w:hAnsi="Times New Roman" w:cs="Times New Roman"/>
          <w:sz w:val="24"/>
          <w:szCs w:val="24"/>
          <w:lang w:eastAsia="ru-RU"/>
        </w:rPr>
      </w:pPr>
    </w:p>
    <w:p w:rsidR="00CD2817" w:rsidRDefault="00CD2817" w:rsidP="00701501">
      <w:pPr>
        <w:spacing w:after="0" w:line="240" w:lineRule="auto"/>
        <w:ind w:firstLine="708"/>
        <w:rPr>
          <w:rFonts w:ascii="Times New Roman" w:eastAsia="Times New Roman" w:hAnsi="Times New Roman" w:cs="Times New Roman"/>
          <w:sz w:val="24"/>
          <w:szCs w:val="24"/>
          <w:lang w:eastAsia="ru-RU"/>
        </w:rPr>
      </w:pPr>
      <w:r w:rsidRPr="00CD2817">
        <w:rPr>
          <w:rFonts w:ascii="Times New Roman" w:eastAsia="Times New Roman" w:hAnsi="Times New Roman" w:cs="Times New Roman"/>
          <w:i/>
          <w:sz w:val="24"/>
          <w:szCs w:val="24"/>
          <w:lang w:eastAsia="ru-RU"/>
        </w:rPr>
        <w:t>Мысал:</w:t>
      </w:r>
      <w:r w:rsidRPr="00CD2817">
        <w:rPr>
          <w:rFonts w:ascii="Times New Roman" w:eastAsia="Times New Roman" w:hAnsi="Times New Roman" w:cs="Times New Roman"/>
          <w:sz w:val="24"/>
          <w:szCs w:val="24"/>
          <w:lang w:eastAsia="ru-RU"/>
        </w:rPr>
        <w:t xml:space="preserve"> кәсіпорынның екі қызметкері басқа қалада өтетін жаңа өндірістік технологияға арналған конференцияға жіберілді. Ол жерге ұшақпен және екі қаладағы әуежайларға дейін/кері таксимен жетуге болады. Осы санаттағы шығарындылар екі адамға арналған ұшақ пен такси көлігінің отын жағуынан туындайтын шығарындыларға сәйкес болады.</w:t>
      </w:r>
    </w:p>
    <w:p w:rsidR="00701501" w:rsidRPr="00CD2817" w:rsidRDefault="00701501" w:rsidP="00701501">
      <w:pPr>
        <w:spacing w:after="0" w:line="240" w:lineRule="auto"/>
        <w:ind w:firstLine="708"/>
        <w:rPr>
          <w:rFonts w:ascii="Times New Roman" w:eastAsia="Times New Roman" w:hAnsi="Times New Roman" w:cs="Times New Roman"/>
          <w:sz w:val="24"/>
          <w:szCs w:val="24"/>
          <w:lang w:eastAsia="ru-RU"/>
        </w:rPr>
      </w:pPr>
    </w:p>
    <w:p w:rsidR="00701501" w:rsidRDefault="00701501" w:rsidP="00701501">
      <w:pPr>
        <w:spacing w:after="0" w:line="240" w:lineRule="auto"/>
        <w:rPr>
          <w:rFonts w:ascii="Times New Roman" w:eastAsia="Times New Roman" w:hAnsi="Times New Roman" w:cs="Times New Roman"/>
          <w:i/>
          <w:sz w:val="24"/>
          <w:szCs w:val="24"/>
          <w:lang w:eastAsia="ru-RU"/>
        </w:rPr>
      </w:pPr>
    </w:p>
    <w:p w:rsidR="00701501" w:rsidRDefault="00701501" w:rsidP="00701501">
      <w:pPr>
        <w:spacing w:after="0" w:line="240" w:lineRule="auto"/>
        <w:rPr>
          <w:rFonts w:ascii="Times New Roman" w:eastAsia="Times New Roman" w:hAnsi="Times New Roman" w:cs="Times New Roman"/>
          <w:i/>
          <w:sz w:val="24"/>
          <w:szCs w:val="24"/>
          <w:lang w:eastAsia="ru-RU"/>
        </w:rPr>
      </w:pPr>
    </w:p>
    <w:p w:rsidR="00701501" w:rsidRDefault="00CD2817" w:rsidP="00701501">
      <w:pPr>
        <w:spacing w:after="0" w:line="240" w:lineRule="auto"/>
        <w:ind w:firstLine="708"/>
        <w:rPr>
          <w:rFonts w:ascii="Times New Roman" w:eastAsia="Times New Roman" w:hAnsi="Times New Roman" w:cs="Times New Roman"/>
          <w:sz w:val="24"/>
          <w:szCs w:val="24"/>
          <w:lang w:eastAsia="ru-RU"/>
        </w:rPr>
      </w:pPr>
      <w:r w:rsidRPr="00CD2817">
        <w:rPr>
          <w:rFonts w:ascii="Times New Roman" w:eastAsia="Times New Roman" w:hAnsi="Times New Roman" w:cs="Times New Roman"/>
          <w:i/>
          <w:sz w:val="24"/>
          <w:szCs w:val="24"/>
          <w:lang w:eastAsia="ru-RU"/>
        </w:rPr>
        <w:lastRenderedPageBreak/>
        <w:t>7-санат – Қызметкерлердің жұмысқа қатынауы</w:t>
      </w:r>
    </w:p>
    <w:p w:rsidR="00CD2817" w:rsidRPr="00CD2817" w:rsidRDefault="00CD2817" w:rsidP="00701501">
      <w:pPr>
        <w:spacing w:after="0" w:line="240" w:lineRule="auto"/>
        <w:ind w:firstLine="708"/>
        <w:jc w:val="both"/>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Бұл санатқа есепті жылы қызметкерлерді үйі мен жұмыс орны арасында тасымалдаудан туындайтын ПГ эмиссиялары кіреді. Олар келесі көлік түрлерінен туындауы мүмкін:</w:t>
      </w:r>
    </w:p>
    <w:p w:rsidR="00CD2817" w:rsidRPr="00CD2817" w:rsidRDefault="00CD2817" w:rsidP="00CD2817">
      <w:pPr>
        <w:numPr>
          <w:ilvl w:val="0"/>
          <w:numId w:val="26"/>
        </w:numPr>
        <w:spacing w:after="0" w:line="240" w:lineRule="auto"/>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 xml:space="preserve">автомобиль; </w:t>
      </w:r>
    </w:p>
    <w:p w:rsidR="00CD2817" w:rsidRPr="00CD2817" w:rsidRDefault="00CD2817" w:rsidP="00CD2817">
      <w:pPr>
        <w:numPr>
          <w:ilvl w:val="0"/>
          <w:numId w:val="26"/>
        </w:numPr>
        <w:spacing w:after="0" w:line="240" w:lineRule="auto"/>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 xml:space="preserve">автобус; </w:t>
      </w:r>
    </w:p>
    <w:p w:rsidR="00CD2817" w:rsidRPr="00CD2817" w:rsidRDefault="00CD2817" w:rsidP="00CD2817">
      <w:pPr>
        <w:numPr>
          <w:ilvl w:val="0"/>
          <w:numId w:val="26"/>
        </w:numPr>
        <w:spacing w:after="0" w:line="240" w:lineRule="auto"/>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 xml:space="preserve">теміржол көлігі; </w:t>
      </w:r>
    </w:p>
    <w:p w:rsidR="00CD2817" w:rsidRPr="00CD2817" w:rsidRDefault="00CD2817" w:rsidP="00CD2817">
      <w:pPr>
        <w:numPr>
          <w:ilvl w:val="0"/>
          <w:numId w:val="26"/>
        </w:numPr>
        <w:spacing w:after="0" w:line="240" w:lineRule="auto"/>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 xml:space="preserve">басқа көлік түрлері (метро, электр велосипедтері және самокаттар); </w:t>
      </w:r>
    </w:p>
    <w:p w:rsidR="00CD2817" w:rsidRPr="00CD2817" w:rsidRDefault="00CD2817" w:rsidP="00CD2817">
      <w:pPr>
        <w:numPr>
          <w:ilvl w:val="0"/>
          <w:numId w:val="26"/>
        </w:numPr>
        <w:spacing w:after="0" w:line="240" w:lineRule="auto"/>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 xml:space="preserve">әуе тасымалы. </w:t>
      </w:r>
    </w:p>
    <w:p w:rsidR="00701501" w:rsidRDefault="00701501" w:rsidP="00CD2817">
      <w:pPr>
        <w:spacing w:after="0" w:line="240" w:lineRule="auto"/>
        <w:rPr>
          <w:rFonts w:ascii="Times New Roman" w:eastAsia="Times New Roman" w:hAnsi="Times New Roman" w:cs="Times New Roman"/>
          <w:sz w:val="24"/>
          <w:szCs w:val="24"/>
          <w:lang w:eastAsia="ru-RU"/>
        </w:rPr>
      </w:pPr>
    </w:p>
    <w:p w:rsidR="00CD2817" w:rsidRDefault="00CD2817" w:rsidP="00701501">
      <w:pPr>
        <w:spacing w:after="0" w:line="240" w:lineRule="auto"/>
        <w:ind w:firstLine="708"/>
        <w:jc w:val="both"/>
        <w:rPr>
          <w:rFonts w:ascii="Times New Roman" w:eastAsia="Times New Roman" w:hAnsi="Times New Roman" w:cs="Times New Roman"/>
          <w:sz w:val="24"/>
          <w:szCs w:val="24"/>
          <w:lang w:eastAsia="ru-RU"/>
        </w:rPr>
      </w:pPr>
      <w:r w:rsidRPr="00CD2817">
        <w:rPr>
          <w:rFonts w:ascii="Times New Roman" w:eastAsia="Times New Roman" w:hAnsi="Times New Roman" w:cs="Times New Roman"/>
          <w:i/>
          <w:sz w:val="24"/>
          <w:szCs w:val="24"/>
          <w:lang w:eastAsia="ru-RU"/>
        </w:rPr>
        <w:t>Мысал:</w:t>
      </w:r>
      <w:r w:rsidRPr="00CD2817">
        <w:rPr>
          <w:rFonts w:ascii="Times New Roman" w:eastAsia="Times New Roman" w:hAnsi="Times New Roman" w:cs="Times New Roman"/>
          <w:sz w:val="24"/>
          <w:szCs w:val="24"/>
          <w:lang w:eastAsia="ru-RU"/>
        </w:rPr>
        <w:t xml:space="preserve"> қызметкерлердің бір бөлігі жұмысқа қоғамдық көлікпен – автобуспен немесе жеке автокөлікпен келеді. Осы көлік түрлерінен туындайтын шығарындылар 7-санатта есепке алынады.</w:t>
      </w:r>
    </w:p>
    <w:p w:rsidR="00701501" w:rsidRPr="00CD2817" w:rsidRDefault="00701501" w:rsidP="00701501">
      <w:pPr>
        <w:spacing w:after="0" w:line="240" w:lineRule="auto"/>
        <w:ind w:firstLine="708"/>
        <w:rPr>
          <w:rFonts w:ascii="Times New Roman" w:eastAsia="Times New Roman" w:hAnsi="Times New Roman" w:cs="Times New Roman"/>
          <w:sz w:val="24"/>
          <w:szCs w:val="24"/>
          <w:lang w:eastAsia="ru-RU"/>
        </w:rPr>
      </w:pPr>
    </w:p>
    <w:p w:rsidR="00701501" w:rsidRDefault="00CD2817" w:rsidP="00701501">
      <w:pPr>
        <w:spacing w:after="0" w:line="240" w:lineRule="auto"/>
        <w:ind w:firstLine="708"/>
        <w:rPr>
          <w:rFonts w:ascii="Times New Roman" w:eastAsia="Times New Roman" w:hAnsi="Times New Roman" w:cs="Times New Roman"/>
          <w:sz w:val="24"/>
          <w:szCs w:val="24"/>
          <w:lang w:eastAsia="ru-RU"/>
        </w:rPr>
      </w:pPr>
      <w:r w:rsidRPr="00CD2817">
        <w:rPr>
          <w:rFonts w:ascii="Times New Roman" w:eastAsia="Times New Roman" w:hAnsi="Times New Roman" w:cs="Times New Roman"/>
          <w:i/>
          <w:sz w:val="24"/>
          <w:szCs w:val="24"/>
          <w:lang w:eastAsia="ru-RU"/>
        </w:rPr>
        <w:t>8-санат – Жалға алынған активтер</w:t>
      </w:r>
    </w:p>
    <w:p w:rsidR="00CD2817" w:rsidRDefault="00CD2817" w:rsidP="00701501">
      <w:pPr>
        <w:spacing w:after="0" w:line="240" w:lineRule="auto"/>
        <w:ind w:firstLine="708"/>
        <w:jc w:val="both"/>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8-санат есепті жылы есеп беруші компания жалға алған және Scope 1 немесе Scope 2-де есепке алынбаған активтерді пайдаланудан туындайтын шығарындыларды қамтиды. Бұл санат жалға алынған активтерді пайдаланатын және басқаратын компанияларға (яғни жалға алушыларға) қолданылады. Активтерді басқа тұлғаларға жалға беруден туындайтын парниктік газдар шығарындылары төменгі ағымдағы активтерді жалға беру жөніндегі 13-санатта есепке алынады.</w:t>
      </w:r>
    </w:p>
    <w:p w:rsidR="00701501" w:rsidRPr="00CD2817" w:rsidRDefault="00701501" w:rsidP="00701501">
      <w:pPr>
        <w:spacing w:after="0" w:line="240" w:lineRule="auto"/>
        <w:ind w:firstLine="708"/>
        <w:jc w:val="both"/>
        <w:rPr>
          <w:rFonts w:ascii="Times New Roman" w:eastAsia="Times New Roman" w:hAnsi="Times New Roman" w:cs="Times New Roman"/>
          <w:sz w:val="24"/>
          <w:szCs w:val="24"/>
          <w:lang w:eastAsia="ru-RU"/>
        </w:rPr>
      </w:pPr>
    </w:p>
    <w:p w:rsidR="00CD2817" w:rsidRPr="00CD2817" w:rsidRDefault="00CD2817" w:rsidP="00701501">
      <w:pPr>
        <w:spacing w:after="0" w:line="240" w:lineRule="auto"/>
        <w:ind w:firstLine="708"/>
        <w:rPr>
          <w:rFonts w:ascii="Times New Roman" w:eastAsia="Times New Roman" w:hAnsi="Times New Roman" w:cs="Times New Roman"/>
          <w:b/>
          <w:sz w:val="24"/>
          <w:szCs w:val="24"/>
          <w:lang w:eastAsia="ru-RU"/>
        </w:rPr>
      </w:pPr>
      <w:r w:rsidRPr="00CD2817">
        <w:rPr>
          <w:rFonts w:ascii="Times New Roman" w:eastAsia="Times New Roman" w:hAnsi="Times New Roman" w:cs="Times New Roman"/>
          <w:b/>
          <w:sz w:val="24"/>
          <w:szCs w:val="24"/>
          <w:lang w:eastAsia="ru-RU"/>
        </w:rPr>
        <w:t>«Downstream» тобы</w:t>
      </w:r>
    </w:p>
    <w:p w:rsidR="00701501" w:rsidRDefault="00CD2817" w:rsidP="00701501">
      <w:pPr>
        <w:spacing w:after="0" w:line="240" w:lineRule="auto"/>
        <w:ind w:firstLine="708"/>
        <w:rPr>
          <w:rFonts w:ascii="Times New Roman" w:eastAsia="Times New Roman" w:hAnsi="Times New Roman" w:cs="Times New Roman"/>
          <w:i/>
          <w:sz w:val="24"/>
          <w:szCs w:val="24"/>
          <w:lang w:eastAsia="ru-RU"/>
        </w:rPr>
      </w:pPr>
      <w:r w:rsidRPr="00CD2817">
        <w:rPr>
          <w:rFonts w:ascii="Times New Roman" w:eastAsia="Times New Roman" w:hAnsi="Times New Roman" w:cs="Times New Roman"/>
          <w:i/>
          <w:sz w:val="24"/>
          <w:szCs w:val="24"/>
          <w:lang w:eastAsia="ru-RU"/>
        </w:rPr>
        <w:t>9-санат – Дайын</w:t>
      </w:r>
      <w:r w:rsidR="00701501">
        <w:rPr>
          <w:rFonts w:ascii="Times New Roman" w:eastAsia="Times New Roman" w:hAnsi="Times New Roman" w:cs="Times New Roman"/>
          <w:i/>
          <w:sz w:val="24"/>
          <w:szCs w:val="24"/>
          <w:lang w:eastAsia="ru-RU"/>
        </w:rPr>
        <w:t xml:space="preserve"> өнімді тасымалдау және жеткізу</w:t>
      </w:r>
    </w:p>
    <w:p w:rsidR="00CD2817" w:rsidRDefault="00CD2817" w:rsidP="00701501">
      <w:pPr>
        <w:spacing w:after="0" w:line="240" w:lineRule="auto"/>
        <w:ind w:firstLine="708"/>
        <w:jc w:val="both"/>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Өз мәні мен парниктік газдар шығарындыларын туындататын процестері бойынша бұл санат осы қамту аясындағы 4-санатқа ұқсас. Айырмашылығы – 9-санатта кәсіпорыннан дайын өнімді тасымалдау есепке алынады, ал 4-санатта кәсіпорынға шикізатты жеткізу қарастырылады.</w:t>
      </w:r>
      <w:r w:rsidRPr="00CD2817">
        <w:rPr>
          <w:rFonts w:ascii="Times New Roman" w:eastAsia="Times New Roman" w:hAnsi="Times New Roman" w:cs="Times New Roman"/>
          <w:sz w:val="24"/>
          <w:szCs w:val="24"/>
          <w:lang w:eastAsia="ru-RU"/>
        </w:rPr>
        <w:br/>
        <w:t>Мысал: зауыт А жеткізушісі үшін шыны өндіреді. Шыныны өндірілген жерден А жеткізушісіне дейін тасымалдаудан туындайтын шығарындылар осы санатта есепке алынады.</w:t>
      </w:r>
    </w:p>
    <w:p w:rsidR="00701501" w:rsidRPr="00CD2817" w:rsidRDefault="00701501" w:rsidP="00701501">
      <w:pPr>
        <w:spacing w:after="0" w:line="240" w:lineRule="auto"/>
        <w:ind w:firstLine="708"/>
        <w:jc w:val="both"/>
        <w:rPr>
          <w:rFonts w:ascii="Times New Roman" w:eastAsia="Times New Roman" w:hAnsi="Times New Roman" w:cs="Times New Roman"/>
          <w:sz w:val="24"/>
          <w:szCs w:val="24"/>
          <w:lang w:eastAsia="ru-RU"/>
        </w:rPr>
      </w:pPr>
    </w:p>
    <w:p w:rsidR="00701501" w:rsidRDefault="00CD2817" w:rsidP="00701501">
      <w:pPr>
        <w:spacing w:after="0" w:line="240" w:lineRule="auto"/>
        <w:ind w:firstLine="708"/>
        <w:rPr>
          <w:rFonts w:ascii="Times New Roman" w:eastAsia="Times New Roman" w:hAnsi="Times New Roman" w:cs="Times New Roman"/>
          <w:sz w:val="24"/>
          <w:szCs w:val="24"/>
          <w:lang w:eastAsia="ru-RU"/>
        </w:rPr>
      </w:pPr>
      <w:r w:rsidRPr="00CD2817">
        <w:rPr>
          <w:rFonts w:ascii="Times New Roman" w:eastAsia="Times New Roman" w:hAnsi="Times New Roman" w:cs="Times New Roman"/>
          <w:i/>
          <w:sz w:val="24"/>
          <w:szCs w:val="24"/>
          <w:lang w:eastAsia="ru-RU"/>
        </w:rPr>
        <w:t>10-санат – Өндірілген аралық өнімді өңдеу</w:t>
      </w:r>
    </w:p>
    <w:p w:rsidR="00701501" w:rsidRDefault="00CD2817" w:rsidP="00701501">
      <w:pPr>
        <w:spacing w:after="0" w:line="240" w:lineRule="auto"/>
        <w:ind w:firstLine="708"/>
        <w:jc w:val="both"/>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Егер кәсіпорын кейіннен өңдеуге жататын өнім өндірсе, онда осы өңдеуден туындайтын шығарындылар осы санатта есепке алынады. Басқаша айтқанда, аралық өнім – бұл пайдаланар алдында құрастыруды, монтаждауды немесе басқа аралық өнімдермен біріктіруді қажет ететін өнім.</w:t>
      </w:r>
      <w:r w:rsidRPr="00CD2817">
        <w:rPr>
          <w:rFonts w:ascii="Times New Roman" w:eastAsia="Times New Roman" w:hAnsi="Times New Roman" w:cs="Times New Roman"/>
          <w:sz w:val="24"/>
          <w:szCs w:val="24"/>
          <w:lang w:eastAsia="ru-RU"/>
        </w:rPr>
        <w:br/>
      </w:r>
    </w:p>
    <w:p w:rsidR="00CD2817" w:rsidRDefault="00CD2817" w:rsidP="00701501">
      <w:pPr>
        <w:spacing w:after="0" w:line="240" w:lineRule="auto"/>
        <w:ind w:firstLine="708"/>
        <w:jc w:val="both"/>
        <w:rPr>
          <w:rFonts w:ascii="Times New Roman" w:eastAsia="Times New Roman" w:hAnsi="Times New Roman" w:cs="Times New Roman"/>
          <w:sz w:val="24"/>
          <w:szCs w:val="24"/>
          <w:lang w:eastAsia="ru-RU"/>
        </w:rPr>
      </w:pPr>
      <w:r w:rsidRPr="00CD2817">
        <w:rPr>
          <w:rFonts w:ascii="Times New Roman" w:eastAsia="Times New Roman" w:hAnsi="Times New Roman" w:cs="Times New Roman"/>
          <w:i/>
          <w:sz w:val="24"/>
          <w:szCs w:val="24"/>
          <w:lang w:eastAsia="ru-RU"/>
        </w:rPr>
        <w:t>Мысал:</w:t>
      </w:r>
      <w:r w:rsidRPr="00CD2817">
        <w:rPr>
          <w:rFonts w:ascii="Times New Roman" w:eastAsia="Times New Roman" w:hAnsi="Times New Roman" w:cs="Times New Roman"/>
          <w:sz w:val="24"/>
          <w:szCs w:val="24"/>
          <w:lang w:eastAsia="ru-RU"/>
        </w:rPr>
        <w:t xml:space="preserve"> ұялы телефондарға арналған процессор өндірушісі өз процессорларын дайын құрылғыға орнатудан туындайтын парниктік газдар шығарындыларын есепке алады.</w:t>
      </w:r>
    </w:p>
    <w:p w:rsidR="00701501" w:rsidRPr="00CD2817" w:rsidRDefault="00701501" w:rsidP="00701501">
      <w:pPr>
        <w:spacing w:after="0" w:line="240" w:lineRule="auto"/>
        <w:ind w:firstLine="708"/>
        <w:jc w:val="both"/>
        <w:rPr>
          <w:rFonts w:ascii="Times New Roman" w:eastAsia="Times New Roman" w:hAnsi="Times New Roman" w:cs="Times New Roman"/>
          <w:sz w:val="24"/>
          <w:szCs w:val="24"/>
          <w:lang w:eastAsia="ru-RU"/>
        </w:rPr>
      </w:pPr>
    </w:p>
    <w:p w:rsidR="00701501" w:rsidRDefault="00CD2817" w:rsidP="00701501">
      <w:pPr>
        <w:spacing w:after="0" w:line="240" w:lineRule="auto"/>
        <w:ind w:firstLine="708"/>
        <w:rPr>
          <w:rFonts w:ascii="Times New Roman" w:eastAsia="Times New Roman" w:hAnsi="Times New Roman" w:cs="Times New Roman"/>
          <w:i/>
          <w:sz w:val="24"/>
          <w:szCs w:val="24"/>
          <w:lang w:eastAsia="ru-RU"/>
        </w:rPr>
      </w:pPr>
      <w:r w:rsidRPr="00CD2817">
        <w:rPr>
          <w:rFonts w:ascii="Times New Roman" w:eastAsia="Times New Roman" w:hAnsi="Times New Roman" w:cs="Times New Roman"/>
          <w:i/>
          <w:sz w:val="24"/>
          <w:szCs w:val="24"/>
          <w:lang w:eastAsia="ru-RU"/>
        </w:rPr>
        <w:t>11</w:t>
      </w:r>
      <w:r w:rsidR="00701501">
        <w:rPr>
          <w:rFonts w:ascii="Times New Roman" w:eastAsia="Times New Roman" w:hAnsi="Times New Roman" w:cs="Times New Roman"/>
          <w:i/>
          <w:sz w:val="24"/>
          <w:szCs w:val="24"/>
          <w:lang w:eastAsia="ru-RU"/>
        </w:rPr>
        <w:t>-санат – Дайын өнімді пайдалану</w:t>
      </w:r>
    </w:p>
    <w:p w:rsidR="00701501" w:rsidRDefault="00CD2817" w:rsidP="00701501">
      <w:pPr>
        <w:spacing w:after="0" w:line="240" w:lineRule="auto"/>
        <w:ind w:firstLine="708"/>
        <w:jc w:val="both"/>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Бұл санатқа есепті жылы есеп беруші компания сатқан тауарлар мен қызметтерді пайдаланудан туындайтын шығарындылар кіреді. Бұл өн</w:t>
      </w:r>
      <w:r w:rsidR="00701501">
        <w:rPr>
          <w:rFonts w:ascii="Times New Roman" w:eastAsia="Times New Roman" w:hAnsi="Times New Roman" w:cs="Times New Roman"/>
          <w:sz w:val="24"/>
          <w:szCs w:val="24"/>
          <w:lang w:eastAsia="ru-RU"/>
        </w:rPr>
        <w:t>імдерді қосымша өңдеусіз бірден</w:t>
      </w:r>
      <w:r w:rsidR="00701501">
        <w:rPr>
          <w:rFonts w:ascii="Times New Roman" w:eastAsia="Times New Roman" w:hAnsi="Times New Roman" w:cs="Times New Roman"/>
          <w:sz w:val="24"/>
          <w:szCs w:val="24"/>
          <w:lang w:val="kk-KZ" w:eastAsia="ru-RU"/>
        </w:rPr>
        <w:t xml:space="preserve"> </w:t>
      </w:r>
      <w:r w:rsidRPr="00CD2817">
        <w:rPr>
          <w:rFonts w:ascii="Times New Roman" w:eastAsia="Times New Roman" w:hAnsi="Times New Roman" w:cs="Times New Roman"/>
          <w:sz w:val="24"/>
          <w:szCs w:val="24"/>
          <w:lang w:eastAsia="ru-RU"/>
        </w:rPr>
        <w:t>пайдал</w:t>
      </w:r>
      <w:r w:rsidR="00701501">
        <w:rPr>
          <w:rFonts w:ascii="Times New Roman" w:eastAsia="Times New Roman" w:hAnsi="Times New Roman" w:cs="Times New Roman"/>
          <w:sz w:val="24"/>
          <w:szCs w:val="24"/>
          <w:lang w:eastAsia="ru-RU"/>
        </w:rPr>
        <w:t>ануға</w:t>
      </w:r>
      <w:r w:rsidRPr="00CD2817">
        <w:rPr>
          <w:rFonts w:ascii="Times New Roman" w:eastAsia="Times New Roman" w:hAnsi="Times New Roman" w:cs="Times New Roman"/>
          <w:sz w:val="24"/>
          <w:szCs w:val="24"/>
          <w:lang w:eastAsia="ru-RU"/>
        </w:rPr>
        <w:t>болады.</w:t>
      </w:r>
      <w:r w:rsidRPr="00CD2817">
        <w:rPr>
          <w:rFonts w:ascii="Times New Roman" w:eastAsia="Times New Roman" w:hAnsi="Times New Roman" w:cs="Times New Roman"/>
          <w:sz w:val="24"/>
          <w:szCs w:val="24"/>
          <w:lang w:eastAsia="ru-RU"/>
        </w:rPr>
        <w:br/>
      </w:r>
    </w:p>
    <w:p w:rsidR="00CD2817" w:rsidRDefault="00CD2817" w:rsidP="00701501">
      <w:pPr>
        <w:spacing w:after="0" w:line="240" w:lineRule="auto"/>
        <w:ind w:firstLine="708"/>
        <w:jc w:val="both"/>
        <w:rPr>
          <w:rFonts w:ascii="Times New Roman" w:eastAsia="Times New Roman" w:hAnsi="Times New Roman" w:cs="Times New Roman"/>
          <w:sz w:val="24"/>
          <w:szCs w:val="24"/>
          <w:lang w:eastAsia="ru-RU"/>
        </w:rPr>
      </w:pPr>
      <w:r w:rsidRPr="00CD2817">
        <w:rPr>
          <w:rFonts w:ascii="Times New Roman" w:eastAsia="Times New Roman" w:hAnsi="Times New Roman" w:cs="Times New Roman"/>
          <w:i/>
          <w:sz w:val="24"/>
          <w:szCs w:val="24"/>
          <w:lang w:eastAsia="ru-RU"/>
        </w:rPr>
        <w:t>Мысал:</w:t>
      </w:r>
      <w:r w:rsidRPr="00CD2817">
        <w:rPr>
          <w:rFonts w:ascii="Times New Roman" w:eastAsia="Times New Roman" w:hAnsi="Times New Roman" w:cs="Times New Roman"/>
          <w:sz w:val="24"/>
          <w:szCs w:val="24"/>
          <w:lang w:eastAsia="ru-RU"/>
        </w:rPr>
        <w:t xml:space="preserve"> «Богатырь Көмір» ЖШС 100 000 тонна көмір өндірді. Оның 70 000 тоннасын энергия өндіруші компанияға сатты. Энергия өндіруші компания көмірді жағудан туындайтын шығарындылар осы санатта есепке алынады.</w:t>
      </w:r>
    </w:p>
    <w:p w:rsidR="00701501" w:rsidRPr="00CD2817" w:rsidRDefault="00701501" w:rsidP="00701501">
      <w:pPr>
        <w:spacing w:after="0" w:line="240" w:lineRule="auto"/>
        <w:ind w:firstLine="708"/>
        <w:rPr>
          <w:rFonts w:ascii="Times New Roman" w:eastAsia="Times New Roman" w:hAnsi="Times New Roman" w:cs="Times New Roman"/>
          <w:sz w:val="24"/>
          <w:szCs w:val="24"/>
          <w:lang w:eastAsia="ru-RU"/>
        </w:rPr>
      </w:pPr>
    </w:p>
    <w:p w:rsidR="00701501" w:rsidRDefault="00CD2817" w:rsidP="00701501">
      <w:pPr>
        <w:spacing w:after="0" w:line="240" w:lineRule="auto"/>
        <w:ind w:firstLine="708"/>
        <w:rPr>
          <w:rFonts w:ascii="Times New Roman" w:eastAsia="Times New Roman" w:hAnsi="Times New Roman" w:cs="Times New Roman"/>
          <w:i/>
          <w:sz w:val="24"/>
          <w:szCs w:val="24"/>
          <w:lang w:eastAsia="ru-RU"/>
        </w:rPr>
      </w:pPr>
      <w:r w:rsidRPr="00CD2817">
        <w:rPr>
          <w:rFonts w:ascii="Times New Roman" w:eastAsia="Times New Roman" w:hAnsi="Times New Roman" w:cs="Times New Roman"/>
          <w:i/>
          <w:sz w:val="24"/>
          <w:szCs w:val="24"/>
          <w:lang w:eastAsia="ru-RU"/>
        </w:rPr>
        <w:t>12-санат – Өнімнің қызмет ету мерзі</w:t>
      </w:r>
      <w:r w:rsidR="00701501">
        <w:rPr>
          <w:rFonts w:ascii="Times New Roman" w:eastAsia="Times New Roman" w:hAnsi="Times New Roman" w:cs="Times New Roman"/>
          <w:i/>
          <w:sz w:val="24"/>
          <w:szCs w:val="24"/>
          <w:lang w:eastAsia="ru-RU"/>
        </w:rPr>
        <w:t>мінің аяқталуы</w:t>
      </w:r>
    </w:p>
    <w:p w:rsidR="00701501" w:rsidRDefault="00CD2817" w:rsidP="00701501">
      <w:pPr>
        <w:spacing w:after="0" w:line="240" w:lineRule="auto"/>
        <w:ind w:firstLine="708"/>
        <w:jc w:val="both"/>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4 және 9-санаттардағыдай, «өнімнің қызмет ету мерзімінің аяқталуы» «пайда болған қалдықтарды өңдеу», яғни 5-санатты қайталайды. Айырмашылығы – бұл жағдайда өндірілген және сатылған өнімнің қызмет ету мерзімі аяқталғаннан кейінгі кәдеге жаратылуы қарастырылады.</w:t>
      </w:r>
      <w:r w:rsidRPr="00CD2817">
        <w:rPr>
          <w:rFonts w:ascii="Times New Roman" w:eastAsia="Times New Roman" w:hAnsi="Times New Roman" w:cs="Times New Roman"/>
          <w:sz w:val="24"/>
          <w:szCs w:val="24"/>
          <w:lang w:eastAsia="ru-RU"/>
        </w:rPr>
        <w:br/>
      </w:r>
    </w:p>
    <w:p w:rsidR="00CD2817" w:rsidRPr="00CD2817" w:rsidRDefault="00CD2817" w:rsidP="00701501">
      <w:pPr>
        <w:spacing w:after="0" w:line="240" w:lineRule="auto"/>
        <w:ind w:firstLine="708"/>
        <w:jc w:val="both"/>
        <w:rPr>
          <w:rFonts w:ascii="Times New Roman" w:eastAsia="Times New Roman" w:hAnsi="Times New Roman" w:cs="Times New Roman"/>
          <w:sz w:val="24"/>
          <w:szCs w:val="24"/>
          <w:lang w:eastAsia="ru-RU"/>
        </w:rPr>
      </w:pPr>
      <w:r w:rsidRPr="00CD2817">
        <w:rPr>
          <w:rFonts w:ascii="Times New Roman" w:eastAsia="Times New Roman" w:hAnsi="Times New Roman" w:cs="Times New Roman"/>
          <w:i/>
          <w:sz w:val="24"/>
          <w:szCs w:val="24"/>
          <w:lang w:eastAsia="ru-RU"/>
        </w:rPr>
        <w:t>Мысал:</w:t>
      </w:r>
      <w:r w:rsidRPr="00CD2817">
        <w:rPr>
          <w:rFonts w:ascii="Times New Roman" w:eastAsia="Times New Roman" w:hAnsi="Times New Roman" w:cs="Times New Roman"/>
          <w:sz w:val="24"/>
          <w:szCs w:val="24"/>
          <w:lang w:eastAsia="ru-RU"/>
        </w:rPr>
        <w:t xml:space="preserve"> ұялы телефонды пайдалану мерзімі аяқталғаннан кейін кәдеге жаратудан туындайтын шығарындылар осы санатта есепке алынады.</w:t>
      </w:r>
    </w:p>
    <w:p w:rsidR="00701501" w:rsidRDefault="00CD2817" w:rsidP="00701501">
      <w:pPr>
        <w:spacing w:after="0" w:line="240" w:lineRule="auto"/>
        <w:ind w:firstLine="708"/>
        <w:rPr>
          <w:rFonts w:ascii="Times New Roman" w:eastAsia="Times New Roman" w:hAnsi="Times New Roman" w:cs="Times New Roman"/>
          <w:sz w:val="24"/>
          <w:szCs w:val="24"/>
          <w:lang w:eastAsia="ru-RU"/>
        </w:rPr>
      </w:pPr>
      <w:r w:rsidRPr="00CD2817">
        <w:rPr>
          <w:rFonts w:ascii="Times New Roman" w:eastAsia="Times New Roman" w:hAnsi="Times New Roman" w:cs="Times New Roman"/>
          <w:i/>
          <w:sz w:val="24"/>
          <w:szCs w:val="24"/>
          <w:lang w:eastAsia="ru-RU"/>
        </w:rPr>
        <w:lastRenderedPageBreak/>
        <w:t>13-санат – Дайын өнімге арналған жалға берілген активтер</w:t>
      </w:r>
    </w:p>
    <w:p w:rsidR="00701501" w:rsidRDefault="00CD2817" w:rsidP="00701501">
      <w:pPr>
        <w:spacing w:after="0" w:line="240" w:lineRule="auto"/>
        <w:ind w:firstLine="708"/>
        <w:jc w:val="both"/>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Төменгі ағым тізбегіндегі көптеген процестер жоғары ағым тізбегіндегі процестерге ұқсас. Сондықтан ұқсастыққа қайта оралайық. 13-санатта есеп беруші компанияға тиесілі және жалға берілген активтерді пайдаланудан туындайтын парниктік газдар эмиссиялары есепке алынады.</w:t>
      </w:r>
      <w:r w:rsidRPr="00CD2817">
        <w:rPr>
          <w:rFonts w:ascii="Times New Roman" w:eastAsia="Times New Roman" w:hAnsi="Times New Roman" w:cs="Times New Roman"/>
          <w:sz w:val="24"/>
          <w:szCs w:val="24"/>
          <w:lang w:eastAsia="ru-RU"/>
        </w:rPr>
        <w:br/>
      </w:r>
    </w:p>
    <w:p w:rsidR="00CD2817" w:rsidRPr="00CD2817" w:rsidRDefault="00CD2817" w:rsidP="00701501">
      <w:pPr>
        <w:spacing w:after="0" w:line="240" w:lineRule="auto"/>
        <w:ind w:firstLine="708"/>
        <w:jc w:val="both"/>
        <w:rPr>
          <w:rFonts w:ascii="Times New Roman" w:eastAsia="Times New Roman" w:hAnsi="Times New Roman" w:cs="Times New Roman"/>
          <w:sz w:val="24"/>
          <w:szCs w:val="24"/>
          <w:lang w:eastAsia="ru-RU"/>
        </w:rPr>
      </w:pPr>
      <w:r w:rsidRPr="00CD2817">
        <w:rPr>
          <w:rFonts w:ascii="Times New Roman" w:eastAsia="Times New Roman" w:hAnsi="Times New Roman" w:cs="Times New Roman"/>
          <w:i/>
          <w:sz w:val="24"/>
          <w:szCs w:val="24"/>
          <w:lang w:eastAsia="ru-RU"/>
        </w:rPr>
        <w:t>Мысал:</w:t>
      </w:r>
      <w:r w:rsidRPr="00CD2817">
        <w:rPr>
          <w:rFonts w:ascii="Times New Roman" w:eastAsia="Times New Roman" w:hAnsi="Times New Roman" w:cs="Times New Roman"/>
          <w:sz w:val="24"/>
          <w:szCs w:val="24"/>
          <w:lang w:eastAsia="ru-RU"/>
        </w:rPr>
        <w:t xml:space="preserve"> А компаниясы өндірістік Б компаниясына зауытты жалға береді. Зауытты пайдаланудан туындайтын шығарындылар А компаниясының жанама шығарындыларының 13-санатында есепке алынады.</w:t>
      </w:r>
    </w:p>
    <w:p w:rsidR="00701501" w:rsidRDefault="00701501" w:rsidP="00CD2817">
      <w:pPr>
        <w:spacing w:after="0" w:line="240" w:lineRule="auto"/>
        <w:rPr>
          <w:rFonts w:ascii="Times New Roman" w:eastAsia="Times New Roman" w:hAnsi="Times New Roman" w:cs="Times New Roman"/>
          <w:sz w:val="24"/>
          <w:szCs w:val="24"/>
          <w:lang w:eastAsia="ru-RU"/>
        </w:rPr>
      </w:pPr>
    </w:p>
    <w:p w:rsidR="00701501" w:rsidRDefault="00701501" w:rsidP="00701501">
      <w:pPr>
        <w:spacing w:after="0" w:line="240" w:lineRule="auto"/>
        <w:ind w:firstLine="708"/>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14-санат – Франшизалар</w:t>
      </w:r>
    </w:p>
    <w:p w:rsidR="00701501" w:rsidRDefault="00CD2817" w:rsidP="00701501">
      <w:pPr>
        <w:spacing w:after="0" w:line="240" w:lineRule="auto"/>
        <w:ind w:firstLine="708"/>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Бұл санат франшиза ұсынатын франчайзерлерге қолданылады. Осы санатқа франшиза объектілерінің Scope 1 немесе Scope 2 шығарындылары енгізіледі.</w:t>
      </w:r>
    </w:p>
    <w:p w:rsidR="00CD2817" w:rsidRDefault="00CD2817" w:rsidP="00701501">
      <w:pPr>
        <w:spacing w:after="0" w:line="240" w:lineRule="auto"/>
        <w:ind w:firstLine="708"/>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Мысал: А компаниясы – франчайзер, мейрамхана бизнесін жүргізу құқығына франшиза береді. Мейрамханаларды пайдаланудан туындайтын ПГ эмиссиялары А компаниясының 14-санатына енгізіледі.</w:t>
      </w:r>
    </w:p>
    <w:p w:rsidR="00701501" w:rsidRPr="00CD2817" w:rsidRDefault="00701501" w:rsidP="00701501">
      <w:pPr>
        <w:spacing w:after="0" w:line="240" w:lineRule="auto"/>
        <w:ind w:firstLine="708"/>
        <w:rPr>
          <w:rFonts w:ascii="Times New Roman" w:eastAsia="Times New Roman" w:hAnsi="Times New Roman" w:cs="Times New Roman"/>
          <w:sz w:val="24"/>
          <w:szCs w:val="24"/>
          <w:lang w:eastAsia="ru-RU"/>
        </w:rPr>
      </w:pPr>
    </w:p>
    <w:p w:rsidR="00701501" w:rsidRDefault="00CD2817" w:rsidP="00701501">
      <w:pPr>
        <w:spacing w:after="0" w:line="240" w:lineRule="auto"/>
        <w:ind w:firstLine="708"/>
        <w:rPr>
          <w:rFonts w:ascii="Times New Roman" w:eastAsia="Times New Roman" w:hAnsi="Times New Roman" w:cs="Times New Roman"/>
          <w:sz w:val="24"/>
          <w:szCs w:val="24"/>
          <w:lang w:eastAsia="ru-RU"/>
        </w:rPr>
      </w:pPr>
      <w:r w:rsidRPr="00CD2817">
        <w:rPr>
          <w:rFonts w:ascii="Times New Roman" w:eastAsia="Times New Roman" w:hAnsi="Times New Roman" w:cs="Times New Roman"/>
          <w:i/>
          <w:sz w:val="24"/>
          <w:szCs w:val="24"/>
          <w:lang w:eastAsia="ru-RU"/>
        </w:rPr>
        <w:t>15-санат – Инвестициялар</w:t>
      </w:r>
    </w:p>
    <w:p w:rsidR="00CD2817" w:rsidRPr="00CD2817" w:rsidRDefault="00CD2817" w:rsidP="00701501">
      <w:pPr>
        <w:spacing w:after="0" w:line="240" w:lineRule="auto"/>
        <w:ind w:firstLine="708"/>
        <w:jc w:val="both"/>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15-санат инвестициялық жобаларға қолданылады. Ең алдымен, бұл санат инвесторларға (яғни пайда табу мақсатында қаржы салатын компанияларға) және қаржылық қызмет көрсететін компанияларға қатысты. Инвесторлар пайда табуға бағытталуы мүмкін (мысалы, коммерциялық банктер) және мемлекеттік қаржы институттары болуы мүмкін (мысалы, даму банктері, экспорттық-кредиттік агенттіктер).</w:t>
      </w:r>
    </w:p>
    <w:p w:rsidR="00CD2817" w:rsidRPr="00CD2817" w:rsidRDefault="00CD2817" w:rsidP="00701501">
      <w:pPr>
        <w:spacing w:after="0" w:line="240" w:lineRule="auto"/>
        <w:ind w:firstLine="708"/>
        <w:jc w:val="both"/>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Инвестициялар Scope 3-ке жатады, себебі капитал беру немесе қаржыландыру – есеп беруші компания көрсететін қызмет болып табылады.</w:t>
      </w:r>
    </w:p>
    <w:p w:rsidR="00CD2817" w:rsidRPr="00CD2817" w:rsidRDefault="00CD2817" w:rsidP="00701501">
      <w:pPr>
        <w:spacing w:after="0" w:line="240" w:lineRule="auto"/>
        <w:ind w:firstLine="708"/>
        <w:jc w:val="both"/>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Инвестициялардан туындайтын есеп беруші компания шығарындылары — инвестиция объектілерінің Scope 1 және Scope 2 шығарындыларының инвестиция үлесіне пропорционалды түрде бөлінген көлемі.</w:t>
      </w:r>
    </w:p>
    <w:p w:rsidR="00CD2817" w:rsidRPr="00CD2817" w:rsidRDefault="00CD2817" w:rsidP="00701501">
      <w:pPr>
        <w:spacing w:after="0" w:line="240" w:lineRule="auto"/>
        <w:ind w:firstLine="708"/>
        <w:jc w:val="both"/>
        <w:rPr>
          <w:rFonts w:ascii="Times New Roman" w:eastAsia="Times New Roman" w:hAnsi="Times New Roman" w:cs="Times New Roman"/>
          <w:sz w:val="24"/>
          <w:szCs w:val="24"/>
          <w:lang w:eastAsia="ru-RU"/>
        </w:rPr>
      </w:pPr>
      <w:r w:rsidRPr="00CD2817">
        <w:rPr>
          <w:rFonts w:ascii="Times New Roman" w:eastAsia="Times New Roman" w:hAnsi="Times New Roman" w:cs="Times New Roman"/>
          <w:sz w:val="24"/>
          <w:szCs w:val="24"/>
          <w:lang w:eastAsia="ru-RU"/>
        </w:rPr>
        <w:t>Инвестициялық портфельдер динамикалық болғандықтан және есепті жыл ішінде жиі өзгеруі мүмкін болғандықтан, компаниялар инвестициялардың мәртебесін есепті жылдың 31 желтоқсаны сияқты нақты күнге немесе есепті жыл бойынша орташа репрезентативтік мәнге сүйене отырып анықтауы тиіс.</w:t>
      </w:r>
    </w:p>
    <w:p w:rsidR="00701501" w:rsidRDefault="00701501" w:rsidP="00CD2817">
      <w:pPr>
        <w:spacing w:after="0" w:line="240" w:lineRule="auto"/>
        <w:rPr>
          <w:rFonts w:ascii="Times New Roman" w:eastAsia="Times New Roman" w:hAnsi="Times New Roman" w:cs="Times New Roman"/>
          <w:sz w:val="24"/>
          <w:szCs w:val="24"/>
          <w:lang w:eastAsia="ru-RU"/>
        </w:rPr>
      </w:pPr>
    </w:p>
    <w:p w:rsidR="00CD2817" w:rsidRPr="00CD2817" w:rsidRDefault="00CD2817" w:rsidP="00701501">
      <w:pPr>
        <w:spacing w:after="0" w:line="240" w:lineRule="auto"/>
        <w:ind w:firstLine="708"/>
        <w:jc w:val="both"/>
        <w:rPr>
          <w:rFonts w:ascii="Times New Roman" w:eastAsia="Times New Roman" w:hAnsi="Times New Roman" w:cs="Times New Roman"/>
          <w:sz w:val="24"/>
          <w:szCs w:val="24"/>
          <w:lang w:eastAsia="ru-RU"/>
        </w:rPr>
      </w:pPr>
      <w:r w:rsidRPr="00CD2817">
        <w:rPr>
          <w:rFonts w:ascii="Times New Roman" w:eastAsia="Times New Roman" w:hAnsi="Times New Roman" w:cs="Times New Roman"/>
          <w:i/>
          <w:sz w:val="24"/>
          <w:szCs w:val="24"/>
          <w:lang w:eastAsia="ru-RU"/>
        </w:rPr>
        <w:t>Мысал:</w:t>
      </w:r>
      <w:r w:rsidRPr="00CD2817">
        <w:rPr>
          <w:rFonts w:ascii="Times New Roman" w:eastAsia="Times New Roman" w:hAnsi="Times New Roman" w:cs="Times New Roman"/>
          <w:sz w:val="24"/>
          <w:szCs w:val="24"/>
          <w:lang w:eastAsia="ru-RU"/>
        </w:rPr>
        <w:t xml:space="preserve"> А компаниясының екі еншілес кәсіпорны бар. Біреуіндегі үлесі – 40%, екіншісінде – 25%. Осылайша, бірінші еншілес кәсіпорынның парниктік газдар шығарындыларының 40%-ы, ал екіншісінің 25%-ы А компаниясының есептілігінде осы санатта есепке алынады.</w:t>
      </w:r>
    </w:p>
    <w:p w:rsidR="00CD2817" w:rsidRPr="00BE4C6A" w:rsidRDefault="00CD2817" w:rsidP="002900B6">
      <w:pPr>
        <w:spacing w:after="0" w:line="240" w:lineRule="auto"/>
        <w:ind w:firstLine="709"/>
        <w:jc w:val="both"/>
        <w:rPr>
          <w:rFonts w:ascii="Times New Roman" w:hAnsi="Times New Roman" w:cs="Times New Roman"/>
          <w:color w:val="000000"/>
          <w:sz w:val="24"/>
          <w:szCs w:val="24"/>
        </w:rPr>
      </w:pPr>
    </w:p>
    <w:p w:rsidR="002900B6" w:rsidRPr="00AF03DC" w:rsidRDefault="002900B6" w:rsidP="002900B6">
      <w:pPr>
        <w:rPr>
          <w:rFonts w:ascii="Times New Roman" w:hAnsi="Times New Roman" w:cs="Times New Roman"/>
          <w:b/>
          <w:sz w:val="24"/>
          <w:szCs w:val="24"/>
        </w:rPr>
      </w:pPr>
    </w:p>
    <w:p w:rsidR="002900B6" w:rsidRPr="00BE4C6A" w:rsidRDefault="002900B6">
      <w:pPr>
        <w:rPr>
          <w:rFonts w:ascii="Times New Roman" w:eastAsia="Times New Roman" w:hAnsi="Times New Roman" w:cs="Times New Roman"/>
          <w:b/>
          <w:bCs/>
          <w:color w:val="0F1115"/>
          <w:sz w:val="24"/>
          <w:szCs w:val="24"/>
          <w:lang w:eastAsia="ru-RU"/>
        </w:rPr>
      </w:pPr>
    </w:p>
    <w:p w:rsidR="002900B6" w:rsidRPr="00BE4C6A" w:rsidRDefault="002900B6">
      <w:pPr>
        <w:rPr>
          <w:rFonts w:ascii="Times New Roman" w:eastAsia="Times New Roman" w:hAnsi="Times New Roman" w:cs="Times New Roman"/>
          <w:b/>
          <w:bCs/>
          <w:color w:val="0F1115"/>
          <w:sz w:val="24"/>
          <w:szCs w:val="24"/>
          <w:lang w:eastAsia="ru-RU"/>
        </w:rPr>
      </w:pPr>
    </w:p>
    <w:p w:rsidR="002900B6" w:rsidRPr="00BE4C6A" w:rsidRDefault="002900B6">
      <w:pPr>
        <w:rPr>
          <w:rFonts w:ascii="Times New Roman" w:eastAsia="Times New Roman" w:hAnsi="Times New Roman" w:cs="Times New Roman"/>
          <w:b/>
          <w:bCs/>
          <w:color w:val="0F1115"/>
          <w:sz w:val="24"/>
          <w:szCs w:val="24"/>
          <w:lang w:eastAsia="ru-RU"/>
        </w:rPr>
      </w:pPr>
      <w:r w:rsidRPr="00BE4C6A">
        <w:rPr>
          <w:rFonts w:ascii="Times New Roman" w:eastAsia="Times New Roman" w:hAnsi="Times New Roman" w:cs="Times New Roman"/>
          <w:b/>
          <w:bCs/>
          <w:color w:val="0F1115"/>
          <w:sz w:val="24"/>
          <w:szCs w:val="24"/>
          <w:lang w:eastAsia="ru-RU"/>
        </w:rPr>
        <w:br w:type="page"/>
      </w:r>
    </w:p>
    <w:p w:rsidR="002900B6" w:rsidRPr="00A05582" w:rsidRDefault="00A05582" w:rsidP="002900B6">
      <w:pPr>
        <w:pStyle w:val="a3"/>
        <w:numPr>
          <w:ilvl w:val="0"/>
          <w:numId w:val="18"/>
        </w:numPr>
        <w:shd w:val="clear" w:color="auto" w:fill="FFFFFF"/>
        <w:tabs>
          <w:tab w:val="left" w:pos="993"/>
        </w:tabs>
        <w:spacing w:after="0" w:line="240" w:lineRule="auto"/>
        <w:ind w:left="0" w:firstLine="709"/>
        <w:jc w:val="both"/>
        <w:outlineLvl w:val="0"/>
        <w:rPr>
          <w:rFonts w:ascii="Times New Roman" w:eastAsia="Times New Roman" w:hAnsi="Times New Roman" w:cs="Times New Roman"/>
          <w:b/>
          <w:bCs/>
          <w:color w:val="0F1115"/>
          <w:sz w:val="28"/>
          <w:szCs w:val="24"/>
          <w:lang w:eastAsia="ru-RU"/>
        </w:rPr>
      </w:pPr>
      <w:r w:rsidRPr="00A05582">
        <w:rPr>
          <w:rFonts w:ascii="Times New Roman" w:hAnsi="Times New Roman" w:cs="Times New Roman"/>
          <w:b/>
          <w:sz w:val="24"/>
        </w:rPr>
        <w:lastRenderedPageBreak/>
        <w:t>БАСТАПҚЫ ДЕРЕКТЕРДІ ЖИНАУ</w:t>
      </w:r>
    </w:p>
    <w:p w:rsidR="002900B6" w:rsidRPr="00BE4C6A" w:rsidRDefault="002900B6">
      <w:pPr>
        <w:rPr>
          <w:rFonts w:ascii="Times New Roman" w:eastAsia="Times New Roman" w:hAnsi="Times New Roman" w:cs="Times New Roman"/>
          <w:b/>
          <w:bCs/>
          <w:color w:val="0F1115"/>
          <w:sz w:val="24"/>
          <w:szCs w:val="24"/>
          <w:lang w:eastAsia="ru-RU"/>
        </w:rPr>
      </w:pPr>
    </w:p>
    <w:p w:rsidR="00A05582" w:rsidRPr="00A05582" w:rsidRDefault="00A05582" w:rsidP="00A0558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A05582">
        <w:rPr>
          <w:rFonts w:ascii="Times New Roman" w:eastAsia="Times New Roman" w:hAnsi="Times New Roman" w:cs="Times New Roman"/>
          <w:sz w:val="24"/>
          <w:szCs w:val="24"/>
          <w:lang w:eastAsia="ru-RU"/>
        </w:rPr>
        <w:t>Scope 3 ПГ шығарындыларын есептеудің сенімділігі мен дәлдігін қамтамасыз ету үшін, мүмкін болған жағдайда, әрдайым бірінші деңгейдегі жеткізушінің деректеріне жүгіну қажет. Мұндай деректерді алу мүмкін болмаған жағдайда, орташа деректер әдісіне көшу керек. Scope 3 «Upstream» шығарындылары бойынша бастапқы деректерді бағалаудың алғашқы кезеңінде, іс жүзінде барлық жағдайларда орташа деректер әдісі қолданылады, өйткені қазіргі уақытта Компания жеткізушілермен өзара іс-қимылды реттейтін нормативтік құқықтық актілермен және ішкі ережелермен қатар, адами және уақыт ресурстарымен шектелген.</w:t>
      </w:r>
    </w:p>
    <w:p w:rsidR="00A05582" w:rsidRDefault="00A05582" w:rsidP="00A05582">
      <w:pPr>
        <w:spacing w:after="0" w:line="240" w:lineRule="auto"/>
        <w:ind w:firstLine="709"/>
        <w:rPr>
          <w:rFonts w:ascii="Times New Roman" w:eastAsia="Times New Roman" w:hAnsi="Times New Roman" w:cs="Times New Roman"/>
          <w:sz w:val="24"/>
          <w:szCs w:val="24"/>
          <w:lang w:eastAsia="ru-RU"/>
        </w:rPr>
      </w:pPr>
      <w:r w:rsidRPr="00A05582">
        <w:rPr>
          <w:rFonts w:ascii="Times New Roman" w:eastAsia="Times New Roman" w:hAnsi="Times New Roman" w:cs="Times New Roman"/>
          <w:b/>
          <w:sz w:val="24"/>
          <w:szCs w:val="24"/>
          <w:lang w:eastAsia="ru-RU"/>
        </w:rPr>
        <w:t>1-санат – Сатып алынған тауарлар мен қызметтер бойынша бастапқы деректерді жинау</w:t>
      </w:r>
    </w:p>
    <w:p w:rsidR="00A05582" w:rsidRDefault="00A05582" w:rsidP="00A05582">
      <w:pPr>
        <w:spacing w:after="0" w:line="240" w:lineRule="auto"/>
        <w:ind w:firstLine="709"/>
        <w:jc w:val="both"/>
        <w:rPr>
          <w:rFonts w:ascii="Times New Roman" w:eastAsia="Times New Roman" w:hAnsi="Times New Roman" w:cs="Times New Roman"/>
          <w:sz w:val="24"/>
          <w:szCs w:val="24"/>
          <w:lang w:eastAsia="ru-RU"/>
        </w:rPr>
      </w:pPr>
      <w:r w:rsidRPr="00A05582">
        <w:rPr>
          <w:rFonts w:ascii="Times New Roman" w:eastAsia="Times New Roman" w:hAnsi="Times New Roman" w:cs="Times New Roman"/>
          <w:sz w:val="24"/>
          <w:szCs w:val="24"/>
          <w:lang w:eastAsia="ru-RU"/>
        </w:rPr>
        <w:t>Бірінші деңгейдегі жеткізушіден деректерді алу мүмкін болған жағдайда, әрқашан өндірушіден сатып алынған тауар бірлігіне шаққандағы расталған шығарындыларды алуға ұмтылу қажет, себебі бұл ең дәл және сенімді деректер болып табылады.</w:t>
      </w:r>
    </w:p>
    <w:p w:rsidR="00A05582" w:rsidRPr="00A05582" w:rsidRDefault="00A05582" w:rsidP="00A05582">
      <w:pPr>
        <w:spacing w:after="0" w:line="240" w:lineRule="auto"/>
        <w:ind w:firstLine="709"/>
        <w:jc w:val="both"/>
        <w:rPr>
          <w:rFonts w:ascii="Times New Roman" w:eastAsia="Times New Roman" w:hAnsi="Times New Roman" w:cs="Times New Roman"/>
          <w:sz w:val="24"/>
          <w:szCs w:val="24"/>
          <w:lang w:eastAsia="ru-RU"/>
        </w:rPr>
      </w:pPr>
      <w:r w:rsidRPr="00A05582">
        <w:rPr>
          <w:rFonts w:ascii="Times New Roman" w:eastAsia="Times New Roman" w:hAnsi="Times New Roman" w:cs="Times New Roman"/>
          <w:sz w:val="24"/>
          <w:szCs w:val="24"/>
          <w:lang w:eastAsia="ru-RU"/>
        </w:rPr>
        <w:t>Жоғарыда көрсетілген деректерді алу мүмкін болмаған жағдайда, бенчмарктер мен материалдарды пайдаланудан туындайтын шығарындылар коэффициенттері сияқты орташа деректер әдісіне жүгіну қажет. Яғни, егер біз өндірушіден шығарындылар туралы деректерді ала алмасақ, онда тауар туралы келесі ақпаратты алу қажет:</w:t>
      </w:r>
    </w:p>
    <w:p w:rsidR="00A05582" w:rsidRPr="00A05582" w:rsidRDefault="00A05582" w:rsidP="00A05582">
      <w:pPr>
        <w:numPr>
          <w:ilvl w:val="0"/>
          <w:numId w:val="29"/>
        </w:numPr>
        <w:spacing w:after="0" w:line="240" w:lineRule="auto"/>
        <w:rPr>
          <w:rFonts w:ascii="Times New Roman" w:eastAsia="Times New Roman" w:hAnsi="Times New Roman" w:cs="Times New Roman"/>
          <w:sz w:val="24"/>
          <w:szCs w:val="24"/>
          <w:lang w:eastAsia="ru-RU"/>
        </w:rPr>
      </w:pPr>
      <w:r w:rsidRPr="00A05582">
        <w:rPr>
          <w:rFonts w:ascii="Times New Roman" w:eastAsia="Times New Roman" w:hAnsi="Times New Roman" w:cs="Times New Roman"/>
          <w:sz w:val="24"/>
          <w:szCs w:val="24"/>
          <w:lang w:eastAsia="ru-RU"/>
        </w:rPr>
        <w:t xml:space="preserve">тауардың салмағы; </w:t>
      </w:r>
    </w:p>
    <w:p w:rsidR="00A05582" w:rsidRPr="00A05582" w:rsidRDefault="00A05582" w:rsidP="00A05582">
      <w:pPr>
        <w:numPr>
          <w:ilvl w:val="0"/>
          <w:numId w:val="29"/>
        </w:numPr>
        <w:spacing w:after="0" w:line="240" w:lineRule="auto"/>
        <w:rPr>
          <w:rFonts w:ascii="Times New Roman" w:eastAsia="Times New Roman" w:hAnsi="Times New Roman" w:cs="Times New Roman"/>
          <w:sz w:val="24"/>
          <w:szCs w:val="24"/>
          <w:lang w:eastAsia="ru-RU"/>
        </w:rPr>
      </w:pPr>
      <w:r w:rsidRPr="00A05582">
        <w:rPr>
          <w:rFonts w:ascii="Times New Roman" w:eastAsia="Times New Roman" w:hAnsi="Times New Roman" w:cs="Times New Roman"/>
          <w:sz w:val="24"/>
          <w:szCs w:val="24"/>
          <w:lang w:eastAsia="ru-RU"/>
        </w:rPr>
        <w:t xml:space="preserve">тауар дайындалған материал. </w:t>
      </w:r>
    </w:p>
    <w:p w:rsidR="00A05582" w:rsidRPr="00A05582" w:rsidRDefault="00A05582" w:rsidP="00A05582">
      <w:pPr>
        <w:spacing w:after="0" w:line="240" w:lineRule="auto"/>
        <w:ind w:firstLine="360"/>
        <w:rPr>
          <w:rFonts w:ascii="Times New Roman" w:eastAsia="Times New Roman" w:hAnsi="Times New Roman" w:cs="Times New Roman"/>
          <w:sz w:val="24"/>
          <w:szCs w:val="24"/>
          <w:lang w:eastAsia="ru-RU"/>
        </w:rPr>
      </w:pPr>
      <w:r w:rsidRPr="00A05582">
        <w:rPr>
          <w:rFonts w:ascii="Times New Roman" w:eastAsia="Times New Roman" w:hAnsi="Times New Roman" w:cs="Times New Roman"/>
          <w:sz w:val="24"/>
          <w:szCs w:val="24"/>
          <w:lang w:eastAsia="ru-RU"/>
        </w:rPr>
        <w:t>Қызметтер бойынша да келесі деректер алынуы тиіс:</w:t>
      </w:r>
    </w:p>
    <w:p w:rsidR="00A05582" w:rsidRPr="00A05582" w:rsidRDefault="00A05582" w:rsidP="00A05582">
      <w:pPr>
        <w:numPr>
          <w:ilvl w:val="0"/>
          <w:numId w:val="30"/>
        </w:numPr>
        <w:spacing w:after="0" w:line="240" w:lineRule="auto"/>
        <w:rPr>
          <w:rFonts w:ascii="Times New Roman" w:eastAsia="Times New Roman" w:hAnsi="Times New Roman" w:cs="Times New Roman"/>
          <w:sz w:val="24"/>
          <w:szCs w:val="24"/>
          <w:lang w:eastAsia="ru-RU"/>
        </w:rPr>
      </w:pPr>
      <w:r w:rsidRPr="00A05582">
        <w:rPr>
          <w:rFonts w:ascii="Times New Roman" w:eastAsia="Times New Roman" w:hAnsi="Times New Roman" w:cs="Times New Roman"/>
          <w:sz w:val="24"/>
          <w:szCs w:val="24"/>
          <w:lang w:eastAsia="ru-RU"/>
        </w:rPr>
        <w:t xml:space="preserve">қызмет көрсету уақытының нақты ұзақтығы; </w:t>
      </w:r>
    </w:p>
    <w:p w:rsidR="00A05582" w:rsidRPr="00A05582" w:rsidRDefault="00A05582" w:rsidP="00A05582">
      <w:pPr>
        <w:numPr>
          <w:ilvl w:val="0"/>
          <w:numId w:val="30"/>
        </w:numPr>
        <w:spacing w:after="0" w:line="240" w:lineRule="auto"/>
        <w:rPr>
          <w:rFonts w:ascii="Times New Roman" w:eastAsia="Times New Roman" w:hAnsi="Times New Roman" w:cs="Times New Roman"/>
          <w:sz w:val="24"/>
          <w:szCs w:val="24"/>
          <w:lang w:eastAsia="ru-RU"/>
        </w:rPr>
      </w:pPr>
      <w:r w:rsidRPr="00A05582">
        <w:rPr>
          <w:rFonts w:ascii="Times New Roman" w:eastAsia="Times New Roman" w:hAnsi="Times New Roman" w:cs="Times New Roman"/>
          <w:sz w:val="24"/>
          <w:szCs w:val="24"/>
          <w:lang w:eastAsia="ru-RU"/>
        </w:rPr>
        <w:t xml:space="preserve">уақыт бірлігіне шаққандағы қызмет көрсетуге жұмсалатын энергия шығындары. </w:t>
      </w:r>
    </w:p>
    <w:p w:rsidR="00A05582" w:rsidRPr="00A05582" w:rsidRDefault="00A05582" w:rsidP="00A05582">
      <w:pPr>
        <w:spacing w:after="0" w:line="240" w:lineRule="auto"/>
        <w:ind w:firstLine="360"/>
        <w:rPr>
          <w:rFonts w:ascii="Times New Roman" w:eastAsia="Times New Roman" w:hAnsi="Times New Roman" w:cs="Times New Roman"/>
          <w:sz w:val="24"/>
          <w:szCs w:val="24"/>
          <w:lang w:eastAsia="ru-RU"/>
        </w:rPr>
      </w:pPr>
      <w:r w:rsidRPr="00A05582">
        <w:rPr>
          <w:rFonts w:ascii="Times New Roman" w:eastAsia="Times New Roman" w:hAnsi="Times New Roman" w:cs="Times New Roman"/>
          <w:sz w:val="24"/>
          <w:szCs w:val="24"/>
          <w:lang w:eastAsia="ru-RU"/>
        </w:rPr>
        <w:t>Деректер болмаған жағдайда қызметтердің құны туралы ақпарат пайдаланылады.</w:t>
      </w:r>
    </w:p>
    <w:p w:rsidR="00A05582" w:rsidRDefault="00A05582" w:rsidP="00A05582">
      <w:pPr>
        <w:spacing w:after="0" w:line="240" w:lineRule="auto"/>
        <w:ind w:left="708"/>
        <w:rPr>
          <w:rFonts w:ascii="Times New Roman" w:eastAsia="Times New Roman" w:hAnsi="Times New Roman" w:cs="Times New Roman"/>
          <w:b/>
          <w:sz w:val="24"/>
          <w:szCs w:val="24"/>
          <w:lang w:eastAsia="ru-RU"/>
        </w:rPr>
      </w:pPr>
    </w:p>
    <w:p w:rsidR="00A05582" w:rsidRPr="00A05582" w:rsidRDefault="00A05582" w:rsidP="00A05582">
      <w:pPr>
        <w:spacing w:after="0" w:line="240" w:lineRule="auto"/>
        <w:ind w:left="708"/>
        <w:rPr>
          <w:rFonts w:ascii="Times New Roman" w:eastAsia="Times New Roman" w:hAnsi="Times New Roman" w:cs="Times New Roman"/>
          <w:sz w:val="24"/>
          <w:szCs w:val="24"/>
          <w:lang w:eastAsia="ru-RU"/>
        </w:rPr>
      </w:pPr>
      <w:r w:rsidRPr="00A05582">
        <w:rPr>
          <w:rFonts w:ascii="Times New Roman" w:eastAsia="Times New Roman" w:hAnsi="Times New Roman" w:cs="Times New Roman"/>
          <w:b/>
          <w:sz w:val="24"/>
          <w:szCs w:val="24"/>
          <w:lang w:eastAsia="ru-RU"/>
        </w:rPr>
        <w:t>2-санат – Өндіріс құралдары бойынша бастапқы деректерді жинау</w:t>
      </w:r>
      <w:r w:rsidRPr="00A05582">
        <w:rPr>
          <w:rFonts w:ascii="Times New Roman" w:eastAsia="Times New Roman" w:hAnsi="Times New Roman" w:cs="Times New Roman"/>
          <w:sz w:val="24"/>
          <w:szCs w:val="24"/>
          <w:lang w:eastAsia="ru-RU"/>
        </w:rPr>
        <w:br/>
        <w:t>Бастапқы деректерді жинау осы әдістеменің 5.1-тармағындағыдай жүргізіледі:</w:t>
      </w:r>
    </w:p>
    <w:p w:rsidR="00A05582" w:rsidRPr="00A05582" w:rsidRDefault="00A05582" w:rsidP="00A05582">
      <w:pPr>
        <w:numPr>
          <w:ilvl w:val="0"/>
          <w:numId w:val="31"/>
        </w:numPr>
        <w:spacing w:after="0" w:line="240" w:lineRule="auto"/>
        <w:rPr>
          <w:rFonts w:ascii="Times New Roman" w:eastAsia="Times New Roman" w:hAnsi="Times New Roman" w:cs="Times New Roman"/>
          <w:sz w:val="24"/>
          <w:szCs w:val="24"/>
          <w:lang w:eastAsia="ru-RU"/>
        </w:rPr>
      </w:pPr>
      <w:r w:rsidRPr="00A05582">
        <w:rPr>
          <w:rFonts w:ascii="Times New Roman" w:eastAsia="Times New Roman" w:hAnsi="Times New Roman" w:cs="Times New Roman"/>
          <w:sz w:val="24"/>
          <w:szCs w:val="24"/>
          <w:lang w:eastAsia="ru-RU"/>
        </w:rPr>
        <w:t xml:space="preserve">жабдықтың салмағы; </w:t>
      </w:r>
    </w:p>
    <w:p w:rsidR="00A05582" w:rsidRPr="00A05582" w:rsidRDefault="00A05582" w:rsidP="00A05582">
      <w:pPr>
        <w:numPr>
          <w:ilvl w:val="0"/>
          <w:numId w:val="31"/>
        </w:numPr>
        <w:spacing w:after="0" w:line="240" w:lineRule="auto"/>
        <w:rPr>
          <w:rFonts w:ascii="Times New Roman" w:eastAsia="Times New Roman" w:hAnsi="Times New Roman" w:cs="Times New Roman"/>
          <w:sz w:val="24"/>
          <w:szCs w:val="24"/>
          <w:lang w:eastAsia="ru-RU"/>
        </w:rPr>
      </w:pPr>
      <w:r w:rsidRPr="00A05582">
        <w:rPr>
          <w:rFonts w:ascii="Times New Roman" w:eastAsia="Times New Roman" w:hAnsi="Times New Roman" w:cs="Times New Roman"/>
          <w:sz w:val="24"/>
          <w:szCs w:val="24"/>
          <w:lang w:eastAsia="ru-RU"/>
        </w:rPr>
        <w:t xml:space="preserve">жабдық дайындалған материал; </w:t>
      </w:r>
    </w:p>
    <w:p w:rsidR="00A05582" w:rsidRPr="00A05582" w:rsidRDefault="00A05582" w:rsidP="00A05582">
      <w:pPr>
        <w:numPr>
          <w:ilvl w:val="0"/>
          <w:numId w:val="31"/>
        </w:numPr>
        <w:spacing w:after="0" w:line="240" w:lineRule="auto"/>
        <w:rPr>
          <w:rFonts w:ascii="Times New Roman" w:eastAsia="Times New Roman" w:hAnsi="Times New Roman" w:cs="Times New Roman"/>
          <w:sz w:val="24"/>
          <w:szCs w:val="24"/>
          <w:lang w:eastAsia="ru-RU"/>
        </w:rPr>
      </w:pPr>
      <w:r w:rsidRPr="00A05582">
        <w:rPr>
          <w:rFonts w:ascii="Times New Roman" w:eastAsia="Times New Roman" w:hAnsi="Times New Roman" w:cs="Times New Roman"/>
          <w:sz w:val="24"/>
          <w:szCs w:val="24"/>
          <w:lang w:eastAsia="ru-RU"/>
        </w:rPr>
        <w:t xml:space="preserve">жабдықтың құны. </w:t>
      </w:r>
    </w:p>
    <w:p w:rsidR="00A05582" w:rsidRDefault="00A05582" w:rsidP="00A05582">
      <w:pPr>
        <w:spacing w:after="0" w:line="240" w:lineRule="auto"/>
        <w:ind w:firstLine="708"/>
        <w:rPr>
          <w:rFonts w:ascii="Times New Roman" w:eastAsia="Times New Roman" w:hAnsi="Times New Roman" w:cs="Times New Roman"/>
          <w:b/>
          <w:sz w:val="24"/>
          <w:szCs w:val="24"/>
          <w:lang w:eastAsia="ru-RU"/>
        </w:rPr>
      </w:pPr>
      <w:r w:rsidRPr="00A05582">
        <w:rPr>
          <w:rFonts w:ascii="Times New Roman" w:eastAsia="Times New Roman" w:hAnsi="Times New Roman" w:cs="Times New Roman"/>
          <w:b/>
          <w:sz w:val="24"/>
          <w:szCs w:val="24"/>
          <w:lang w:eastAsia="ru-RU"/>
        </w:rPr>
        <w:t xml:space="preserve">3-санат – Энергия тұтынудан болатын өзге жанама шығарындылар бойынша </w:t>
      </w:r>
      <w:r>
        <w:rPr>
          <w:rFonts w:ascii="Times New Roman" w:eastAsia="Times New Roman" w:hAnsi="Times New Roman" w:cs="Times New Roman"/>
          <w:b/>
          <w:sz w:val="24"/>
          <w:szCs w:val="24"/>
          <w:lang w:eastAsia="ru-RU"/>
        </w:rPr>
        <w:t>бастапқы деректерді жинау</w:t>
      </w:r>
    </w:p>
    <w:p w:rsidR="00A05582" w:rsidRPr="00A05582" w:rsidRDefault="00A05582" w:rsidP="00A05582">
      <w:pPr>
        <w:spacing w:after="0" w:line="240" w:lineRule="auto"/>
        <w:ind w:firstLine="708"/>
        <w:jc w:val="both"/>
        <w:rPr>
          <w:rFonts w:ascii="Times New Roman" w:eastAsia="Times New Roman" w:hAnsi="Times New Roman" w:cs="Times New Roman"/>
          <w:sz w:val="24"/>
          <w:szCs w:val="24"/>
          <w:lang w:eastAsia="ru-RU"/>
        </w:rPr>
      </w:pPr>
      <w:r w:rsidRPr="00A05582">
        <w:rPr>
          <w:rFonts w:ascii="Times New Roman" w:eastAsia="Times New Roman" w:hAnsi="Times New Roman" w:cs="Times New Roman"/>
          <w:sz w:val="24"/>
          <w:szCs w:val="24"/>
          <w:lang w:eastAsia="ru-RU"/>
        </w:rPr>
        <w:t>Осы санатта тұтынылған электр энергиясын өндіру үшін пайдаланылған отынның өмірлік циклынан (өндіру, тасымалдау), сондай-ақ электр энергиясын желілер арқылы беру кезіндегі шығындардан туындайтын шығарындылар есептеледі.</w:t>
      </w:r>
    </w:p>
    <w:p w:rsidR="00A05582" w:rsidRPr="00A05582" w:rsidRDefault="00A05582" w:rsidP="00A05582">
      <w:pPr>
        <w:spacing w:after="0" w:line="240" w:lineRule="auto"/>
        <w:ind w:firstLine="708"/>
        <w:rPr>
          <w:rFonts w:ascii="Times New Roman" w:eastAsia="Times New Roman" w:hAnsi="Times New Roman" w:cs="Times New Roman"/>
          <w:sz w:val="24"/>
          <w:szCs w:val="24"/>
          <w:lang w:eastAsia="ru-RU"/>
        </w:rPr>
      </w:pPr>
      <w:r w:rsidRPr="00A05582">
        <w:rPr>
          <w:rFonts w:ascii="Times New Roman" w:eastAsia="Times New Roman" w:hAnsi="Times New Roman" w:cs="Times New Roman"/>
          <w:sz w:val="24"/>
          <w:szCs w:val="24"/>
          <w:lang w:eastAsia="ru-RU"/>
        </w:rPr>
        <w:t>Қажетті деректер:</w:t>
      </w:r>
    </w:p>
    <w:p w:rsidR="00A05582" w:rsidRPr="00A05582" w:rsidRDefault="00A05582" w:rsidP="00A05582">
      <w:pPr>
        <w:numPr>
          <w:ilvl w:val="0"/>
          <w:numId w:val="32"/>
        </w:numPr>
        <w:spacing w:after="0" w:line="240" w:lineRule="auto"/>
        <w:rPr>
          <w:rFonts w:ascii="Times New Roman" w:eastAsia="Times New Roman" w:hAnsi="Times New Roman" w:cs="Times New Roman"/>
          <w:sz w:val="24"/>
          <w:szCs w:val="24"/>
          <w:lang w:eastAsia="ru-RU"/>
        </w:rPr>
      </w:pPr>
      <w:r w:rsidRPr="00A05582">
        <w:rPr>
          <w:rFonts w:ascii="Times New Roman" w:eastAsia="Times New Roman" w:hAnsi="Times New Roman" w:cs="Times New Roman"/>
          <w:sz w:val="24"/>
          <w:szCs w:val="24"/>
          <w:lang w:eastAsia="ru-RU"/>
        </w:rPr>
        <w:t xml:space="preserve">сатып алынған энергия ресурстарының көлемі (жылу және электр энергиясы); </w:t>
      </w:r>
    </w:p>
    <w:p w:rsidR="00A05582" w:rsidRPr="00A05582" w:rsidRDefault="00A05582" w:rsidP="00A05582">
      <w:pPr>
        <w:numPr>
          <w:ilvl w:val="0"/>
          <w:numId w:val="32"/>
        </w:numPr>
        <w:spacing w:after="0" w:line="240" w:lineRule="auto"/>
        <w:rPr>
          <w:rFonts w:ascii="Times New Roman" w:eastAsia="Times New Roman" w:hAnsi="Times New Roman" w:cs="Times New Roman"/>
          <w:sz w:val="24"/>
          <w:szCs w:val="24"/>
          <w:lang w:eastAsia="ru-RU"/>
        </w:rPr>
      </w:pPr>
      <w:r w:rsidRPr="00A05582">
        <w:rPr>
          <w:rFonts w:ascii="Times New Roman" w:eastAsia="Times New Roman" w:hAnsi="Times New Roman" w:cs="Times New Roman"/>
          <w:sz w:val="24"/>
          <w:szCs w:val="24"/>
          <w:lang w:eastAsia="ru-RU"/>
        </w:rPr>
        <w:t xml:space="preserve">энергия ресурстарының құрылымы (мысалы, компания электр энергиясын әртүрлі өндіру әдістерін қолданатын әртүрлі жеткізушілерден сатып алады, жеткізушілер үлесінің арақатынасы электр энергиясының құрылымы болып табылады); </w:t>
      </w:r>
    </w:p>
    <w:p w:rsidR="00A05582" w:rsidRPr="00A05582" w:rsidRDefault="00A05582" w:rsidP="00A05582">
      <w:pPr>
        <w:numPr>
          <w:ilvl w:val="0"/>
          <w:numId w:val="32"/>
        </w:numPr>
        <w:spacing w:after="0" w:line="240" w:lineRule="auto"/>
        <w:rPr>
          <w:rFonts w:ascii="Times New Roman" w:eastAsia="Times New Roman" w:hAnsi="Times New Roman" w:cs="Times New Roman"/>
          <w:sz w:val="24"/>
          <w:szCs w:val="24"/>
          <w:lang w:eastAsia="ru-RU"/>
        </w:rPr>
      </w:pPr>
      <w:r w:rsidRPr="00A05582">
        <w:rPr>
          <w:rFonts w:ascii="Times New Roman" w:eastAsia="Times New Roman" w:hAnsi="Times New Roman" w:cs="Times New Roman"/>
          <w:sz w:val="24"/>
          <w:szCs w:val="24"/>
          <w:lang w:eastAsia="ru-RU"/>
        </w:rPr>
        <w:t xml:space="preserve">энергия ресурстарын өндіру түрі және пайдаланылатын отын; </w:t>
      </w:r>
    </w:p>
    <w:p w:rsidR="00A05582" w:rsidRDefault="00A05582" w:rsidP="00A05582">
      <w:pPr>
        <w:numPr>
          <w:ilvl w:val="0"/>
          <w:numId w:val="32"/>
        </w:numPr>
        <w:spacing w:after="0" w:line="240" w:lineRule="auto"/>
        <w:rPr>
          <w:rFonts w:ascii="Times New Roman" w:eastAsia="Times New Roman" w:hAnsi="Times New Roman" w:cs="Times New Roman"/>
          <w:sz w:val="24"/>
          <w:szCs w:val="24"/>
          <w:lang w:eastAsia="ru-RU"/>
        </w:rPr>
      </w:pPr>
      <w:r w:rsidRPr="00A05582">
        <w:rPr>
          <w:rFonts w:ascii="Times New Roman" w:eastAsia="Times New Roman" w:hAnsi="Times New Roman" w:cs="Times New Roman"/>
          <w:sz w:val="24"/>
          <w:szCs w:val="24"/>
          <w:lang w:eastAsia="ru-RU"/>
        </w:rPr>
        <w:t xml:space="preserve">энергия ресурстарын беру кезіндегі шығындар. </w:t>
      </w:r>
    </w:p>
    <w:p w:rsidR="00A05582" w:rsidRPr="00A05582" w:rsidRDefault="00A05582" w:rsidP="00A05582">
      <w:pPr>
        <w:spacing w:after="0" w:line="240" w:lineRule="auto"/>
        <w:ind w:left="720"/>
        <w:rPr>
          <w:rFonts w:ascii="Times New Roman" w:eastAsia="Times New Roman" w:hAnsi="Times New Roman" w:cs="Times New Roman"/>
          <w:sz w:val="24"/>
          <w:szCs w:val="24"/>
          <w:lang w:eastAsia="ru-RU"/>
        </w:rPr>
      </w:pPr>
    </w:p>
    <w:p w:rsidR="00A05582" w:rsidRDefault="00A05582" w:rsidP="00A05582">
      <w:pPr>
        <w:spacing w:after="0" w:line="240" w:lineRule="auto"/>
        <w:ind w:firstLine="708"/>
        <w:rPr>
          <w:rFonts w:ascii="Times New Roman" w:eastAsia="Times New Roman" w:hAnsi="Times New Roman" w:cs="Times New Roman"/>
          <w:b/>
          <w:sz w:val="24"/>
          <w:szCs w:val="24"/>
          <w:lang w:eastAsia="ru-RU"/>
        </w:rPr>
      </w:pPr>
      <w:r w:rsidRPr="00A05582">
        <w:rPr>
          <w:rFonts w:ascii="Times New Roman" w:eastAsia="Times New Roman" w:hAnsi="Times New Roman" w:cs="Times New Roman"/>
          <w:b/>
          <w:sz w:val="24"/>
          <w:szCs w:val="24"/>
          <w:lang w:eastAsia="ru-RU"/>
        </w:rPr>
        <w:t>4-санат – Шикізат пен сатып алынған тауарларды тасымалдау бойынша бастапқы деректерді ж</w:t>
      </w:r>
      <w:r>
        <w:rPr>
          <w:rFonts w:ascii="Times New Roman" w:eastAsia="Times New Roman" w:hAnsi="Times New Roman" w:cs="Times New Roman"/>
          <w:b/>
          <w:sz w:val="24"/>
          <w:szCs w:val="24"/>
          <w:lang w:eastAsia="ru-RU"/>
        </w:rPr>
        <w:t>инау</w:t>
      </w:r>
    </w:p>
    <w:p w:rsidR="00A05582" w:rsidRPr="00A05582" w:rsidRDefault="00A05582" w:rsidP="00A05582">
      <w:pPr>
        <w:spacing w:after="0" w:line="240" w:lineRule="auto"/>
        <w:ind w:firstLine="708"/>
        <w:jc w:val="both"/>
        <w:rPr>
          <w:rFonts w:ascii="Times New Roman" w:eastAsia="Times New Roman" w:hAnsi="Times New Roman" w:cs="Times New Roman"/>
          <w:sz w:val="24"/>
          <w:szCs w:val="24"/>
          <w:lang w:eastAsia="ru-RU"/>
        </w:rPr>
      </w:pPr>
      <w:r w:rsidRPr="00A05582">
        <w:rPr>
          <w:rFonts w:ascii="Times New Roman" w:eastAsia="Times New Roman" w:hAnsi="Times New Roman" w:cs="Times New Roman"/>
          <w:sz w:val="24"/>
          <w:szCs w:val="24"/>
          <w:lang w:eastAsia="ru-RU"/>
        </w:rPr>
        <w:t>Бастапқы ақпаратты жинауды, барлық басқа жағдайлардағыдай, бірінші деңгейдегі тасымалдау қызметін көрсетушіден бастау қажет. Яғни, тауар өндірушіден алушыға дейінгі тасымалдау қашықтығы мен әдістері есепке алынуы тиіс.</w:t>
      </w:r>
    </w:p>
    <w:p w:rsidR="00A05582" w:rsidRPr="00A05582" w:rsidRDefault="00A05582" w:rsidP="00A05582">
      <w:pPr>
        <w:spacing w:after="0" w:line="240" w:lineRule="auto"/>
        <w:ind w:firstLine="708"/>
        <w:jc w:val="both"/>
        <w:rPr>
          <w:rFonts w:ascii="Times New Roman" w:eastAsia="Times New Roman" w:hAnsi="Times New Roman" w:cs="Times New Roman"/>
          <w:sz w:val="24"/>
          <w:szCs w:val="24"/>
          <w:lang w:eastAsia="ru-RU"/>
        </w:rPr>
      </w:pPr>
      <w:r w:rsidRPr="00A05582">
        <w:rPr>
          <w:rFonts w:ascii="Times New Roman" w:eastAsia="Times New Roman" w:hAnsi="Times New Roman" w:cs="Times New Roman"/>
          <w:sz w:val="24"/>
          <w:szCs w:val="24"/>
          <w:lang w:eastAsia="ru-RU"/>
        </w:rPr>
        <w:t>Осы санаттағы шығарындыларды есептеу үшін кем дегенде тасымалдау қашықтығы көрсетілген тауар-көлік жүкқұжаты қажет.</w:t>
      </w:r>
    </w:p>
    <w:p w:rsidR="00A05582" w:rsidRPr="00A05582" w:rsidRDefault="00A05582" w:rsidP="00A05582">
      <w:pPr>
        <w:spacing w:after="0" w:line="240" w:lineRule="auto"/>
        <w:ind w:firstLine="708"/>
        <w:jc w:val="both"/>
        <w:rPr>
          <w:rFonts w:ascii="Times New Roman" w:eastAsia="Times New Roman" w:hAnsi="Times New Roman" w:cs="Times New Roman"/>
          <w:sz w:val="24"/>
          <w:szCs w:val="24"/>
          <w:lang w:eastAsia="ru-RU"/>
        </w:rPr>
      </w:pPr>
      <w:r w:rsidRPr="00A05582">
        <w:rPr>
          <w:rFonts w:ascii="Times New Roman" w:eastAsia="Times New Roman" w:hAnsi="Times New Roman" w:cs="Times New Roman"/>
          <w:sz w:val="24"/>
          <w:szCs w:val="24"/>
          <w:lang w:eastAsia="ru-RU"/>
        </w:rPr>
        <w:t>Тауар-көлік жүкқұжатынан тасымалдау қашықтығы мен көлік түрі туралы деректер пайдаланылады.</w:t>
      </w:r>
    </w:p>
    <w:p w:rsidR="00A05582" w:rsidRPr="00A05582" w:rsidRDefault="00A05582" w:rsidP="00A05582">
      <w:pPr>
        <w:spacing w:after="0" w:line="240" w:lineRule="auto"/>
        <w:ind w:left="708"/>
        <w:rPr>
          <w:rFonts w:ascii="Times New Roman" w:eastAsia="Times New Roman" w:hAnsi="Times New Roman" w:cs="Times New Roman"/>
          <w:sz w:val="24"/>
          <w:szCs w:val="24"/>
          <w:lang w:eastAsia="ru-RU"/>
        </w:rPr>
      </w:pPr>
      <w:r w:rsidRPr="00A05582">
        <w:rPr>
          <w:rFonts w:ascii="Times New Roman" w:eastAsia="Times New Roman" w:hAnsi="Times New Roman" w:cs="Times New Roman"/>
          <w:b/>
          <w:sz w:val="24"/>
          <w:szCs w:val="24"/>
          <w:lang w:eastAsia="ru-RU"/>
        </w:rPr>
        <w:lastRenderedPageBreak/>
        <w:t>5-санат – Пайда болатын қалдықтар бойынша бастапқы деректерді жинау</w:t>
      </w:r>
      <w:r w:rsidRPr="00A05582">
        <w:rPr>
          <w:rFonts w:ascii="Times New Roman" w:eastAsia="Times New Roman" w:hAnsi="Times New Roman" w:cs="Times New Roman"/>
          <w:sz w:val="24"/>
          <w:szCs w:val="24"/>
          <w:lang w:eastAsia="ru-RU"/>
        </w:rPr>
        <w:br/>
        <w:t>Осы санатта бастапқы деректерді жинау үшін келесі ақпарат қажет:</w:t>
      </w:r>
    </w:p>
    <w:p w:rsidR="00A05582" w:rsidRPr="00A05582" w:rsidRDefault="00A05582" w:rsidP="00A05582">
      <w:pPr>
        <w:numPr>
          <w:ilvl w:val="0"/>
          <w:numId w:val="33"/>
        </w:numPr>
        <w:spacing w:after="0" w:line="240" w:lineRule="auto"/>
        <w:rPr>
          <w:rFonts w:ascii="Times New Roman" w:eastAsia="Times New Roman" w:hAnsi="Times New Roman" w:cs="Times New Roman"/>
          <w:sz w:val="24"/>
          <w:szCs w:val="24"/>
          <w:lang w:eastAsia="ru-RU"/>
        </w:rPr>
      </w:pPr>
      <w:r w:rsidRPr="00A05582">
        <w:rPr>
          <w:rFonts w:ascii="Times New Roman" w:eastAsia="Times New Roman" w:hAnsi="Times New Roman" w:cs="Times New Roman"/>
          <w:sz w:val="24"/>
          <w:szCs w:val="24"/>
          <w:lang w:eastAsia="ru-RU"/>
        </w:rPr>
        <w:t xml:space="preserve">өңдеу түрлері мен кейінгі процестер бойынша өндірілген қалдықтардың көлемі; </w:t>
      </w:r>
    </w:p>
    <w:p w:rsidR="00A05582" w:rsidRPr="00A05582" w:rsidRDefault="00A05582" w:rsidP="00A05582">
      <w:pPr>
        <w:numPr>
          <w:ilvl w:val="0"/>
          <w:numId w:val="33"/>
        </w:numPr>
        <w:spacing w:after="0" w:line="240" w:lineRule="auto"/>
        <w:rPr>
          <w:rFonts w:ascii="Times New Roman" w:eastAsia="Times New Roman" w:hAnsi="Times New Roman" w:cs="Times New Roman"/>
          <w:sz w:val="24"/>
          <w:szCs w:val="24"/>
          <w:lang w:eastAsia="ru-RU"/>
        </w:rPr>
      </w:pPr>
      <w:r w:rsidRPr="00A05582">
        <w:rPr>
          <w:rFonts w:ascii="Times New Roman" w:eastAsia="Times New Roman" w:hAnsi="Times New Roman" w:cs="Times New Roman"/>
          <w:sz w:val="24"/>
          <w:szCs w:val="24"/>
          <w:lang w:eastAsia="ru-RU"/>
        </w:rPr>
        <w:t xml:space="preserve">кәдеге жарату, қайта өңдеу, қайта пайдалану әдісі. </w:t>
      </w:r>
    </w:p>
    <w:p w:rsidR="00A05582" w:rsidRDefault="00A05582" w:rsidP="00A05582">
      <w:pPr>
        <w:spacing w:after="0" w:line="240" w:lineRule="auto"/>
        <w:ind w:firstLine="709"/>
        <w:rPr>
          <w:rFonts w:ascii="Times New Roman" w:eastAsia="Times New Roman" w:hAnsi="Times New Roman" w:cs="Times New Roman"/>
          <w:b/>
          <w:sz w:val="24"/>
          <w:szCs w:val="24"/>
          <w:lang w:eastAsia="ru-RU"/>
        </w:rPr>
      </w:pPr>
    </w:p>
    <w:p w:rsidR="00A05582" w:rsidRDefault="00A05582" w:rsidP="00A05582">
      <w:pPr>
        <w:spacing w:after="0" w:line="240" w:lineRule="auto"/>
        <w:ind w:firstLine="709"/>
        <w:rPr>
          <w:rFonts w:ascii="Times New Roman" w:eastAsia="Times New Roman" w:hAnsi="Times New Roman" w:cs="Times New Roman"/>
          <w:b/>
          <w:sz w:val="24"/>
          <w:szCs w:val="24"/>
          <w:lang w:eastAsia="ru-RU"/>
        </w:rPr>
      </w:pPr>
      <w:r w:rsidRPr="00A05582">
        <w:rPr>
          <w:rFonts w:ascii="Times New Roman" w:eastAsia="Times New Roman" w:hAnsi="Times New Roman" w:cs="Times New Roman"/>
          <w:b/>
          <w:sz w:val="24"/>
          <w:szCs w:val="24"/>
          <w:lang w:eastAsia="ru-RU"/>
        </w:rPr>
        <w:t>6-санат – Қызметтік және іссапар сапарлары бойынша бастапқы деректерді жин</w:t>
      </w:r>
      <w:r>
        <w:rPr>
          <w:rFonts w:ascii="Times New Roman" w:eastAsia="Times New Roman" w:hAnsi="Times New Roman" w:cs="Times New Roman"/>
          <w:b/>
          <w:sz w:val="24"/>
          <w:szCs w:val="24"/>
          <w:lang w:eastAsia="ru-RU"/>
        </w:rPr>
        <w:t>ау</w:t>
      </w:r>
    </w:p>
    <w:p w:rsidR="00A05582" w:rsidRPr="00A05582" w:rsidRDefault="00A05582" w:rsidP="00A05582">
      <w:pPr>
        <w:spacing w:after="0" w:line="240" w:lineRule="auto"/>
        <w:ind w:firstLine="709"/>
        <w:jc w:val="both"/>
        <w:rPr>
          <w:rFonts w:ascii="Times New Roman" w:eastAsia="Times New Roman" w:hAnsi="Times New Roman" w:cs="Times New Roman"/>
          <w:sz w:val="24"/>
          <w:szCs w:val="24"/>
          <w:lang w:eastAsia="ru-RU"/>
        </w:rPr>
      </w:pPr>
      <w:r w:rsidRPr="00A05582">
        <w:rPr>
          <w:rFonts w:ascii="Times New Roman" w:eastAsia="Times New Roman" w:hAnsi="Times New Roman" w:cs="Times New Roman"/>
          <w:sz w:val="24"/>
          <w:szCs w:val="24"/>
          <w:lang w:eastAsia="ru-RU"/>
        </w:rPr>
        <w:t>Осы санат үшін бастапқы деректер ретінде есеп беруші компания қызметкерлерінің автомобильмен, автобуспен, теміржол көлігімен, басқа көлік түрлерімен (метро, электр велосипедтері және самокаттар), сондай-ақ әуе көлігімен жасалған іссапарлары мен қызметтік сапарларының қашықтығы пайдаланылады.</w:t>
      </w:r>
    </w:p>
    <w:p w:rsidR="00A05582" w:rsidRDefault="00A05582" w:rsidP="00A05582">
      <w:pPr>
        <w:spacing w:after="0" w:line="240" w:lineRule="auto"/>
        <w:ind w:firstLine="709"/>
        <w:rPr>
          <w:rFonts w:ascii="Times New Roman" w:eastAsia="Times New Roman" w:hAnsi="Times New Roman" w:cs="Times New Roman"/>
          <w:b/>
          <w:sz w:val="24"/>
          <w:szCs w:val="24"/>
          <w:lang w:eastAsia="ru-RU"/>
        </w:rPr>
      </w:pPr>
    </w:p>
    <w:p w:rsidR="00A05582" w:rsidRDefault="00A05582" w:rsidP="00A05582">
      <w:pPr>
        <w:spacing w:after="0" w:line="240" w:lineRule="auto"/>
        <w:ind w:firstLine="709"/>
        <w:rPr>
          <w:rFonts w:ascii="Times New Roman" w:eastAsia="Times New Roman" w:hAnsi="Times New Roman" w:cs="Times New Roman"/>
          <w:sz w:val="24"/>
          <w:szCs w:val="24"/>
          <w:lang w:eastAsia="ru-RU"/>
        </w:rPr>
      </w:pPr>
      <w:r w:rsidRPr="00A05582">
        <w:rPr>
          <w:rFonts w:ascii="Times New Roman" w:eastAsia="Times New Roman" w:hAnsi="Times New Roman" w:cs="Times New Roman"/>
          <w:b/>
          <w:sz w:val="24"/>
          <w:szCs w:val="24"/>
          <w:lang w:eastAsia="ru-RU"/>
        </w:rPr>
        <w:t>7-санат – Қызметкерлердің жұмысқа қатынауы бойынша бастапқы деректерді жинау</w:t>
      </w:r>
    </w:p>
    <w:p w:rsidR="00A05582" w:rsidRPr="00A05582" w:rsidRDefault="00A05582" w:rsidP="00A05582">
      <w:pPr>
        <w:spacing w:after="0" w:line="240" w:lineRule="auto"/>
        <w:ind w:firstLine="709"/>
        <w:jc w:val="both"/>
        <w:rPr>
          <w:rFonts w:ascii="Times New Roman" w:eastAsia="Times New Roman" w:hAnsi="Times New Roman" w:cs="Times New Roman"/>
          <w:sz w:val="24"/>
          <w:szCs w:val="24"/>
          <w:lang w:eastAsia="ru-RU"/>
        </w:rPr>
      </w:pPr>
      <w:r w:rsidRPr="00A05582">
        <w:rPr>
          <w:rFonts w:ascii="Times New Roman" w:eastAsia="Times New Roman" w:hAnsi="Times New Roman" w:cs="Times New Roman"/>
          <w:sz w:val="24"/>
          <w:szCs w:val="24"/>
          <w:lang w:eastAsia="ru-RU"/>
        </w:rPr>
        <w:t>Осы санат үшін бастапқы деректер ретінде есеп беруші компания қызметкерлерінің жұмыс орнына (тұрақты жұмыс орнына) автомобильмен, автобуспен, теміржол көлігімен, басқа көлік түрлерімен (метро, электр велосипедтері және самокаттар), сондай-ақ әуе көлігімен қатынау қашықтығы пайдаланылады.</w:t>
      </w:r>
    </w:p>
    <w:p w:rsidR="00A05582" w:rsidRDefault="00A05582" w:rsidP="00A05582">
      <w:pPr>
        <w:spacing w:after="0" w:line="240" w:lineRule="auto"/>
        <w:ind w:firstLine="709"/>
        <w:rPr>
          <w:rFonts w:ascii="Times New Roman" w:eastAsia="Times New Roman" w:hAnsi="Times New Roman" w:cs="Times New Roman"/>
          <w:b/>
          <w:sz w:val="24"/>
          <w:szCs w:val="24"/>
          <w:lang w:eastAsia="ru-RU"/>
        </w:rPr>
      </w:pPr>
    </w:p>
    <w:p w:rsidR="00A05582" w:rsidRDefault="00A05582" w:rsidP="00A05582">
      <w:pPr>
        <w:spacing w:after="0" w:line="240" w:lineRule="auto"/>
        <w:ind w:firstLine="709"/>
        <w:rPr>
          <w:rFonts w:ascii="Times New Roman" w:eastAsia="Times New Roman" w:hAnsi="Times New Roman" w:cs="Times New Roman"/>
          <w:sz w:val="24"/>
          <w:szCs w:val="24"/>
          <w:lang w:eastAsia="ru-RU"/>
        </w:rPr>
      </w:pPr>
      <w:r w:rsidRPr="00A05582">
        <w:rPr>
          <w:rFonts w:ascii="Times New Roman" w:eastAsia="Times New Roman" w:hAnsi="Times New Roman" w:cs="Times New Roman"/>
          <w:b/>
          <w:sz w:val="24"/>
          <w:szCs w:val="24"/>
          <w:lang w:eastAsia="ru-RU"/>
        </w:rPr>
        <w:t>8-санат – Жалға алынған активтер бойынша бастапқы деректерді жинау</w:t>
      </w:r>
    </w:p>
    <w:p w:rsidR="00A05582" w:rsidRPr="00A05582" w:rsidRDefault="00A05582" w:rsidP="00A05582">
      <w:pPr>
        <w:spacing w:after="0" w:line="240" w:lineRule="auto"/>
        <w:ind w:firstLine="709"/>
        <w:jc w:val="both"/>
        <w:rPr>
          <w:rFonts w:ascii="Times New Roman" w:eastAsia="Times New Roman" w:hAnsi="Times New Roman" w:cs="Times New Roman"/>
          <w:sz w:val="24"/>
          <w:szCs w:val="24"/>
          <w:lang w:eastAsia="ru-RU"/>
        </w:rPr>
      </w:pPr>
      <w:r w:rsidRPr="00A05582">
        <w:rPr>
          <w:rFonts w:ascii="Times New Roman" w:eastAsia="Times New Roman" w:hAnsi="Times New Roman" w:cs="Times New Roman"/>
          <w:sz w:val="24"/>
          <w:szCs w:val="24"/>
          <w:lang w:eastAsia="ru-RU"/>
        </w:rPr>
        <w:t>Бастапқы деректер ретінде есеп беруші компанияның Scope 1 және Scope 2 шығарындыларын есептеу кезінде пайдаланылатын ақпарат қолданылады, бірақ бұл жағдайда есептілікке енгізілмеген жалға алынған активке қатысты болады. Мысалы, тұтынылған отын көлемі, сатып алынған энергия ресурстары, пайдаланылған хладагенттер және т.б.</w:t>
      </w:r>
    </w:p>
    <w:p w:rsidR="00A05582" w:rsidRDefault="00A05582" w:rsidP="00A05582">
      <w:pPr>
        <w:spacing w:after="0" w:line="240" w:lineRule="auto"/>
        <w:ind w:firstLine="709"/>
        <w:rPr>
          <w:rFonts w:ascii="Times New Roman" w:eastAsia="Times New Roman" w:hAnsi="Times New Roman" w:cs="Times New Roman"/>
          <w:b/>
          <w:sz w:val="24"/>
          <w:szCs w:val="24"/>
          <w:lang w:eastAsia="ru-RU"/>
        </w:rPr>
      </w:pPr>
    </w:p>
    <w:p w:rsidR="00A05582" w:rsidRDefault="00A05582" w:rsidP="00A05582">
      <w:pPr>
        <w:spacing w:after="0" w:line="240" w:lineRule="auto"/>
        <w:ind w:firstLine="709"/>
        <w:rPr>
          <w:rFonts w:ascii="Times New Roman" w:eastAsia="Times New Roman" w:hAnsi="Times New Roman" w:cs="Times New Roman"/>
          <w:sz w:val="24"/>
          <w:szCs w:val="24"/>
          <w:lang w:eastAsia="ru-RU"/>
        </w:rPr>
      </w:pPr>
      <w:r w:rsidRPr="00A05582">
        <w:rPr>
          <w:rFonts w:ascii="Times New Roman" w:eastAsia="Times New Roman" w:hAnsi="Times New Roman" w:cs="Times New Roman"/>
          <w:b/>
          <w:sz w:val="24"/>
          <w:szCs w:val="24"/>
          <w:lang w:eastAsia="ru-RU"/>
        </w:rPr>
        <w:t>9-санат – Дайын өнімді тасымалдау және жеткізу бойынша бастапқы деректерді жинау</w:t>
      </w:r>
    </w:p>
    <w:p w:rsidR="00A05582" w:rsidRPr="00A05582" w:rsidRDefault="00A05582" w:rsidP="00A05582">
      <w:pPr>
        <w:spacing w:after="0" w:line="240" w:lineRule="auto"/>
        <w:ind w:firstLine="709"/>
        <w:jc w:val="both"/>
        <w:rPr>
          <w:rFonts w:ascii="Times New Roman" w:eastAsia="Times New Roman" w:hAnsi="Times New Roman" w:cs="Times New Roman"/>
          <w:sz w:val="24"/>
          <w:szCs w:val="24"/>
          <w:lang w:eastAsia="ru-RU"/>
        </w:rPr>
      </w:pPr>
      <w:r w:rsidRPr="00A05582">
        <w:rPr>
          <w:rFonts w:ascii="Times New Roman" w:eastAsia="Times New Roman" w:hAnsi="Times New Roman" w:cs="Times New Roman"/>
          <w:sz w:val="24"/>
          <w:szCs w:val="24"/>
          <w:lang w:eastAsia="ru-RU"/>
        </w:rPr>
        <w:t>Осы санат үшін бастапқы деректер ретінде тұтынушыға немесе түпкілікті пайдаланушыға дейін тасымалданған өнімнің қашықтығы мен көлік түрі пайдаланылады, яғни сатылған және әрі қарай өңдеуге жіберілген барлық өнім есепке алынады.</w:t>
      </w:r>
    </w:p>
    <w:p w:rsidR="00A05582" w:rsidRDefault="00A05582" w:rsidP="00A05582">
      <w:pPr>
        <w:spacing w:after="0" w:line="240" w:lineRule="auto"/>
        <w:ind w:firstLine="709"/>
        <w:rPr>
          <w:rFonts w:ascii="Times New Roman" w:eastAsia="Times New Roman" w:hAnsi="Times New Roman" w:cs="Times New Roman"/>
          <w:b/>
          <w:sz w:val="24"/>
          <w:szCs w:val="24"/>
          <w:lang w:eastAsia="ru-RU"/>
        </w:rPr>
      </w:pPr>
    </w:p>
    <w:p w:rsidR="00A05582" w:rsidRDefault="00A05582" w:rsidP="00A05582">
      <w:pPr>
        <w:spacing w:after="0" w:line="240" w:lineRule="auto"/>
        <w:ind w:firstLine="709"/>
        <w:rPr>
          <w:rFonts w:ascii="Times New Roman" w:eastAsia="Times New Roman" w:hAnsi="Times New Roman" w:cs="Times New Roman"/>
          <w:sz w:val="24"/>
          <w:szCs w:val="24"/>
          <w:lang w:eastAsia="ru-RU"/>
        </w:rPr>
      </w:pPr>
      <w:r w:rsidRPr="00A05582">
        <w:rPr>
          <w:rFonts w:ascii="Times New Roman" w:eastAsia="Times New Roman" w:hAnsi="Times New Roman" w:cs="Times New Roman"/>
          <w:b/>
          <w:sz w:val="24"/>
          <w:szCs w:val="24"/>
          <w:lang w:eastAsia="ru-RU"/>
        </w:rPr>
        <w:t>10-санат – Өндірілген аралық өнімді өңдеу бойынша бастапқы деректерді жинау</w:t>
      </w:r>
    </w:p>
    <w:p w:rsidR="00A05582" w:rsidRPr="00A05582" w:rsidRDefault="00A05582" w:rsidP="00A05582">
      <w:pPr>
        <w:spacing w:after="0" w:line="240" w:lineRule="auto"/>
        <w:ind w:firstLine="709"/>
        <w:jc w:val="both"/>
        <w:rPr>
          <w:rFonts w:ascii="Times New Roman" w:eastAsia="Times New Roman" w:hAnsi="Times New Roman" w:cs="Times New Roman"/>
          <w:sz w:val="24"/>
          <w:szCs w:val="24"/>
          <w:lang w:eastAsia="ru-RU"/>
        </w:rPr>
      </w:pPr>
      <w:r w:rsidRPr="00A05582">
        <w:rPr>
          <w:rFonts w:ascii="Times New Roman" w:eastAsia="Times New Roman" w:hAnsi="Times New Roman" w:cs="Times New Roman"/>
          <w:sz w:val="24"/>
          <w:szCs w:val="24"/>
          <w:lang w:eastAsia="ru-RU"/>
        </w:rPr>
        <w:t>Осы санатта қосымша өңдеуге жіберілген тауарлар мен өнімдер туралы, өнімнің түпкілікті пайдаланушыға дейін қандай технологиялық тізбектен өткені туралы, сондай-ақ өңдеу бірлігіне шаққандағы расталған шығарындылар туралы деректер жиналуы тиіс.</w:t>
      </w:r>
    </w:p>
    <w:p w:rsidR="00A05582" w:rsidRDefault="00A05582" w:rsidP="00A05582">
      <w:pPr>
        <w:spacing w:after="0" w:line="240" w:lineRule="auto"/>
        <w:ind w:firstLine="709"/>
        <w:rPr>
          <w:rFonts w:ascii="Times New Roman" w:eastAsia="Times New Roman" w:hAnsi="Times New Roman" w:cs="Times New Roman"/>
          <w:b/>
          <w:sz w:val="24"/>
          <w:szCs w:val="24"/>
          <w:lang w:eastAsia="ru-RU"/>
        </w:rPr>
      </w:pPr>
    </w:p>
    <w:p w:rsidR="00A05582" w:rsidRDefault="00A05582" w:rsidP="00A05582">
      <w:pPr>
        <w:spacing w:after="0" w:line="240" w:lineRule="auto"/>
        <w:ind w:firstLine="709"/>
        <w:rPr>
          <w:rFonts w:ascii="Times New Roman" w:eastAsia="Times New Roman" w:hAnsi="Times New Roman" w:cs="Times New Roman"/>
          <w:sz w:val="24"/>
          <w:szCs w:val="24"/>
          <w:lang w:eastAsia="ru-RU"/>
        </w:rPr>
      </w:pPr>
      <w:r w:rsidRPr="00A05582">
        <w:rPr>
          <w:rFonts w:ascii="Times New Roman" w:eastAsia="Times New Roman" w:hAnsi="Times New Roman" w:cs="Times New Roman"/>
          <w:b/>
          <w:sz w:val="24"/>
          <w:szCs w:val="24"/>
          <w:lang w:eastAsia="ru-RU"/>
        </w:rPr>
        <w:t>11-санат – Дайын өнімді пайдалану бойынша бастапқы деректерді жинау</w:t>
      </w:r>
    </w:p>
    <w:p w:rsidR="00A05582" w:rsidRPr="00A05582" w:rsidRDefault="00A05582" w:rsidP="00A05582">
      <w:pPr>
        <w:spacing w:after="0" w:line="240" w:lineRule="auto"/>
        <w:ind w:firstLine="709"/>
        <w:jc w:val="both"/>
        <w:rPr>
          <w:rFonts w:ascii="Times New Roman" w:eastAsia="Times New Roman" w:hAnsi="Times New Roman" w:cs="Times New Roman"/>
          <w:sz w:val="24"/>
          <w:szCs w:val="24"/>
          <w:lang w:eastAsia="ru-RU"/>
        </w:rPr>
      </w:pPr>
      <w:r w:rsidRPr="00A05582">
        <w:rPr>
          <w:rFonts w:ascii="Times New Roman" w:eastAsia="Times New Roman" w:hAnsi="Times New Roman" w:cs="Times New Roman"/>
          <w:sz w:val="24"/>
          <w:szCs w:val="24"/>
          <w:lang w:eastAsia="ru-RU"/>
        </w:rPr>
        <w:t>Бұл санатқа есепті жылы есеп беруші компания сатқан тауарлар көлемі кіреді. 10-санаттан айырмашылығы, бұл өнімдерді қосымша өңдеусіз бірден пайдалануға болады.</w:t>
      </w:r>
    </w:p>
    <w:p w:rsidR="00A05582" w:rsidRPr="00A05582" w:rsidRDefault="00A05582" w:rsidP="00A05582">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A05582">
        <w:rPr>
          <w:rFonts w:ascii="Times New Roman" w:eastAsia="Times New Roman" w:hAnsi="Times New Roman" w:cs="Times New Roman"/>
          <w:sz w:val="24"/>
          <w:szCs w:val="24"/>
          <w:lang w:eastAsia="ru-RU"/>
        </w:rPr>
        <w:t>Өндіріс және қайта өңдеу ерекшеліктеріне байланысты сатылған шикі мұнай осы санаттағы ерекшелік болып табылады. Шикі мұнайдан туындайтын шығарындылар орташа үлестік коэффициент бойынша есептеледі.</w:t>
      </w:r>
    </w:p>
    <w:p w:rsidR="00A05582" w:rsidRPr="00A05582" w:rsidRDefault="00A05582" w:rsidP="00A05582">
      <w:pPr>
        <w:spacing w:after="0" w:line="240" w:lineRule="auto"/>
        <w:ind w:firstLine="708"/>
        <w:rPr>
          <w:rFonts w:ascii="Times New Roman" w:eastAsia="Times New Roman" w:hAnsi="Times New Roman" w:cs="Times New Roman"/>
          <w:sz w:val="24"/>
          <w:szCs w:val="24"/>
          <w:lang w:eastAsia="ru-RU"/>
        </w:rPr>
      </w:pPr>
      <w:r w:rsidRPr="00A05582">
        <w:rPr>
          <w:rFonts w:ascii="Times New Roman" w:eastAsia="Times New Roman" w:hAnsi="Times New Roman" w:cs="Times New Roman"/>
          <w:b/>
          <w:sz w:val="24"/>
          <w:szCs w:val="24"/>
          <w:lang w:eastAsia="ru-RU"/>
        </w:rPr>
        <w:t>12-санат – Өнімнің қызмет ету мерзімінің аяқталуы бойынша бастапқы деректерді жинау</w:t>
      </w:r>
      <w:r w:rsidRPr="00A05582">
        <w:rPr>
          <w:rFonts w:ascii="Times New Roman" w:eastAsia="Times New Roman" w:hAnsi="Times New Roman" w:cs="Times New Roman"/>
          <w:sz w:val="24"/>
          <w:szCs w:val="24"/>
          <w:lang w:eastAsia="ru-RU"/>
        </w:rPr>
        <w:br/>
        <w:t>«Өнімнің қызмет ету мерзімінің аяқталуы» «пайда болған қалдықтарды өңдеу» санатын, яғни 5-санатты қайталайтындықтан, мұнда да сол ақпарат қажет:</w:t>
      </w:r>
    </w:p>
    <w:p w:rsidR="00A05582" w:rsidRPr="00A05582" w:rsidRDefault="00A05582" w:rsidP="00A05582">
      <w:pPr>
        <w:numPr>
          <w:ilvl w:val="0"/>
          <w:numId w:val="34"/>
        </w:numPr>
        <w:spacing w:after="0" w:line="240" w:lineRule="auto"/>
        <w:rPr>
          <w:rFonts w:ascii="Times New Roman" w:eastAsia="Times New Roman" w:hAnsi="Times New Roman" w:cs="Times New Roman"/>
          <w:sz w:val="24"/>
          <w:szCs w:val="24"/>
          <w:lang w:eastAsia="ru-RU"/>
        </w:rPr>
      </w:pPr>
      <w:r w:rsidRPr="00A05582">
        <w:rPr>
          <w:rFonts w:ascii="Times New Roman" w:eastAsia="Times New Roman" w:hAnsi="Times New Roman" w:cs="Times New Roman"/>
          <w:sz w:val="24"/>
          <w:szCs w:val="24"/>
          <w:lang w:eastAsia="ru-RU"/>
        </w:rPr>
        <w:t xml:space="preserve">қызмет ету мерзімі аяқталған өнім көлемі, өңдеу түрлері мен кейінгі процестер; </w:t>
      </w:r>
    </w:p>
    <w:p w:rsidR="00A05582" w:rsidRPr="00A05582" w:rsidRDefault="00A05582" w:rsidP="00A05582">
      <w:pPr>
        <w:numPr>
          <w:ilvl w:val="0"/>
          <w:numId w:val="34"/>
        </w:numPr>
        <w:spacing w:after="0" w:line="240" w:lineRule="auto"/>
        <w:rPr>
          <w:rFonts w:ascii="Times New Roman" w:eastAsia="Times New Roman" w:hAnsi="Times New Roman" w:cs="Times New Roman"/>
          <w:sz w:val="24"/>
          <w:szCs w:val="24"/>
          <w:lang w:eastAsia="ru-RU"/>
        </w:rPr>
      </w:pPr>
      <w:r w:rsidRPr="00A05582">
        <w:rPr>
          <w:rFonts w:ascii="Times New Roman" w:eastAsia="Times New Roman" w:hAnsi="Times New Roman" w:cs="Times New Roman"/>
          <w:sz w:val="24"/>
          <w:szCs w:val="24"/>
          <w:lang w:eastAsia="ru-RU"/>
        </w:rPr>
        <w:t xml:space="preserve">кәдеге жарату, қайта өңдеу, қайта пайдалану әдісі. </w:t>
      </w:r>
    </w:p>
    <w:p w:rsidR="00A05582" w:rsidRDefault="00A05582" w:rsidP="00A05582">
      <w:pPr>
        <w:spacing w:after="0" w:line="240" w:lineRule="auto"/>
        <w:ind w:firstLine="709"/>
        <w:rPr>
          <w:rFonts w:ascii="Times New Roman" w:eastAsia="Times New Roman" w:hAnsi="Times New Roman" w:cs="Times New Roman"/>
          <w:b/>
          <w:sz w:val="24"/>
          <w:szCs w:val="24"/>
          <w:lang w:eastAsia="ru-RU"/>
        </w:rPr>
      </w:pPr>
    </w:p>
    <w:p w:rsidR="00A05582" w:rsidRDefault="00A05582" w:rsidP="00A05582">
      <w:pPr>
        <w:spacing w:after="0" w:line="240" w:lineRule="auto"/>
        <w:ind w:firstLine="709"/>
        <w:rPr>
          <w:rFonts w:ascii="Times New Roman" w:eastAsia="Times New Roman" w:hAnsi="Times New Roman" w:cs="Times New Roman"/>
          <w:sz w:val="24"/>
          <w:szCs w:val="24"/>
          <w:lang w:eastAsia="ru-RU"/>
        </w:rPr>
      </w:pPr>
      <w:r w:rsidRPr="00A05582">
        <w:rPr>
          <w:rFonts w:ascii="Times New Roman" w:eastAsia="Times New Roman" w:hAnsi="Times New Roman" w:cs="Times New Roman"/>
          <w:b/>
          <w:sz w:val="24"/>
          <w:szCs w:val="24"/>
          <w:lang w:eastAsia="ru-RU"/>
        </w:rPr>
        <w:t>13-санат – Дайын өнімге арналған жалға берілген активтер бойынша бастапқы деректерді жинау</w:t>
      </w:r>
    </w:p>
    <w:p w:rsidR="00A05582" w:rsidRPr="00A05582" w:rsidRDefault="00A05582" w:rsidP="00A05582">
      <w:pPr>
        <w:spacing w:after="0" w:line="240" w:lineRule="auto"/>
        <w:ind w:firstLine="709"/>
        <w:rPr>
          <w:rFonts w:ascii="Times New Roman" w:eastAsia="Times New Roman" w:hAnsi="Times New Roman" w:cs="Times New Roman"/>
          <w:sz w:val="24"/>
          <w:szCs w:val="24"/>
          <w:lang w:eastAsia="ru-RU"/>
        </w:rPr>
      </w:pPr>
      <w:r w:rsidRPr="00A05582">
        <w:rPr>
          <w:rFonts w:ascii="Times New Roman" w:eastAsia="Times New Roman" w:hAnsi="Times New Roman" w:cs="Times New Roman"/>
          <w:sz w:val="24"/>
          <w:szCs w:val="24"/>
          <w:lang w:eastAsia="ru-RU"/>
        </w:rPr>
        <w:t xml:space="preserve">Бастапқы деректер ретінде жалға алушының Scope 1 және Scope 2 шығарындылары туралы ақпарат немесе жалға берілген активтің Scope 1 және Scope 2 шығарындыларын </w:t>
      </w:r>
      <w:r w:rsidRPr="00A05582">
        <w:rPr>
          <w:rFonts w:ascii="Times New Roman" w:eastAsia="Times New Roman" w:hAnsi="Times New Roman" w:cs="Times New Roman"/>
          <w:sz w:val="24"/>
          <w:szCs w:val="24"/>
          <w:lang w:eastAsia="ru-RU"/>
        </w:rPr>
        <w:lastRenderedPageBreak/>
        <w:t>есептеуге арналған бастапқы деректер пайдаланылады. Мысалы, тұтынылған отын көлемі, сатып алынған энергия ресурстары, пайдаланылған хладагенттер, қызметтік көлік жүріп өткен қашықтық және т.б.</w:t>
      </w:r>
    </w:p>
    <w:p w:rsidR="00A05582" w:rsidRDefault="00A05582" w:rsidP="00A05582">
      <w:pPr>
        <w:spacing w:after="0" w:line="240" w:lineRule="auto"/>
        <w:ind w:firstLine="709"/>
        <w:rPr>
          <w:rFonts w:ascii="Times New Roman" w:eastAsia="Times New Roman" w:hAnsi="Times New Roman" w:cs="Times New Roman"/>
          <w:b/>
          <w:sz w:val="24"/>
          <w:szCs w:val="24"/>
          <w:lang w:eastAsia="ru-RU"/>
        </w:rPr>
      </w:pPr>
    </w:p>
    <w:p w:rsidR="00A05582" w:rsidRDefault="00A05582" w:rsidP="00A05582">
      <w:pPr>
        <w:spacing w:after="0" w:line="240" w:lineRule="auto"/>
        <w:ind w:firstLine="709"/>
        <w:rPr>
          <w:rFonts w:ascii="Times New Roman" w:eastAsia="Times New Roman" w:hAnsi="Times New Roman" w:cs="Times New Roman"/>
          <w:sz w:val="24"/>
          <w:szCs w:val="24"/>
          <w:lang w:eastAsia="ru-RU"/>
        </w:rPr>
      </w:pPr>
      <w:r w:rsidRPr="00A05582">
        <w:rPr>
          <w:rFonts w:ascii="Times New Roman" w:eastAsia="Times New Roman" w:hAnsi="Times New Roman" w:cs="Times New Roman"/>
          <w:b/>
          <w:sz w:val="24"/>
          <w:szCs w:val="24"/>
          <w:lang w:eastAsia="ru-RU"/>
        </w:rPr>
        <w:t>14-санат – Франшизалар бойынша бастапқы деректерді жинау</w:t>
      </w:r>
    </w:p>
    <w:p w:rsidR="00A05582" w:rsidRPr="00A05582" w:rsidRDefault="00A05582" w:rsidP="00A05582">
      <w:pPr>
        <w:spacing w:after="0" w:line="240" w:lineRule="auto"/>
        <w:ind w:firstLine="709"/>
        <w:rPr>
          <w:rFonts w:ascii="Times New Roman" w:eastAsia="Times New Roman" w:hAnsi="Times New Roman" w:cs="Times New Roman"/>
          <w:sz w:val="24"/>
          <w:szCs w:val="24"/>
          <w:lang w:eastAsia="ru-RU"/>
        </w:rPr>
      </w:pPr>
      <w:r w:rsidRPr="00A05582">
        <w:rPr>
          <w:rFonts w:ascii="Times New Roman" w:eastAsia="Times New Roman" w:hAnsi="Times New Roman" w:cs="Times New Roman"/>
          <w:sz w:val="24"/>
          <w:szCs w:val="24"/>
          <w:lang w:eastAsia="ru-RU"/>
        </w:rPr>
        <w:t>13-санаттағыдай, бастапқы деректер ретінде франшизаның Scope 1 және Scope 2 шығарындылары туралы ақпарат немесе Scope 1 және Scope 2 шығарындыларын есептеуге арналған бастапқы деректер (тұтынылған отын көлемі, сатып алынған энергия ресурстары, пайдаланылған хладагенттер және т.б.) пайдаланылады.</w:t>
      </w:r>
    </w:p>
    <w:p w:rsidR="00A05582" w:rsidRDefault="00A05582" w:rsidP="00A05582">
      <w:pPr>
        <w:spacing w:after="0" w:line="240" w:lineRule="auto"/>
        <w:ind w:firstLine="709"/>
        <w:rPr>
          <w:rFonts w:ascii="Times New Roman" w:eastAsia="Times New Roman" w:hAnsi="Times New Roman" w:cs="Times New Roman"/>
          <w:b/>
          <w:sz w:val="24"/>
          <w:szCs w:val="24"/>
          <w:lang w:eastAsia="ru-RU"/>
        </w:rPr>
      </w:pPr>
    </w:p>
    <w:p w:rsidR="00A05582" w:rsidRDefault="00A05582" w:rsidP="00A05582">
      <w:pPr>
        <w:spacing w:after="0" w:line="240" w:lineRule="auto"/>
        <w:ind w:firstLine="709"/>
        <w:rPr>
          <w:rFonts w:ascii="Times New Roman" w:eastAsia="Times New Roman" w:hAnsi="Times New Roman" w:cs="Times New Roman"/>
          <w:sz w:val="24"/>
          <w:szCs w:val="24"/>
          <w:lang w:eastAsia="ru-RU"/>
        </w:rPr>
      </w:pPr>
      <w:r w:rsidRPr="00A05582">
        <w:rPr>
          <w:rFonts w:ascii="Times New Roman" w:eastAsia="Times New Roman" w:hAnsi="Times New Roman" w:cs="Times New Roman"/>
          <w:b/>
          <w:sz w:val="24"/>
          <w:szCs w:val="24"/>
          <w:lang w:eastAsia="ru-RU"/>
        </w:rPr>
        <w:t>15-санат – Инвестициялар бойынша бастапқы деректерді жинау</w:t>
      </w:r>
    </w:p>
    <w:p w:rsidR="00A05582" w:rsidRPr="00A05582" w:rsidRDefault="00A05582" w:rsidP="00A05582">
      <w:pPr>
        <w:spacing w:after="0" w:line="240" w:lineRule="auto"/>
        <w:ind w:firstLine="709"/>
        <w:rPr>
          <w:rFonts w:ascii="Times New Roman" w:eastAsia="Times New Roman" w:hAnsi="Times New Roman" w:cs="Times New Roman"/>
          <w:sz w:val="24"/>
          <w:szCs w:val="24"/>
          <w:lang w:eastAsia="ru-RU"/>
        </w:rPr>
      </w:pPr>
      <w:r w:rsidRPr="00A05582">
        <w:rPr>
          <w:rFonts w:ascii="Times New Roman" w:eastAsia="Times New Roman" w:hAnsi="Times New Roman" w:cs="Times New Roman"/>
          <w:sz w:val="24"/>
          <w:szCs w:val="24"/>
          <w:lang w:eastAsia="ru-RU"/>
        </w:rPr>
        <w:t>13 және 14-санаттардағыдай, бірақ айырмашылығы — ПГ шығарындыларын есептеу кезінде инвестордың үлестік қатысуы есепке алынады.</w:t>
      </w:r>
    </w:p>
    <w:p w:rsidR="002900B6" w:rsidRPr="00BE4C6A" w:rsidRDefault="002900B6" w:rsidP="00A05582">
      <w:pPr>
        <w:spacing w:after="0" w:line="240" w:lineRule="auto"/>
        <w:ind w:firstLine="708"/>
        <w:jc w:val="both"/>
        <w:rPr>
          <w:rFonts w:ascii="Times New Roman" w:eastAsia="Times New Roman" w:hAnsi="Times New Roman" w:cs="Times New Roman"/>
          <w:b/>
          <w:bCs/>
          <w:color w:val="0F1115"/>
          <w:sz w:val="24"/>
          <w:szCs w:val="24"/>
          <w:lang w:eastAsia="ru-RU"/>
        </w:rPr>
      </w:pPr>
    </w:p>
    <w:p w:rsidR="002900B6" w:rsidRPr="00BE4C6A" w:rsidRDefault="002900B6">
      <w:pPr>
        <w:rPr>
          <w:rFonts w:ascii="Times New Roman" w:eastAsia="Times New Roman" w:hAnsi="Times New Roman" w:cs="Times New Roman"/>
          <w:b/>
          <w:bCs/>
          <w:color w:val="0F1115"/>
          <w:sz w:val="24"/>
          <w:szCs w:val="24"/>
          <w:lang w:eastAsia="ru-RU"/>
        </w:rPr>
      </w:pPr>
    </w:p>
    <w:p w:rsidR="002900B6" w:rsidRPr="00BE4C6A" w:rsidRDefault="002900B6">
      <w:pPr>
        <w:rPr>
          <w:rFonts w:ascii="Times New Roman" w:eastAsia="Times New Roman" w:hAnsi="Times New Roman" w:cs="Times New Roman"/>
          <w:b/>
          <w:bCs/>
          <w:color w:val="0F1115"/>
          <w:sz w:val="24"/>
          <w:szCs w:val="24"/>
          <w:lang w:eastAsia="ru-RU"/>
        </w:rPr>
      </w:pPr>
      <w:r w:rsidRPr="00BE4C6A">
        <w:rPr>
          <w:rFonts w:ascii="Times New Roman" w:eastAsia="Times New Roman" w:hAnsi="Times New Roman" w:cs="Times New Roman"/>
          <w:b/>
          <w:bCs/>
          <w:color w:val="0F1115"/>
          <w:sz w:val="24"/>
          <w:szCs w:val="24"/>
          <w:lang w:eastAsia="ru-RU"/>
        </w:rPr>
        <w:br w:type="page"/>
      </w:r>
    </w:p>
    <w:p w:rsidR="00D00D52" w:rsidRPr="00AF03DC" w:rsidRDefault="00AF03DC" w:rsidP="00AF03DC">
      <w:pPr>
        <w:pStyle w:val="ae"/>
        <w:numPr>
          <w:ilvl w:val="0"/>
          <w:numId w:val="18"/>
        </w:numPr>
        <w:rPr>
          <w:b/>
        </w:rPr>
      </w:pPr>
      <w:r w:rsidRPr="00AF03DC">
        <w:rPr>
          <w:b/>
        </w:rPr>
        <w:lastRenderedPageBreak/>
        <w:t>ЗЕРТТЕЛЕТІН ЖҮЙЕНІҢ ШЕКАРАЛАРЫ ЖӘНЕ ЕСЕПТЕУ ТӘСІЛІ</w:t>
      </w:r>
    </w:p>
    <w:p w:rsidR="00AF03DC" w:rsidRPr="00AF03DC" w:rsidRDefault="00AF03DC" w:rsidP="00AF03DC">
      <w:pPr>
        <w:tabs>
          <w:tab w:val="left" w:pos="993"/>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Pr="00AF03DC">
        <w:rPr>
          <w:rFonts w:ascii="Times New Roman" w:eastAsia="Times New Roman" w:hAnsi="Times New Roman" w:cs="Times New Roman"/>
          <w:sz w:val="24"/>
          <w:szCs w:val="24"/>
          <w:lang w:eastAsia="ru-RU"/>
        </w:rPr>
        <w:t>Осы есепте Scope 3 санаты бойынша парниктік газдардың жанама шығарындыларын (СО₂-эквивалент) есептеу жүргізілетін зерттелетін жүйенің шекаралары қарастырылады. Әдіснамалық тәсіл ретінде «өндіруден кәдеге жаратуға дейін» қағидаты (</w:t>
      </w:r>
      <w:r w:rsidRPr="00AF03DC">
        <w:rPr>
          <w:rFonts w:ascii="Times New Roman" w:eastAsia="Times New Roman" w:hAnsi="Times New Roman" w:cs="Times New Roman"/>
          <w:i/>
          <w:sz w:val="24"/>
          <w:szCs w:val="24"/>
          <w:lang w:eastAsia="ru-RU"/>
        </w:rPr>
        <w:t>cradle-to-grave</w:t>
      </w:r>
      <w:r w:rsidRPr="00AF03DC">
        <w:rPr>
          <w:rFonts w:ascii="Times New Roman" w:eastAsia="Times New Roman" w:hAnsi="Times New Roman" w:cs="Times New Roman"/>
          <w:sz w:val="24"/>
          <w:szCs w:val="24"/>
          <w:lang w:eastAsia="ru-RU"/>
        </w:rPr>
        <w:t xml:space="preserve"> тәсілі) қабылданды.</w:t>
      </w:r>
    </w:p>
    <w:p w:rsidR="00AF03DC" w:rsidRPr="00AF03DC" w:rsidRDefault="00AF03DC" w:rsidP="00AF03DC">
      <w:pPr>
        <w:spacing w:after="0" w:line="240" w:lineRule="auto"/>
        <w:ind w:firstLine="708"/>
        <w:jc w:val="both"/>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Жүйе шекаралары өнімдер мен қызметтердің бүкіл өмірлік циклін қамтиды: шикізатты (оның ішінде көмірді) өндіруден бастап, өндіру, тасымалдау, пайдалану және түпкілікті өнімді кәдеге жаратуға дейін. Есептеулер ұйым қызметінің нәтижесінде туындайтын, бірақ оның тікелей операциялық бақылауынан тыс орын алатын жанама шығарындыларды ғана қамтиды.</w:t>
      </w:r>
    </w:p>
    <w:p w:rsidR="00AF03DC" w:rsidRPr="00AF03DC" w:rsidRDefault="00AF03DC" w:rsidP="00AF03DC">
      <w:pPr>
        <w:spacing w:after="0" w:line="240" w:lineRule="auto"/>
        <w:ind w:firstLine="708"/>
        <w:jc w:val="both"/>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 xml:space="preserve">Scope 3 жанама шығарындылары 15 түрлі санатқа бөлінеді. Мұндай көпарналы бөлу парниктік газдардың барлық ықтимал шығарындыларын есепке алуды жеңілдету мақсатында жасалған. Сонымен қатар, бұл 15 санат жеткізу тізбегіндегі екі ағын түріне бөлінеді: </w:t>
      </w:r>
      <w:r>
        <w:rPr>
          <w:rFonts w:ascii="Times New Roman" w:eastAsia="Times New Roman" w:hAnsi="Times New Roman" w:cs="Times New Roman"/>
          <w:sz w:val="24"/>
          <w:szCs w:val="24"/>
          <w:lang w:eastAsia="ru-RU"/>
        </w:rPr>
        <w:t>жоғары ағым Upstream emissions</w:t>
      </w:r>
      <w:r w:rsidRPr="00AF03DC">
        <w:rPr>
          <w:rFonts w:ascii="Times New Roman" w:eastAsia="Times New Roman" w:hAnsi="Times New Roman" w:cs="Times New Roman"/>
          <w:sz w:val="24"/>
          <w:szCs w:val="24"/>
          <w:lang w:eastAsia="ru-RU"/>
        </w:rPr>
        <w:t xml:space="preserve"> және төменгі ағым </w:t>
      </w:r>
      <w:r>
        <w:rPr>
          <w:rFonts w:ascii="Times New Roman" w:eastAsia="Times New Roman" w:hAnsi="Times New Roman" w:cs="Times New Roman"/>
          <w:sz w:val="24"/>
          <w:szCs w:val="24"/>
          <w:lang w:eastAsia="ru-RU"/>
        </w:rPr>
        <w:t>Downstream emissions</w:t>
      </w:r>
      <w:r w:rsidRPr="00AF03DC">
        <w:rPr>
          <w:rFonts w:ascii="Times New Roman" w:eastAsia="Times New Roman" w:hAnsi="Times New Roman" w:cs="Times New Roman"/>
          <w:sz w:val="24"/>
          <w:szCs w:val="24"/>
          <w:lang w:eastAsia="ru-RU"/>
        </w:rPr>
        <w:t>.</w:t>
      </w:r>
    </w:p>
    <w:p w:rsidR="00AF03DC" w:rsidRPr="00AF03DC" w:rsidRDefault="00AF03DC" w:rsidP="00AF03DC">
      <w:pPr>
        <w:spacing w:after="0" w:line="240" w:lineRule="auto"/>
        <w:ind w:firstLine="708"/>
        <w:jc w:val="both"/>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Жоғары ағымдарға ұйым сатып алған шикізаттан, тауарлар мен қызметтерден туындайтын, бірақ Scope 1 және Scope 2-де есепке алынбаған шығарындылар кіреді. Бұл шығарындылар кәсіпорыннан тыс жерде, сатып алынатын өнімді өндіру барысында пайда болады. Ал төменгі ағымдарға кәсіпорыннан тыс жерде өндірілген өнімді пайдалану және оның өмірлік циклі аяқталғаннан кейін туындайтын шығарындылар жатады.</w:t>
      </w:r>
    </w:p>
    <w:p w:rsidR="00AF03DC" w:rsidRDefault="00AF03DC" w:rsidP="00AF03DC">
      <w:pPr>
        <w:spacing w:after="0" w:line="240" w:lineRule="auto"/>
        <w:ind w:firstLine="709"/>
        <w:jc w:val="both"/>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«Шардара ГЭС» АҚ үшін есептеулер келе</w:t>
      </w:r>
      <w:r>
        <w:rPr>
          <w:rFonts w:ascii="Times New Roman" w:eastAsia="Times New Roman" w:hAnsi="Times New Roman" w:cs="Times New Roman"/>
          <w:sz w:val="24"/>
          <w:szCs w:val="24"/>
          <w:lang w:eastAsia="ru-RU"/>
        </w:rPr>
        <w:t xml:space="preserve">сі санаттар бойынша жүргізілді: </w:t>
      </w:r>
      <w:r w:rsidRPr="00AF03DC">
        <w:rPr>
          <w:rFonts w:ascii="Times New Roman" w:eastAsia="Times New Roman" w:hAnsi="Times New Roman" w:cs="Times New Roman"/>
          <w:sz w:val="24"/>
          <w:szCs w:val="24"/>
          <w:lang w:eastAsia="ru-RU"/>
        </w:rPr>
        <w:t xml:space="preserve">1 – Сатып </w:t>
      </w:r>
      <w:r>
        <w:rPr>
          <w:rFonts w:ascii="Times New Roman" w:eastAsia="Times New Roman" w:hAnsi="Times New Roman" w:cs="Times New Roman"/>
          <w:sz w:val="24"/>
          <w:szCs w:val="24"/>
          <w:lang w:eastAsia="ru-RU"/>
        </w:rPr>
        <w:t xml:space="preserve">алынған тауарлар мен қызметтер; </w:t>
      </w:r>
      <w:r w:rsidRPr="00AF03DC">
        <w:rPr>
          <w:rFonts w:ascii="Times New Roman" w:eastAsia="Times New Roman" w:hAnsi="Times New Roman" w:cs="Times New Roman"/>
          <w:sz w:val="24"/>
          <w:szCs w:val="24"/>
          <w:lang w:eastAsia="ru-RU"/>
        </w:rPr>
        <w:t xml:space="preserve">2 – </w:t>
      </w:r>
      <w:r>
        <w:rPr>
          <w:rFonts w:ascii="Times New Roman" w:eastAsia="Times New Roman" w:hAnsi="Times New Roman" w:cs="Times New Roman"/>
          <w:sz w:val="24"/>
          <w:szCs w:val="24"/>
          <w:lang w:eastAsia="ru-RU"/>
        </w:rPr>
        <w:t xml:space="preserve">Сатып алынған негізгі құралдар; </w:t>
      </w:r>
      <w:r w:rsidRPr="00AF03DC">
        <w:rPr>
          <w:rFonts w:ascii="Times New Roman" w:eastAsia="Times New Roman" w:hAnsi="Times New Roman" w:cs="Times New Roman"/>
          <w:sz w:val="24"/>
          <w:szCs w:val="24"/>
          <w:lang w:eastAsia="ru-RU"/>
        </w:rPr>
        <w:t>5 – Қызмет бар</w:t>
      </w:r>
      <w:r>
        <w:rPr>
          <w:rFonts w:ascii="Times New Roman" w:eastAsia="Times New Roman" w:hAnsi="Times New Roman" w:cs="Times New Roman"/>
          <w:sz w:val="24"/>
          <w:szCs w:val="24"/>
          <w:lang w:eastAsia="ru-RU"/>
        </w:rPr>
        <w:t xml:space="preserve">ысында пайда болатын қалдықтар; </w:t>
      </w:r>
      <w:r w:rsidRPr="00AF03DC">
        <w:rPr>
          <w:rFonts w:ascii="Times New Roman" w:eastAsia="Times New Roman" w:hAnsi="Times New Roman" w:cs="Times New Roman"/>
          <w:sz w:val="24"/>
          <w:szCs w:val="24"/>
          <w:lang w:eastAsia="ru-RU"/>
        </w:rPr>
        <w:t>6 – Іскерлік сапарл</w:t>
      </w:r>
      <w:r>
        <w:rPr>
          <w:rFonts w:ascii="Times New Roman" w:eastAsia="Times New Roman" w:hAnsi="Times New Roman" w:cs="Times New Roman"/>
          <w:sz w:val="24"/>
          <w:szCs w:val="24"/>
          <w:lang w:eastAsia="ru-RU"/>
        </w:rPr>
        <w:t xml:space="preserve">ар; </w:t>
      </w:r>
      <w:r w:rsidRPr="00AF03DC">
        <w:rPr>
          <w:rFonts w:ascii="Times New Roman" w:eastAsia="Times New Roman" w:hAnsi="Times New Roman" w:cs="Times New Roman"/>
          <w:sz w:val="24"/>
          <w:szCs w:val="24"/>
          <w:lang w:eastAsia="ru-RU"/>
        </w:rPr>
        <w:t>7 – Қызметкерлерді тасымалдау (жұмысқа және жұмыстан).</w:t>
      </w:r>
    </w:p>
    <w:p w:rsidR="00AF03DC" w:rsidRDefault="00AF03DC" w:rsidP="00AF03DC">
      <w:pPr>
        <w:spacing w:after="0" w:line="240" w:lineRule="auto"/>
        <w:ind w:firstLine="709"/>
        <w:jc w:val="both"/>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Қалған санаттар өндірістік қызметтің ерекшеліктеріне байланысты қолданылған жоқ.</w:t>
      </w:r>
    </w:p>
    <w:p w:rsidR="00AF03DC" w:rsidRPr="00AF03DC" w:rsidRDefault="00AF03DC" w:rsidP="00AF03DC">
      <w:pPr>
        <w:spacing w:after="0" w:line="240" w:lineRule="auto"/>
        <w:ind w:firstLine="709"/>
        <w:jc w:val="both"/>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Осылайша, зерттеу шекаралары аясында «Шардара ГЭС» АҚ үшін Scope 3 парниктік газдар шығарындылары келесі санаттар бо</w:t>
      </w:r>
      <w:r>
        <w:rPr>
          <w:rFonts w:ascii="Times New Roman" w:eastAsia="Times New Roman" w:hAnsi="Times New Roman" w:cs="Times New Roman"/>
          <w:sz w:val="24"/>
          <w:szCs w:val="24"/>
          <w:lang w:eastAsia="ru-RU"/>
        </w:rPr>
        <w:t xml:space="preserve">йынша бағаланған жоқ: </w:t>
      </w:r>
      <w:r w:rsidRPr="00AF03DC">
        <w:rPr>
          <w:rFonts w:ascii="Times New Roman" w:eastAsia="Times New Roman" w:hAnsi="Times New Roman" w:cs="Times New Roman"/>
          <w:sz w:val="24"/>
          <w:szCs w:val="24"/>
          <w:lang w:eastAsia="ru-RU"/>
        </w:rPr>
        <w:t>3 – Энергия тұтынудан болатын өзге жанама шығарынд</w:t>
      </w:r>
      <w:r>
        <w:rPr>
          <w:rFonts w:ascii="Times New Roman" w:eastAsia="Times New Roman" w:hAnsi="Times New Roman" w:cs="Times New Roman"/>
          <w:sz w:val="24"/>
          <w:szCs w:val="24"/>
          <w:lang w:eastAsia="ru-RU"/>
        </w:rPr>
        <w:t xml:space="preserve">ылар – беру кезіндегі шығындар; 8 – Жалға алынған активтер; </w:t>
      </w:r>
      <w:r w:rsidRPr="00AF03DC">
        <w:rPr>
          <w:rFonts w:ascii="Times New Roman" w:eastAsia="Times New Roman" w:hAnsi="Times New Roman" w:cs="Times New Roman"/>
          <w:sz w:val="24"/>
          <w:szCs w:val="24"/>
          <w:lang w:eastAsia="ru-RU"/>
        </w:rPr>
        <w:t>9 – Дайын</w:t>
      </w:r>
      <w:r>
        <w:rPr>
          <w:rFonts w:ascii="Times New Roman" w:eastAsia="Times New Roman" w:hAnsi="Times New Roman" w:cs="Times New Roman"/>
          <w:sz w:val="24"/>
          <w:szCs w:val="24"/>
          <w:lang w:eastAsia="ru-RU"/>
        </w:rPr>
        <w:t xml:space="preserve"> өнімді тасымалдау және тарату; </w:t>
      </w:r>
      <w:r w:rsidRPr="00AF03DC">
        <w:rPr>
          <w:rFonts w:ascii="Times New Roman" w:eastAsia="Times New Roman" w:hAnsi="Times New Roman" w:cs="Times New Roman"/>
          <w:sz w:val="24"/>
          <w:szCs w:val="24"/>
          <w:lang w:eastAsia="ru-RU"/>
        </w:rPr>
        <w:t xml:space="preserve">10 – Дайын </w:t>
      </w:r>
      <w:r>
        <w:rPr>
          <w:rFonts w:ascii="Times New Roman" w:eastAsia="Times New Roman" w:hAnsi="Times New Roman" w:cs="Times New Roman"/>
          <w:sz w:val="24"/>
          <w:szCs w:val="24"/>
          <w:lang w:eastAsia="ru-RU"/>
        </w:rPr>
        <w:t>өнімді тасымалдау және жеткізу; 11 – Дайын өнімді пайдалану;</w:t>
      </w:r>
      <w:r w:rsidRPr="00AF03DC">
        <w:rPr>
          <w:rFonts w:ascii="Times New Roman" w:eastAsia="Times New Roman" w:hAnsi="Times New Roman" w:cs="Times New Roman"/>
          <w:sz w:val="24"/>
          <w:szCs w:val="24"/>
          <w:lang w:eastAsia="ru-RU"/>
        </w:rPr>
        <w:t>12 – Сатылғ</w:t>
      </w:r>
      <w:r>
        <w:rPr>
          <w:rFonts w:ascii="Times New Roman" w:eastAsia="Times New Roman" w:hAnsi="Times New Roman" w:cs="Times New Roman"/>
          <w:sz w:val="24"/>
          <w:szCs w:val="24"/>
          <w:lang w:eastAsia="ru-RU"/>
        </w:rPr>
        <w:t xml:space="preserve">ан өнімді кәдеге жарату; 13 – Жалға берілген активтер; 14 – Франшиза; </w:t>
      </w:r>
      <w:r w:rsidRPr="00AF03DC">
        <w:rPr>
          <w:rFonts w:ascii="Times New Roman" w:eastAsia="Times New Roman" w:hAnsi="Times New Roman" w:cs="Times New Roman"/>
          <w:sz w:val="24"/>
          <w:szCs w:val="24"/>
          <w:lang w:eastAsia="ru-RU"/>
        </w:rPr>
        <w:t>15 – Инвестициялар.</w:t>
      </w:r>
    </w:p>
    <w:p w:rsidR="00AF03DC" w:rsidRPr="00AF03DC" w:rsidRDefault="00AF03DC" w:rsidP="00A835A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A835A8">
        <w:rPr>
          <w:rFonts w:ascii="Times New Roman" w:eastAsia="Times New Roman" w:hAnsi="Times New Roman" w:cs="Times New Roman"/>
          <w:i/>
          <w:sz w:val="24"/>
          <w:szCs w:val="24"/>
          <w:lang w:eastAsia="ru-RU"/>
        </w:rPr>
        <w:t>3-санат – Энергия тұтынудан болатын өзге жанама шығарындылар</w:t>
      </w:r>
      <w:r w:rsidRPr="00AF03DC">
        <w:rPr>
          <w:rFonts w:ascii="Times New Roman" w:eastAsia="Times New Roman" w:hAnsi="Times New Roman" w:cs="Times New Roman"/>
          <w:sz w:val="24"/>
          <w:szCs w:val="24"/>
          <w:lang w:eastAsia="ru-RU"/>
        </w:rPr>
        <w:t xml:space="preserve"> – беру кезіндегі шығындар, тұтынылатын отын мен энергиядан шығатын шығарындылар Scope 1 және Scope 2-де есепке алынғандықтан, есептен шығарылды. «Шардара ГЭС» АҚ-да қызмет ретінде сатып алынатын қосымша энергия немесе отын түрлері (мысалы, орталықтандырылған жылумен жабдықтау) жоқ.</w:t>
      </w:r>
    </w:p>
    <w:p w:rsidR="00AF03DC" w:rsidRPr="00AF03DC" w:rsidRDefault="00AF03DC" w:rsidP="00A835A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A835A8">
        <w:rPr>
          <w:rFonts w:ascii="Times New Roman" w:eastAsia="Times New Roman" w:hAnsi="Times New Roman" w:cs="Times New Roman"/>
          <w:i/>
          <w:sz w:val="24"/>
          <w:szCs w:val="24"/>
          <w:lang w:eastAsia="ru-RU"/>
        </w:rPr>
        <w:t>4-санат – Шикізат пен сатып алынған тауарларды тасымалдау</w:t>
      </w:r>
      <w:r w:rsidRPr="00AF03DC">
        <w:rPr>
          <w:rFonts w:ascii="Times New Roman" w:eastAsia="Times New Roman" w:hAnsi="Times New Roman" w:cs="Times New Roman"/>
          <w:sz w:val="24"/>
          <w:szCs w:val="24"/>
          <w:lang w:eastAsia="ru-RU"/>
        </w:rPr>
        <w:t xml:space="preserve"> – 2025 есепті жылы осы санат бойынша парниктік газдар шығарындыларын бағалау үшін қажетті бастапқы деректердің болмауына байланысты есептеуден шығарылды.</w:t>
      </w:r>
    </w:p>
    <w:p w:rsidR="00AF03DC" w:rsidRPr="00AF03DC" w:rsidRDefault="00AF03DC" w:rsidP="00A835A8">
      <w:pPr>
        <w:spacing w:after="0" w:line="240" w:lineRule="auto"/>
        <w:ind w:firstLine="708"/>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Осы санат бойынша есеп жүргізу үшін жеткізу логистикасы туралы егжей-тегжейлі мәліметтер қажет, оның ішінде:</w:t>
      </w:r>
    </w:p>
    <w:p w:rsidR="00AF03DC" w:rsidRPr="00AF03DC" w:rsidRDefault="00AF03DC" w:rsidP="00A835A8">
      <w:pPr>
        <w:numPr>
          <w:ilvl w:val="0"/>
          <w:numId w:val="35"/>
        </w:numPr>
        <w:spacing w:after="0" w:line="240" w:lineRule="auto"/>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 xml:space="preserve">тауар-көлік жүкқұжаттары; </w:t>
      </w:r>
    </w:p>
    <w:p w:rsidR="00AF03DC" w:rsidRPr="00AF03DC" w:rsidRDefault="00AF03DC" w:rsidP="00A835A8">
      <w:pPr>
        <w:numPr>
          <w:ilvl w:val="0"/>
          <w:numId w:val="35"/>
        </w:numPr>
        <w:spacing w:after="0" w:line="240" w:lineRule="auto"/>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 xml:space="preserve">тасымалданатын жүктің массасы туралы ақпарат; </w:t>
      </w:r>
    </w:p>
    <w:p w:rsidR="00AF03DC" w:rsidRPr="00AF03DC" w:rsidRDefault="00AF03DC" w:rsidP="00A835A8">
      <w:pPr>
        <w:numPr>
          <w:ilvl w:val="0"/>
          <w:numId w:val="35"/>
        </w:numPr>
        <w:spacing w:after="0" w:line="240" w:lineRule="auto"/>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 xml:space="preserve">тасымалдау қашықтығы; </w:t>
      </w:r>
    </w:p>
    <w:p w:rsidR="00AF03DC" w:rsidRPr="00AF03DC" w:rsidRDefault="00AF03DC" w:rsidP="00A835A8">
      <w:pPr>
        <w:numPr>
          <w:ilvl w:val="0"/>
          <w:numId w:val="35"/>
        </w:numPr>
        <w:spacing w:after="0" w:line="240" w:lineRule="auto"/>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 xml:space="preserve">пайдаланылатын көлік түрлері (автомобиль, теміржол және т.б.). </w:t>
      </w:r>
    </w:p>
    <w:p w:rsidR="00AF03DC" w:rsidRPr="00AF03DC" w:rsidRDefault="00AF03DC" w:rsidP="00A835A8">
      <w:pPr>
        <w:spacing w:after="0" w:line="240" w:lineRule="auto"/>
        <w:ind w:firstLine="709"/>
        <w:jc w:val="both"/>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Алайда 2025 жылы шарттық міндеттемелер аясында жеткізушілерден жоғарыда аталған ақпаратты ұсыну талап етілмеген, осыған байланысты тиісті деректер жиналмаған және қолжетімді емес.</w:t>
      </w:r>
    </w:p>
    <w:p w:rsidR="00AF03DC" w:rsidRPr="00AF03DC" w:rsidRDefault="00AF03DC" w:rsidP="00A835A8">
      <w:pPr>
        <w:spacing w:after="0" w:line="240" w:lineRule="auto"/>
        <w:ind w:firstLine="709"/>
        <w:jc w:val="both"/>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Осыған байланысты 2025 жылға арналған Scope 3-тің 4-санаты бойынша шығарындыларды сандық бағалау мүмкін емес.</w:t>
      </w:r>
    </w:p>
    <w:p w:rsidR="00AF03DC" w:rsidRPr="00AF03DC" w:rsidRDefault="00AF03DC" w:rsidP="00A835A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A835A8">
        <w:rPr>
          <w:rFonts w:ascii="Times New Roman" w:eastAsia="Times New Roman" w:hAnsi="Times New Roman" w:cs="Times New Roman"/>
          <w:i/>
          <w:sz w:val="24"/>
          <w:szCs w:val="24"/>
          <w:lang w:eastAsia="ru-RU"/>
        </w:rPr>
        <w:lastRenderedPageBreak/>
        <w:t>8-санат – Жалға алынған активтер</w:t>
      </w:r>
      <w:r w:rsidRPr="00AF03DC">
        <w:rPr>
          <w:rFonts w:ascii="Times New Roman" w:eastAsia="Times New Roman" w:hAnsi="Times New Roman" w:cs="Times New Roman"/>
          <w:sz w:val="24"/>
          <w:szCs w:val="24"/>
          <w:lang w:eastAsia="ru-RU"/>
        </w:rPr>
        <w:t xml:space="preserve"> – өндірістік объектілер мен көлік құралдары «Шардара ГЭС» АҚ меншігінде.</w:t>
      </w:r>
    </w:p>
    <w:p w:rsidR="00AF03DC" w:rsidRPr="00AF03DC" w:rsidRDefault="00AF03DC" w:rsidP="00A835A8">
      <w:pPr>
        <w:spacing w:after="0" w:line="240" w:lineRule="auto"/>
        <w:ind w:firstLine="708"/>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8-санат есептелмейді, себебі:</w:t>
      </w:r>
    </w:p>
    <w:p w:rsidR="00AF03DC" w:rsidRPr="00AF03DC" w:rsidRDefault="00AF03DC" w:rsidP="00A835A8">
      <w:pPr>
        <w:numPr>
          <w:ilvl w:val="0"/>
          <w:numId w:val="36"/>
        </w:numPr>
        <w:spacing w:after="0" w:line="240" w:lineRule="auto"/>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 xml:space="preserve">компания операциялық бақылауынан тыс орналасқан жалға алынған активтерді пайдаланбайды; </w:t>
      </w:r>
    </w:p>
    <w:p w:rsidR="00AF03DC" w:rsidRPr="00AF03DC" w:rsidRDefault="00AF03DC" w:rsidP="00A835A8">
      <w:pPr>
        <w:numPr>
          <w:ilvl w:val="0"/>
          <w:numId w:val="36"/>
        </w:numPr>
        <w:spacing w:after="0" w:line="240" w:lineRule="auto"/>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 xml:space="preserve">барлық негізгі өндірістік және көмекші қорлар, оның ішінде жабдықтар, ғимараттар, техника ұйымның меншігінде немесе толық бақылауында; </w:t>
      </w:r>
    </w:p>
    <w:p w:rsidR="00AF03DC" w:rsidRPr="00AF03DC" w:rsidRDefault="00AF03DC" w:rsidP="00A835A8">
      <w:pPr>
        <w:numPr>
          <w:ilvl w:val="0"/>
          <w:numId w:val="36"/>
        </w:numPr>
        <w:spacing w:after="0" w:line="240" w:lineRule="auto"/>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 xml:space="preserve">жалға алынған объектілер (бар болған жағдайда) GHG Protocol тәсіліне сәйкес операциялық бақылауда болса, Scope 1 және Scope 2 құрамына енгізіледі. </w:t>
      </w:r>
    </w:p>
    <w:p w:rsidR="00AF03DC" w:rsidRPr="00AF03DC" w:rsidRDefault="00AF03DC" w:rsidP="00A835A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Шығарындылардың тиісті көздерінің болмауына байланысты 8-санат ЕТҰ қызметіне қолданылмайды деп танылып, Scope 3 есебінен шығарылды.</w:t>
      </w:r>
    </w:p>
    <w:p w:rsidR="00AF03DC" w:rsidRPr="00AF03DC" w:rsidRDefault="00AF03DC" w:rsidP="00A835A8">
      <w:pPr>
        <w:spacing w:after="0" w:line="240" w:lineRule="auto"/>
        <w:ind w:left="708"/>
        <w:rPr>
          <w:rFonts w:ascii="Times New Roman" w:eastAsia="Times New Roman" w:hAnsi="Times New Roman" w:cs="Times New Roman"/>
          <w:sz w:val="24"/>
          <w:szCs w:val="24"/>
          <w:lang w:eastAsia="ru-RU"/>
        </w:rPr>
      </w:pPr>
      <w:r w:rsidRPr="00A835A8">
        <w:rPr>
          <w:rFonts w:ascii="Times New Roman" w:eastAsia="Times New Roman" w:hAnsi="Times New Roman" w:cs="Times New Roman"/>
          <w:i/>
          <w:sz w:val="24"/>
          <w:szCs w:val="24"/>
          <w:lang w:eastAsia="ru-RU"/>
        </w:rPr>
        <w:t>9-санат – Өнімді тасымалдау және тарату:</w:t>
      </w:r>
      <w:r w:rsidRPr="00AF03DC">
        <w:rPr>
          <w:rFonts w:ascii="Times New Roman" w:eastAsia="Times New Roman" w:hAnsi="Times New Roman" w:cs="Times New Roman"/>
          <w:sz w:val="24"/>
          <w:szCs w:val="24"/>
          <w:lang w:eastAsia="ru-RU"/>
        </w:rPr>
        <w:br/>
        <w:t>Бұл санат қолданылмайды, себебі:</w:t>
      </w:r>
    </w:p>
    <w:p w:rsidR="00AF03DC" w:rsidRPr="00AF03DC" w:rsidRDefault="00AF03DC" w:rsidP="00A835A8">
      <w:pPr>
        <w:numPr>
          <w:ilvl w:val="0"/>
          <w:numId w:val="37"/>
        </w:numPr>
        <w:spacing w:after="0" w:line="240" w:lineRule="auto"/>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 xml:space="preserve">өнім (электр энергиясы) желіге беріледі, ал әрі қарай тарату кәсіпорынмен байланысты емес тәуелсіз энергия жүйесінің операторлары арқылы жүзеге асырылады; </w:t>
      </w:r>
    </w:p>
    <w:p w:rsidR="00AF03DC" w:rsidRPr="00AF03DC" w:rsidRDefault="00AF03DC" w:rsidP="00A835A8">
      <w:pPr>
        <w:numPr>
          <w:ilvl w:val="0"/>
          <w:numId w:val="37"/>
        </w:numPr>
        <w:spacing w:after="0" w:line="240" w:lineRule="auto"/>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 xml:space="preserve">электр энергиясын физикалық тасымалдау дәстүрлі мағынадағы көлік пайдалануды қажет етпейді (мысалы, жүктерді автокөлікпен немесе теміржолмен тасымалдау сияқты); </w:t>
      </w:r>
    </w:p>
    <w:p w:rsidR="00AF03DC" w:rsidRPr="00AF03DC" w:rsidRDefault="00AF03DC" w:rsidP="00A835A8">
      <w:pPr>
        <w:numPr>
          <w:ilvl w:val="0"/>
          <w:numId w:val="37"/>
        </w:numPr>
        <w:spacing w:after="0" w:line="240" w:lineRule="auto"/>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 xml:space="preserve">кәсіпорын электр энергиясын түпкілікті тұтынушыға дейін жеткізу логистикасын немесе дистрибуциясын ұйымдастырмайды және бақыламайды. </w:t>
      </w:r>
    </w:p>
    <w:p w:rsidR="00AF03DC" w:rsidRPr="00AF03DC" w:rsidRDefault="00AF03DC" w:rsidP="00A835A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Scope 3-тің 9-санаты «Шардара ГЭС» АҚ үшін қолданылмайды, себебі кәсіпорын немесе оның атынан жүзеге асырылатын өнімді тасымалдау немесе логистикалық қызмет жоқ.</w:t>
      </w:r>
    </w:p>
    <w:p w:rsidR="00AF03DC" w:rsidRPr="00AF03DC" w:rsidRDefault="00AF03DC" w:rsidP="00A835A8">
      <w:pPr>
        <w:spacing w:after="0" w:line="240" w:lineRule="auto"/>
        <w:ind w:firstLine="709"/>
        <w:jc w:val="both"/>
        <w:rPr>
          <w:rFonts w:ascii="Times New Roman" w:eastAsia="Times New Roman" w:hAnsi="Times New Roman" w:cs="Times New Roman"/>
          <w:sz w:val="24"/>
          <w:szCs w:val="24"/>
          <w:lang w:eastAsia="ru-RU"/>
        </w:rPr>
      </w:pPr>
      <w:r w:rsidRPr="00A835A8">
        <w:rPr>
          <w:rFonts w:ascii="Times New Roman" w:eastAsia="Times New Roman" w:hAnsi="Times New Roman" w:cs="Times New Roman"/>
          <w:i/>
          <w:sz w:val="24"/>
          <w:szCs w:val="24"/>
          <w:lang w:eastAsia="ru-RU"/>
        </w:rPr>
        <w:t>10-санат – Дайын өнімді тасымалдау және жеткізу</w:t>
      </w:r>
      <w:r w:rsidRPr="00AF03DC">
        <w:rPr>
          <w:rFonts w:ascii="Times New Roman" w:eastAsia="Times New Roman" w:hAnsi="Times New Roman" w:cs="Times New Roman"/>
          <w:sz w:val="24"/>
          <w:szCs w:val="24"/>
          <w:lang w:eastAsia="ru-RU"/>
        </w:rPr>
        <w:t xml:space="preserve"> – қолданылмайды.</w:t>
      </w:r>
      <w:r w:rsidRPr="00AF03DC">
        <w:rPr>
          <w:rFonts w:ascii="Times New Roman" w:eastAsia="Times New Roman" w:hAnsi="Times New Roman" w:cs="Times New Roman"/>
          <w:sz w:val="24"/>
          <w:szCs w:val="24"/>
          <w:lang w:eastAsia="ru-RU"/>
        </w:rPr>
        <w:br/>
        <w:t>Бұл санат ұйым сатқан өнімді түпкілікті пайдалануға дейін кейінгі өңдеу немесе түрлендіру процесінде туындайтын жанама шығарындыларды қамтиды.</w:t>
      </w:r>
    </w:p>
    <w:p w:rsidR="00AF03DC" w:rsidRPr="00AF03DC" w:rsidRDefault="00AF03DC" w:rsidP="00A835A8">
      <w:pPr>
        <w:spacing w:after="0" w:line="240" w:lineRule="auto"/>
        <w:ind w:firstLine="709"/>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Кәсіпорын өнімі – электр энергиясы, ол сатылғаннан кейін қосымша физикалық өңдеуге немесе өзгертуге жатпайды. Электр энергиясын түпкілікті тұтынушылар (халық, кәсіпорындар, ұйымдар) қосымша өңдеусіз тікелей пайдаланады.</w:t>
      </w:r>
    </w:p>
    <w:p w:rsidR="00AF03DC" w:rsidRPr="00AF03DC" w:rsidRDefault="00AF03DC" w:rsidP="00A835A8">
      <w:pPr>
        <w:spacing w:after="0" w:line="240" w:lineRule="auto"/>
        <w:ind w:firstLine="709"/>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Демек, сатылған өнімді өңдеу немесе түрлендіру нәтижесінде шығарындылар туғызатын процесс жоқ.</w:t>
      </w:r>
    </w:p>
    <w:p w:rsidR="00AF03DC" w:rsidRPr="00AF03DC" w:rsidRDefault="00AF03DC" w:rsidP="00A835A8">
      <w:pPr>
        <w:spacing w:after="0" w:line="240" w:lineRule="auto"/>
        <w:ind w:firstLine="708"/>
        <w:rPr>
          <w:rFonts w:ascii="Times New Roman" w:eastAsia="Times New Roman" w:hAnsi="Times New Roman" w:cs="Times New Roman"/>
          <w:sz w:val="24"/>
          <w:szCs w:val="24"/>
          <w:lang w:eastAsia="ru-RU"/>
        </w:rPr>
      </w:pPr>
      <w:r w:rsidRPr="00A835A8">
        <w:rPr>
          <w:rFonts w:ascii="Times New Roman" w:eastAsia="Times New Roman" w:hAnsi="Times New Roman" w:cs="Times New Roman"/>
          <w:i/>
          <w:sz w:val="24"/>
          <w:szCs w:val="24"/>
          <w:lang w:eastAsia="ru-RU"/>
        </w:rPr>
        <w:t>11-санат – Дайын өнімді пайдалану</w:t>
      </w:r>
      <w:r w:rsidRPr="00AF03DC">
        <w:rPr>
          <w:rFonts w:ascii="Times New Roman" w:eastAsia="Times New Roman" w:hAnsi="Times New Roman" w:cs="Times New Roman"/>
          <w:sz w:val="24"/>
          <w:szCs w:val="24"/>
          <w:lang w:eastAsia="ru-RU"/>
        </w:rPr>
        <w:t xml:space="preserve"> – есептен шығарылды.</w:t>
      </w:r>
      <w:r w:rsidRPr="00AF03DC">
        <w:rPr>
          <w:rFonts w:ascii="Times New Roman" w:eastAsia="Times New Roman" w:hAnsi="Times New Roman" w:cs="Times New Roman"/>
          <w:sz w:val="24"/>
          <w:szCs w:val="24"/>
          <w:lang w:eastAsia="ru-RU"/>
        </w:rPr>
        <w:br/>
        <w:t>Бұл санат компания сатқан өнімді түпкілікті тұтынушы пайдалануы нәтижесінде туындайтын парниктік газдар шығарындыларын қамтиды, егер пайдалану процесі эмиссияларға әкелсе.</w:t>
      </w:r>
    </w:p>
    <w:p w:rsidR="00AF03DC" w:rsidRPr="00AF03DC" w:rsidRDefault="00AF03DC" w:rsidP="00A835A8">
      <w:pPr>
        <w:spacing w:after="0" w:line="240" w:lineRule="auto"/>
        <w:ind w:firstLine="708"/>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Бұл санат қолданылмайды, себебі:</w:t>
      </w:r>
    </w:p>
    <w:p w:rsidR="00AF03DC" w:rsidRPr="00AF03DC" w:rsidRDefault="00AF03DC" w:rsidP="00A835A8">
      <w:pPr>
        <w:numPr>
          <w:ilvl w:val="0"/>
          <w:numId w:val="38"/>
        </w:numPr>
        <w:spacing w:after="0" w:line="240" w:lineRule="auto"/>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 xml:space="preserve">негізгі өнім – электр энергиясы әртүрлі секторларда (тұрмыс, өнеркәсіп, қызмет көрсету) кең ауқымды тұтынушылар тарапынан пайдаланылады; </w:t>
      </w:r>
    </w:p>
    <w:p w:rsidR="00AF03DC" w:rsidRPr="00AF03DC" w:rsidRDefault="00AF03DC" w:rsidP="00A835A8">
      <w:pPr>
        <w:numPr>
          <w:ilvl w:val="0"/>
          <w:numId w:val="38"/>
        </w:numPr>
        <w:spacing w:after="0" w:line="240" w:lineRule="auto"/>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 xml:space="preserve">электр энергиясының қалай пайдаланылатынына бақылау жоқ — кәсіпорын оны түпкілікті қолдану тәсілін немесе тиімділігін анықтамайды; </w:t>
      </w:r>
    </w:p>
    <w:p w:rsidR="00AF03DC" w:rsidRPr="00AF03DC" w:rsidRDefault="00AF03DC" w:rsidP="00A835A8">
      <w:pPr>
        <w:numPr>
          <w:ilvl w:val="0"/>
          <w:numId w:val="38"/>
        </w:numPr>
        <w:spacing w:after="0" w:line="240" w:lineRule="auto"/>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 xml:space="preserve">GHG Protocol әдіснамалық ұсынымдарына сәйкес, желіге берілетін энергияны пайдалану әдетте энергия өндірушілер үшін 11-санатта есепке алынбайды, ол тұтынушының Scope 2 құрамына жатады. </w:t>
      </w:r>
    </w:p>
    <w:p w:rsidR="00AF03DC" w:rsidRPr="00AF03DC" w:rsidRDefault="00AF03DC" w:rsidP="00A835A8">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Scope 3-тің 11-санаты «Шардара ГЭС» АҚ үшін қолданылмайды, себебі кәсіпорын сатылған электр энергиясын түпкілікті тұтынушылардың пайдалану сипатын бақыламайды және анықтамайды.</w:t>
      </w:r>
    </w:p>
    <w:p w:rsidR="00A835A8" w:rsidRDefault="00AF03DC" w:rsidP="00A835A8">
      <w:pPr>
        <w:spacing w:after="0" w:line="240" w:lineRule="auto"/>
        <w:ind w:firstLine="709"/>
        <w:rPr>
          <w:rFonts w:ascii="Times New Roman" w:eastAsia="Times New Roman" w:hAnsi="Times New Roman" w:cs="Times New Roman"/>
          <w:sz w:val="24"/>
          <w:szCs w:val="24"/>
          <w:lang w:eastAsia="ru-RU"/>
        </w:rPr>
      </w:pPr>
      <w:r w:rsidRPr="00A835A8">
        <w:rPr>
          <w:rFonts w:ascii="Times New Roman" w:eastAsia="Times New Roman" w:hAnsi="Times New Roman" w:cs="Times New Roman"/>
          <w:i/>
          <w:sz w:val="24"/>
          <w:szCs w:val="24"/>
          <w:lang w:eastAsia="ru-RU"/>
        </w:rPr>
        <w:t>12-санат – Сатылған өнімді кәдеге жарату.</w:t>
      </w:r>
    </w:p>
    <w:p w:rsidR="00AF03DC" w:rsidRPr="00AF03DC" w:rsidRDefault="00AF03DC" w:rsidP="00A835A8">
      <w:pPr>
        <w:spacing w:after="0" w:line="240" w:lineRule="auto"/>
        <w:ind w:firstLine="709"/>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Бұл санат өнімнің қызмет ету мерзімі аяқталғаннан кейін оны кәдеге жаратуға немесе қайта өңдеуге байланысты шығарындыларды қамтиды.</w:t>
      </w:r>
    </w:p>
    <w:p w:rsidR="00AF03DC" w:rsidRPr="00AF03DC" w:rsidRDefault="00AF03DC" w:rsidP="00A835A8">
      <w:pPr>
        <w:spacing w:after="0" w:line="240" w:lineRule="auto"/>
        <w:ind w:firstLine="709"/>
        <w:jc w:val="both"/>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lastRenderedPageBreak/>
        <w:t>Компаниялардың негізгі өнімі – электр энергиясы тікелей тұтынылады және пайдаланудан кейін физикалық қалдық түзбейді. Электр энергиясы энергия нысаны ретінде кәдеге жаратуға немесе қайта өңдеуге жататын материалдық қалдық өнімге ие емес.</w:t>
      </w:r>
    </w:p>
    <w:p w:rsidR="00AF03DC" w:rsidRPr="00AF03DC" w:rsidRDefault="00AF03DC" w:rsidP="00A835A8">
      <w:pPr>
        <w:spacing w:after="0" w:line="240" w:lineRule="auto"/>
        <w:ind w:firstLine="709"/>
        <w:jc w:val="both"/>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Парниктік газдардың қосымша шығарындыларын тудыруы мүмкін кәдеге жарату немесе қалдықтармен жұмыс істеу процестері жоқ.</w:t>
      </w:r>
    </w:p>
    <w:p w:rsidR="00A835A8" w:rsidRDefault="00A835A8" w:rsidP="00A835A8">
      <w:pPr>
        <w:spacing w:after="0" w:line="240" w:lineRule="auto"/>
        <w:ind w:firstLine="709"/>
        <w:rPr>
          <w:rFonts w:ascii="Times New Roman" w:eastAsia="Times New Roman" w:hAnsi="Times New Roman" w:cs="Times New Roman"/>
          <w:i/>
          <w:sz w:val="24"/>
          <w:szCs w:val="24"/>
          <w:lang w:eastAsia="ru-RU"/>
        </w:rPr>
      </w:pPr>
    </w:p>
    <w:p w:rsidR="00A835A8" w:rsidRDefault="00AF03DC" w:rsidP="00A835A8">
      <w:pPr>
        <w:spacing w:after="0" w:line="240" w:lineRule="auto"/>
        <w:ind w:firstLine="709"/>
        <w:rPr>
          <w:rFonts w:ascii="Times New Roman" w:eastAsia="Times New Roman" w:hAnsi="Times New Roman" w:cs="Times New Roman"/>
          <w:sz w:val="24"/>
          <w:szCs w:val="24"/>
          <w:lang w:eastAsia="ru-RU"/>
        </w:rPr>
      </w:pPr>
      <w:r w:rsidRPr="00A835A8">
        <w:rPr>
          <w:rFonts w:ascii="Times New Roman" w:eastAsia="Times New Roman" w:hAnsi="Times New Roman" w:cs="Times New Roman"/>
          <w:i/>
          <w:sz w:val="24"/>
          <w:szCs w:val="24"/>
          <w:lang w:eastAsia="ru-RU"/>
        </w:rPr>
        <w:t>13-санат – Жалға берілген активтер.</w:t>
      </w:r>
    </w:p>
    <w:p w:rsidR="00AF03DC" w:rsidRPr="00AF03DC" w:rsidRDefault="00AF03DC" w:rsidP="00A835A8">
      <w:pPr>
        <w:spacing w:after="0" w:line="240" w:lineRule="auto"/>
        <w:ind w:firstLine="709"/>
        <w:jc w:val="both"/>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Бұл санат компаниялардың меншігінде емес, бірақ операциялық қызмет шеңберінде пайдаланылатын жалға алынған активтерді пайдаланумен байланысты шығарындыларды қамтиды.</w:t>
      </w:r>
    </w:p>
    <w:p w:rsidR="00AF03DC" w:rsidRPr="00AF03DC" w:rsidRDefault="00AF03DC" w:rsidP="00A835A8">
      <w:pPr>
        <w:spacing w:after="0" w:line="240" w:lineRule="auto"/>
        <w:ind w:firstLine="709"/>
        <w:jc w:val="both"/>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Компаниялар downstream-тізбек шеңберінде парниктік газдар шығарындыларын тудыруы мүмкін операциялық бақылаудан тыс активтерді жалға алмайды. Бұл санат қолданылмайды.</w:t>
      </w:r>
    </w:p>
    <w:p w:rsidR="00A835A8" w:rsidRDefault="00A835A8" w:rsidP="00A835A8">
      <w:pPr>
        <w:spacing w:after="0" w:line="240" w:lineRule="auto"/>
        <w:ind w:firstLine="709"/>
        <w:rPr>
          <w:rFonts w:ascii="Times New Roman" w:eastAsia="Times New Roman" w:hAnsi="Times New Roman" w:cs="Times New Roman"/>
          <w:i/>
          <w:sz w:val="24"/>
          <w:szCs w:val="24"/>
          <w:lang w:eastAsia="ru-RU"/>
        </w:rPr>
      </w:pPr>
    </w:p>
    <w:p w:rsidR="00A835A8" w:rsidRDefault="00AF03DC" w:rsidP="00A835A8">
      <w:pPr>
        <w:spacing w:after="0" w:line="240" w:lineRule="auto"/>
        <w:ind w:firstLine="709"/>
        <w:rPr>
          <w:rFonts w:ascii="Times New Roman" w:eastAsia="Times New Roman" w:hAnsi="Times New Roman" w:cs="Times New Roman"/>
          <w:sz w:val="24"/>
          <w:szCs w:val="24"/>
          <w:lang w:eastAsia="ru-RU"/>
        </w:rPr>
      </w:pPr>
      <w:r w:rsidRPr="00A835A8">
        <w:rPr>
          <w:rFonts w:ascii="Times New Roman" w:eastAsia="Times New Roman" w:hAnsi="Times New Roman" w:cs="Times New Roman"/>
          <w:i/>
          <w:sz w:val="24"/>
          <w:szCs w:val="24"/>
          <w:lang w:eastAsia="ru-RU"/>
        </w:rPr>
        <w:t>14-санат – Франшиза.</w:t>
      </w:r>
    </w:p>
    <w:p w:rsidR="00AF03DC" w:rsidRPr="00AF03DC" w:rsidRDefault="00AF03DC" w:rsidP="00A835A8">
      <w:pPr>
        <w:spacing w:after="0" w:line="240" w:lineRule="auto"/>
        <w:ind w:firstLine="709"/>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Бұл санат есеп беруші компанияның брендімен франшиза бойынша жұмыс істейтін, бірақ оның тікелей меншігіне немесе операциялық бақылауына кірмейтін ұйымдардың қызметі нәтижесінде туындайтын парниктік газдар шығарындыларын қамтиды.</w:t>
      </w:r>
    </w:p>
    <w:p w:rsidR="00AF03DC" w:rsidRPr="00AF03DC" w:rsidRDefault="00AF03DC" w:rsidP="00A835A8">
      <w:pPr>
        <w:spacing w:after="0" w:line="240" w:lineRule="auto"/>
        <w:ind w:firstLine="709"/>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Компаниялар өз қызметінде франчайзинг моделін пайдаланбайды.</w:t>
      </w:r>
    </w:p>
    <w:p w:rsidR="00A835A8" w:rsidRDefault="00A835A8" w:rsidP="00A835A8">
      <w:pPr>
        <w:spacing w:after="0" w:line="240" w:lineRule="auto"/>
        <w:ind w:firstLine="708"/>
        <w:rPr>
          <w:rFonts w:ascii="Times New Roman" w:eastAsia="Times New Roman" w:hAnsi="Times New Roman" w:cs="Times New Roman"/>
          <w:i/>
          <w:sz w:val="24"/>
          <w:szCs w:val="24"/>
          <w:lang w:eastAsia="ru-RU"/>
        </w:rPr>
      </w:pPr>
    </w:p>
    <w:p w:rsidR="00AF03DC" w:rsidRPr="00AF03DC" w:rsidRDefault="00AF03DC" w:rsidP="00A835A8">
      <w:pPr>
        <w:spacing w:after="0" w:line="240" w:lineRule="auto"/>
        <w:ind w:firstLine="708"/>
        <w:rPr>
          <w:rFonts w:ascii="Times New Roman" w:eastAsia="Times New Roman" w:hAnsi="Times New Roman" w:cs="Times New Roman"/>
          <w:sz w:val="24"/>
          <w:szCs w:val="24"/>
          <w:lang w:eastAsia="ru-RU"/>
        </w:rPr>
      </w:pPr>
      <w:r w:rsidRPr="00A835A8">
        <w:rPr>
          <w:rFonts w:ascii="Times New Roman" w:eastAsia="Times New Roman" w:hAnsi="Times New Roman" w:cs="Times New Roman"/>
          <w:i/>
          <w:sz w:val="24"/>
          <w:szCs w:val="24"/>
          <w:lang w:eastAsia="ru-RU"/>
        </w:rPr>
        <w:t xml:space="preserve">15-санат – Инвестициялар </w:t>
      </w:r>
      <w:r w:rsidRPr="00AF03DC">
        <w:rPr>
          <w:rFonts w:ascii="Times New Roman" w:eastAsia="Times New Roman" w:hAnsi="Times New Roman" w:cs="Times New Roman"/>
          <w:sz w:val="24"/>
          <w:szCs w:val="24"/>
          <w:lang w:eastAsia="ru-RU"/>
        </w:rPr>
        <w:t>– Scope 3 шеңберінде компанияның инвестициялық немесе кредиттік қызметі нәтижесінде туындайтын парниктік газдар шығарындыларын қамтиды. Бұл шығарындылар жанама болып табылады және қаражат салынған үшінші тарап ұйымдарының қызметімен байланысты.</w:t>
      </w:r>
    </w:p>
    <w:p w:rsidR="00AF03DC" w:rsidRPr="00AF03DC" w:rsidRDefault="00AF03DC" w:rsidP="00A835A8">
      <w:pPr>
        <w:spacing w:after="0" w:line="240" w:lineRule="auto"/>
        <w:ind w:firstLine="708"/>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«Шардара ГЭС» АҚ «Самұрық-Энерго» АҚ-ның еншілес кәсіпорны болғандықтан және дербес инвестициялық немесе кредиттік қызметті жүзеге асырмайтындықтан, 15-санат қолданылмайды.</w:t>
      </w:r>
    </w:p>
    <w:p w:rsidR="00AF03DC" w:rsidRPr="00AF03DC" w:rsidRDefault="00AF03DC" w:rsidP="00A835A8">
      <w:pPr>
        <w:spacing w:after="0" w:line="240" w:lineRule="auto"/>
        <w:ind w:firstLine="708"/>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Төменде көрсетілген санаттар ұйым қызметінің негізгі аспектілерін қамтиды және 2025 жылға арналған есептеулер шеңберінде сандық бағалауға жатады.</w:t>
      </w:r>
    </w:p>
    <w:p w:rsidR="00AF03DC" w:rsidRPr="00AF03DC" w:rsidRDefault="00AF03DC" w:rsidP="00A835A8">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AF03DC">
        <w:rPr>
          <w:rFonts w:ascii="Times New Roman" w:eastAsia="Times New Roman" w:hAnsi="Times New Roman" w:cs="Times New Roman"/>
          <w:sz w:val="24"/>
          <w:szCs w:val="24"/>
          <w:lang w:eastAsia="ru-RU"/>
        </w:rPr>
        <w:t>«Шардара ГЭС» АҚ үшін есептеуге жататын Scope 3 келесі санаттары анықталды:</w:t>
      </w:r>
    </w:p>
    <w:p w:rsidR="00A835A8" w:rsidRDefault="00AF03DC" w:rsidP="00A835A8">
      <w:pPr>
        <w:spacing w:after="0" w:line="240" w:lineRule="auto"/>
        <w:ind w:firstLine="709"/>
        <w:rPr>
          <w:rFonts w:ascii="Times New Roman" w:eastAsia="Times New Roman" w:hAnsi="Times New Roman" w:cs="Times New Roman"/>
          <w:i/>
          <w:sz w:val="24"/>
          <w:szCs w:val="24"/>
          <w:lang w:eastAsia="ru-RU"/>
        </w:rPr>
      </w:pPr>
      <w:r w:rsidRPr="00A835A8">
        <w:rPr>
          <w:rFonts w:ascii="Times New Roman" w:eastAsia="Times New Roman" w:hAnsi="Times New Roman" w:cs="Times New Roman"/>
          <w:i/>
          <w:sz w:val="24"/>
          <w:szCs w:val="24"/>
          <w:lang w:eastAsia="ru-RU"/>
        </w:rPr>
        <w:t>1-санат (Сатып а</w:t>
      </w:r>
      <w:r w:rsidR="00A835A8">
        <w:rPr>
          <w:rFonts w:ascii="Times New Roman" w:eastAsia="Times New Roman" w:hAnsi="Times New Roman" w:cs="Times New Roman"/>
          <w:i/>
          <w:sz w:val="24"/>
          <w:szCs w:val="24"/>
          <w:lang w:eastAsia="ru-RU"/>
        </w:rPr>
        <w:t>лынған тауарлар мен қызметтер):</w:t>
      </w:r>
    </w:p>
    <w:p w:rsidR="00AF03DC" w:rsidRPr="00A835A8" w:rsidRDefault="00AF03DC" w:rsidP="00A835A8">
      <w:pPr>
        <w:spacing w:after="0" w:line="240" w:lineRule="auto"/>
        <w:ind w:firstLine="709"/>
        <w:rPr>
          <w:rFonts w:ascii="Times New Roman" w:eastAsia="Times New Roman" w:hAnsi="Times New Roman" w:cs="Times New Roman"/>
          <w:i/>
          <w:sz w:val="24"/>
          <w:szCs w:val="24"/>
          <w:lang w:eastAsia="ru-RU"/>
        </w:rPr>
      </w:pPr>
      <w:r w:rsidRPr="00AF03DC">
        <w:rPr>
          <w:rFonts w:ascii="Times New Roman" w:eastAsia="Times New Roman" w:hAnsi="Times New Roman" w:cs="Times New Roman"/>
          <w:sz w:val="24"/>
          <w:szCs w:val="24"/>
          <w:lang w:eastAsia="ru-RU"/>
        </w:rPr>
        <w:t>Өндірушілер мен жеткізушілерден өнім бірлігіне шаққандағы шығарындылар туралы нақты деректер болмағандықтан, есептеу үшін ашық дерекқорлар негізінде материалдар/қызметтер мен өнім түрлері бойынша орташа шығарындылар коэффициенттері пайдаланылады. Есепке алу шот-фактураларда, шарттарда және сатып алу туралы есептерде көрсетілген сатып алу көлемдері негізінде жүргізіледі. Төмендегі кестеде 1-санат бойынша Scope 3 ПГ шығарындыларының есептеулері келтірілген.</w:t>
      </w:r>
    </w:p>
    <w:p w:rsidR="00AF03DC" w:rsidRPr="00BE4C6A" w:rsidRDefault="00AF03DC" w:rsidP="00A835A8">
      <w:pPr>
        <w:tabs>
          <w:tab w:val="left" w:pos="993"/>
        </w:tabs>
        <w:spacing w:after="0" w:line="276" w:lineRule="auto"/>
        <w:jc w:val="both"/>
        <w:rPr>
          <w:rFonts w:ascii="Times New Roman" w:hAnsi="Times New Roman" w:cs="Times New Roman"/>
          <w:sz w:val="24"/>
          <w:szCs w:val="24"/>
        </w:rPr>
      </w:pPr>
    </w:p>
    <w:p w:rsidR="00A835A8" w:rsidRPr="00A835A8" w:rsidRDefault="00A835A8" w:rsidP="00A835A8">
      <w:pPr>
        <w:pStyle w:val="ae"/>
        <w:jc w:val="both"/>
        <w:rPr>
          <w:b/>
        </w:rPr>
      </w:pPr>
      <w:r w:rsidRPr="00A835A8">
        <w:rPr>
          <w:b/>
        </w:rPr>
        <w:t>7.1-кесте – Сатып алынған тауарлардан туындайтын Scope 3 ПГ шығарындыларын 1-санат бойынша есептеу</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1134"/>
        <w:gridCol w:w="1352"/>
        <w:gridCol w:w="1443"/>
        <w:gridCol w:w="1315"/>
        <w:gridCol w:w="1276"/>
        <w:gridCol w:w="2126"/>
      </w:tblGrid>
      <w:tr w:rsidR="00655A70" w:rsidRPr="00BE4C6A" w:rsidTr="00BD17A9">
        <w:trPr>
          <w:trHeight w:val="415"/>
          <w:jc w:val="center"/>
        </w:trPr>
        <w:tc>
          <w:tcPr>
            <w:tcW w:w="562" w:type="dxa"/>
            <w:vMerge w:val="restart"/>
            <w:shd w:val="clear" w:color="auto" w:fill="B4C6E7" w:themeFill="accent5" w:themeFillTint="66"/>
            <w:noWrap/>
            <w:vAlign w:val="center"/>
            <w:hideMark/>
          </w:tcPr>
          <w:p w:rsidR="00655A70" w:rsidRPr="00BE4C6A" w:rsidRDefault="00655A70" w:rsidP="00C4276F">
            <w:pPr>
              <w:spacing w:after="0" w:line="240" w:lineRule="auto"/>
              <w:contextualSpacing/>
              <w:jc w:val="center"/>
              <w:rPr>
                <w:rFonts w:ascii="Times New Roman" w:eastAsia="Times New Roman" w:hAnsi="Times New Roman" w:cs="Times New Roman"/>
                <w:b/>
                <w:color w:val="000000"/>
                <w:sz w:val="18"/>
                <w:szCs w:val="18"/>
              </w:rPr>
            </w:pPr>
            <w:r w:rsidRPr="00BE4C6A">
              <w:rPr>
                <w:rFonts w:ascii="Times New Roman" w:eastAsia="Times New Roman" w:hAnsi="Times New Roman" w:cs="Times New Roman"/>
                <w:b/>
                <w:color w:val="000000"/>
                <w:sz w:val="18"/>
                <w:szCs w:val="18"/>
              </w:rPr>
              <w:t>№ п/п</w:t>
            </w:r>
          </w:p>
        </w:tc>
        <w:tc>
          <w:tcPr>
            <w:tcW w:w="10206" w:type="dxa"/>
            <w:gridSpan w:val="7"/>
            <w:shd w:val="clear" w:color="auto" w:fill="B4C6E7" w:themeFill="accent5" w:themeFillTint="66"/>
          </w:tcPr>
          <w:p w:rsidR="00655A70" w:rsidRPr="00A835A8" w:rsidRDefault="00A835A8" w:rsidP="00440C65">
            <w:pPr>
              <w:spacing w:after="0" w:line="240" w:lineRule="auto"/>
              <w:contextualSpacing/>
              <w:jc w:val="center"/>
              <w:rPr>
                <w:rFonts w:ascii="Times New Roman" w:eastAsia="Times New Roman" w:hAnsi="Times New Roman" w:cs="Times New Roman"/>
                <w:b/>
                <w:bCs/>
                <w:sz w:val="18"/>
                <w:szCs w:val="18"/>
              </w:rPr>
            </w:pPr>
            <w:r w:rsidRPr="00A835A8">
              <w:rPr>
                <w:rFonts w:ascii="Times New Roman" w:hAnsi="Times New Roman" w:cs="Times New Roman"/>
                <w:b/>
                <w:sz w:val="20"/>
              </w:rPr>
              <w:t>«Шардара ГЭС» АҚ-ның 2025 жылғы сатып алынған тауарларынан туындайтын ПГ шығарындыларын есептеу</w:t>
            </w:r>
          </w:p>
        </w:tc>
      </w:tr>
      <w:tr w:rsidR="00655A70" w:rsidRPr="00BE4C6A" w:rsidTr="00BD17A9">
        <w:trPr>
          <w:trHeight w:val="705"/>
          <w:jc w:val="center"/>
        </w:trPr>
        <w:tc>
          <w:tcPr>
            <w:tcW w:w="562" w:type="dxa"/>
            <w:vMerge/>
            <w:shd w:val="clear" w:color="auto" w:fill="B4C6E7" w:themeFill="accent5" w:themeFillTint="66"/>
            <w:vAlign w:val="center"/>
            <w:hideMark/>
          </w:tcPr>
          <w:p w:rsidR="00655A70" w:rsidRPr="00BE4C6A" w:rsidRDefault="00655A70" w:rsidP="00655A70">
            <w:pPr>
              <w:spacing w:after="0" w:line="240" w:lineRule="auto"/>
              <w:contextualSpacing/>
              <w:rPr>
                <w:rFonts w:ascii="Times New Roman" w:eastAsia="Times New Roman" w:hAnsi="Times New Roman" w:cs="Times New Roman"/>
                <w:color w:val="000000"/>
                <w:sz w:val="18"/>
                <w:szCs w:val="18"/>
              </w:rPr>
            </w:pPr>
          </w:p>
        </w:tc>
        <w:tc>
          <w:tcPr>
            <w:tcW w:w="1560" w:type="dxa"/>
            <w:vMerge w:val="restart"/>
            <w:shd w:val="clear" w:color="auto" w:fill="B4C6E7" w:themeFill="accent5" w:themeFillTint="66"/>
            <w:vAlign w:val="center"/>
            <w:hideMark/>
          </w:tcPr>
          <w:p w:rsidR="00655A70" w:rsidRPr="00A835A8" w:rsidRDefault="00A835A8" w:rsidP="00A835A8">
            <w:pPr>
              <w:spacing w:after="0" w:line="240" w:lineRule="auto"/>
              <w:contextualSpacing/>
              <w:jc w:val="center"/>
              <w:rPr>
                <w:rFonts w:ascii="Times New Roman" w:eastAsia="Times New Roman" w:hAnsi="Times New Roman" w:cs="Times New Roman"/>
                <w:b/>
                <w:bCs/>
                <w:sz w:val="18"/>
                <w:szCs w:val="18"/>
                <w:lang w:val="kk-KZ"/>
              </w:rPr>
            </w:pPr>
            <w:r w:rsidRPr="00A835A8">
              <w:rPr>
                <w:rFonts w:ascii="Times New Roman" w:eastAsia="Times New Roman" w:hAnsi="Times New Roman" w:cs="Times New Roman"/>
                <w:b/>
                <w:bCs/>
                <w:sz w:val="18"/>
                <w:szCs w:val="18"/>
              </w:rPr>
              <w:t>Товарды</w:t>
            </w:r>
            <w:r w:rsidRPr="00A835A8">
              <w:rPr>
                <w:rFonts w:ascii="Times New Roman" w:eastAsia="Times New Roman" w:hAnsi="Times New Roman" w:cs="Times New Roman"/>
                <w:b/>
                <w:bCs/>
                <w:sz w:val="18"/>
                <w:szCs w:val="18"/>
                <w:lang w:val="kk-KZ"/>
              </w:rPr>
              <w:t>ң атауы</w:t>
            </w:r>
          </w:p>
        </w:tc>
        <w:tc>
          <w:tcPr>
            <w:tcW w:w="1134" w:type="dxa"/>
            <w:vMerge w:val="restart"/>
            <w:tcBorders>
              <w:top w:val="nil"/>
              <w:left w:val="single" w:sz="4" w:space="0" w:color="auto"/>
              <w:bottom w:val="single" w:sz="4" w:space="0" w:color="auto"/>
              <w:right w:val="single" w:sz="4" w:space="0" w:color="auto"/>
            </w:tcBorders>
            <w:shd w:val="clear" w:color="auto" w:fill="B4C6E7" w:themeFill="accent5" w:themeFillTint="66"/>
            <w:vAlign w:val="center"/>
          </w:tcPr>
          <w:p w:rsidR="00655A70" w:rsidRPr="00A835A8" w:rsidRDefault="00A835A8" w:rsidP="00655A70">
            <w:pPr>
              <w:spacing w:after="0"/>
              <w:jc w:val="center"/>
              <w:rPr>
                <w:rFonts w:ascii="Times New Roman" w:hAnsi="Times New Roman" w:cs="Times New Roman"/>
                <w:b/>
                <w:bCs/>
                <w:color w:val="000000" w:themeColor="text1"/>
                <w:sz w:val="18"/>
                <w:szCs w:val="18"/>
              </w:rPr>
            </w:pPr>
            <w:r w:rsidRPr="00A835A8">
              <w:rPr>
                <w:rFonts w:ascii="Times New Roman" w:hAnsi="Times New Roman" w:cs="Times New Roman"/>
                <w:b/>
                <w:sz w:val="18"/>
                <w:szCs w:val="18"/>
              </w:rPr>
              <w:t>Саны – дана/қаптама, бірлік/қаптама салмағы – кг</w:t>
            </w:r>
          </w:p>
        </w:tc>
        <w:tc>
          <w:tcPr>
            <w:tcW w:w="1352" w:type="dxa"/>
            <w:vMerge w:val="restart"/>
            <w:tcBorders>
              <w:top w:val="single" w:sz="4" w:space="0" w:color="auto"/>
              <w:left w:val="single" w:sz="4" w:space="0" w:color="auto"/>
              <w:bottom w:val="single" w:sz="4" w:space="0" w:color="000000"/>
              <w:right w:val="single" w:sz="4" w:space="0" w:color="auto"/>
            </w:tcBorders>
            <w:shd w:val="clear" w:color="auto" w:fill="B4C6E7" w:themeFill="accent5" w:themeFillTint="66"/>
            <w:vAlign w:val="center"/>
            <w:hideMark/>
          </w:tcPr>
          <w:p w:rsidR="00655A70" w:rsidRPr="00A835A8" w:rsidRDefault="00A835A8" w:rsidP="00655A70">
            <w:pPr>
              <w:spacing w:after="0"/>
              <w:jc w:val="center"/>
              <w:rPr>
                <w:rFonts w:ascii="Times New Roman" w:hAnsi="Times New Roman" w:cs="Times New Roman"/>
                <w:b/>
                <w:bCs/>
                <w:color w:val="000000" w:themeColor="text1"/>
                <w:sz w:val="18"/>
                <w:szCs w:val="18"/>
              </w:rPr>
            </w:pPr>
            <w:r w:rsidRPr="00A835A8">
              <w:rPr>
                <w:rFonts w:ascii="Times New Roman" w:hAnsi="Times New Roman" w:cs="Times New Roman"/>
                <w:b/>
                <w:sz w:val="18"/>
                <w:szCs w:val="18"/>
              </w:rPr>
              <w:t>Тауарлардың жалпы құны, CAD, NZD</w:t>
            </w:r>
          </w:p>
        </w:tc>
        <w:tc>
          <w:tcPr>
            <w:tcW w:w="2758" w:type="dxa"/>
            <w:gridSpan w:val="2"/>
            <w:shd w:val="clear" w:color="auto" w:fill="B4C6E7" w:themeFill="accent5" w:themeFillTint="66"/>
            <w:vAlign w:val="center"/>
            <w:hideMark/>
          </w:tcPr>
          <w:p w:rsidR="00655A70" w:rsidRPr="00A835A8" w:rsidRDefault="00A835A8" w:rsidP="00655A70">
            <w:pPr>
              <w:spacing w:after="0" w:line="240" w:lineRule="auto"/>
              <w:contextualSpacing/>
              <w:jc w:val="center"/>
              <w:rPr>
                <w:rFonts w:ascii="Times New Roman" w:eastAsia="Times New Roman" w:hAnsi="Times New Roman" w:cs="Times New Roman"/>
                <w:b/>
                <w:bCs/>
                <w:sz w:val="18"/>
                <w:szCs w:val="18"/>
              </w:rPr>
            </w:pPr>
            <w:r w:rsidRPr="00A835A8">
              <w:rPr>
                <w:rFonts w:ascii="Times New Roman" w:hAnsi="Times New Roman" w:cs="Times New Roman"/>
                <w:b/>
                <w:sz w:val="18"/>
                <w:szCs w:val="18"/>
              </w:rPr>
              <w:t>ПГ шығарындыларының үлестік коэффициенттері, тСО₂ экв./кг материал немесе өнім бірлігі</w:t>
            </w:r>
          </w:p>
        </w:tc>
        <w:tc>
          <w:tcPr>
            <w:tcW w:w="1276" w:type="dxa"/>
            <w:vMerge w:val="restart"/>
            <w:shd w:val="clear" w:color="auto" w:fill="B4C6E7" w:themeFill="accent5" w:themeFillTint="66"/>
            <w:vAlign w:val="center"/>
            <w:hideMark/>
          </w:tcPr>
          <w:p w:rsidR="00655A70" w:rsidRPr="00A835A8" w:rsidRDefault="00A835A8" w:rsidP="00655A70">
            <w:pPr>
              <w:spacing w:after="0" w:line="240" w:lineRule="auto"/>
              <w:contextualSpacing/>
              <w:jc w:val="center"/>
              <w:rPr>
                <w:rFonts w:ascii="Times New Roman" w:eastAsia="Times New Roman" w:hAnsi="Times New Roman" w:cs="Times New Roman"/>
                <w:b/>
                <w:bCs/>
                <w:sz w:val="18"/>
                <w:szCs w:val="18"/>
              </w:rPr>
            </w:pPr>
            <w:r w:rsidRPr="00A835A8">
              <w:rPr>
                <w:rFonts w:ascii="Times New Roman" w:hAnsi="Times New Roman" w:cs="Times New Roman"/>
                <w:b/>
                <w:sz w:val="18"/>
                <w:szCs w:val="18"/>
              </w:rPr>
              <w:t>ПГ шығарындылары, тСО₂-экв.</w:t>
            </w:r>
          </w:p>
        </w:tc>
        <w:tc>
          <w:tcPr>
            <w:tcW w:w="2126" w:type="dxa"/>
            <w:vMerge w:val="restart"/>
            <w:shd w:val="clear" w:color="auto" w:fill="B4C6E7" w:themeFill="accent5" w:themeFillTint="66"/>
            <w:vAlign w:val="center"/>
            <w:hideMark/>
          </w:tcPr>
          <w:p w:rsidR="00655A70" w:rsidRPr="00A835A8" w:rsidRDefault="00A835A8" w:rsidP="00655A70">
            <w:pPr>
              <w:spacing w:after="0" w:line="240" w:lineRule="auto"/>
              <w:contextualSpacing/>
              <w:jc w:val="center"/>
              <w:rPr>
                <w:rFonts w:ascii="Times New Roman" w:eastAsia="Times New Roman" w:hAnsi="Times New Roman" w:cs="Times New Roman"/>
                <w:b/>
                <w:bCs/>
                <w:sz w:val="18"/>
                <w:szCs w:val="18"/>
              </w:rPr>
            </w:pPr>
            <w:r w:rsidRPr="00A835A8">
              <w:rPr>
                <w:rFonts w:ascii="Times New Roman" w:hAnsi="Times New Roman" w:cs="Times New Roman"/>
                <w:b/>
                <w:sz w:val="18"/>
                <w:szCs w:val="18"/>
              </w:rPr>
              <w:t>Дереккөз</w:t>
            </w:r>
          </w:p>
        </w:tc>
      </w:tr>
      <w:tr w:rsidR="00655A70" w:rsidRPr="00BE4C6A" w:rsidTr="00BD17A9">
        <w:trPr>
          <w:trHeight w:val="407"/>
          <w:jc w:val="center"/>
        </w:trPr>
        <w:tc>
          <w:tcPr>
            <w:tcW w:w="562" w:type="dxa"/>
            <w:vMerge/>
            <w:shd w:val="clear" w:color="auto" w:fill="B4C6E7" w:themeFill="accent5" w:themeFillTint="66"/>
            <w:vAlign w:val="center"/>
            <w:hideMark/>
          </w:tcPr>
          <w:p w:rsidR="00655A70" w:rsidRPr="00BE4C6A" w:rsidRDefault="00655A70" w:rsidP="00C4276F">
            <w:pPr>
              <w:spacing w:after="0" w:line="240" w:lineRule="auto"/>
              <w:contextualSpacing/>
              <w:rPr>
                <w:rFonts w:ascii="Times New Roman" w:eastAsia="Times New Roman" w:hAnsi="Times New Roman" w:cs="Times New Roman"/>
                <w:color w:val="000000"/>
                <w:sz w:val="18"/>
                <w:szCs w:val="18"/>
              </w:rPr>
            </w:pPr>
          </w:p>
        </w:tc>
        <w:tc>
          <w:tcPr>
            <w:tcW w:w="1560" w:type="dxa"/>
            <w:vMerge/>
            <w:shd w:val="clear" w:color="auto" w:fill="B4C6E7" w:themeFill="accent5" w:themeFillTint="66"/>
            <w:vAlign w:val="center"/>
            <w:hideMark/>
          </w:tcPr>
          <w:p w:rsidR="00655A70" w:rsidRPr="00BE4C6A" w:rsidRDefault="00655A70" w:rsidP="00C4276F">
            <w:pPr>
              <w:spacing w:after="0" w:line="240" w:lineRule="auto"/>
              <w:contextualSpacing/>
              <w:rPr>
                <w:rFonts w:ascii="Times New Roman" w:eastAsia="Times New Roman" w:hAnsi="Times New Roman" w:cs="Times New Roman"/>
                <w:b/>
                <w:bCs/>
                <w:sz w:val="18"/>
                <w:szCs w:val="18"/>
              </w:rPr>
            </w:pPr>
          </w:p>
        </w:tc>
        <w:tc>
          <w:tcPr>
            <w:tcW w:w="1134" w:type="dxa"/>
            <w:vMerge/>
            <w:shd w:val="clear" w:color="auto" w:fill="B4C6E7" w:themeFill="accent5" w:themeFillTint="66"/>
          </w:tcPr>
          <w:p w:rsidR="00655A70" w:rsidRPr="00BE4C6A" w:rsidRDefault="00655A70" w:rsidP="00C4276F">
            <w:pPr>
              <w:spacing w:after="0" w:line="240" w:lineRule="auto"/>
              <w:contextualSpacing/>
              <w:rPr>
                <w:rFonts w:ascii="Times New Roman" w:eastAsia="Times New Roman" w:hAnsi="Times New Roman" w:cs="Times New Roman"/>
                <w:b/>
                <w:bCs/>
                <w:sz w:val="18"/>
                <w:szCs w:val="18"/>
              </w:rPr>
            </w:pPr>
          </w:p>
        </w:tc>
        <w:tc>
          <w:tcPr>
            <w:tcW w:w="1352" w:type="dxa"/>
            <w:vMerge/>
            <w:shd w:val="clear" w:color="auto" w:fill="B4C6E7" w:themeFill="accent5" w:themeFillTint="66"/>
            <w:vAlign w:val="center"/>
            <w:hideMark/>
          </w:tcPr>
          <w:p w:rsidR="00655A70" w:rsidRPr="00BE4C6A" w:rsidRDefault="00655A70" w:rsidP="00C4276F">
            <w:pPr>
              <w:spacing w:after="0" w:line="240" w:lineRule="auto"/>
              <w:contextualSpacing/>
              <w:rPr>
                <w:rFonts w:ascii="Times New Roman" w:eastAsia="Times New Roman" w:hAnsi="Times New Roman" w:cs="Times New Roman"/>
                <w:b/>
                <w:bCs/>
                <w:sz w:val="18"/>
                <w:szCs w:val="18"/>
              </w:rPr>
            </w:pPr>
          </w:p>
        </w:tc>
        <w:tc>
          <w:tcPr>
            <w:tcW w:w="1443" w:type="dxa"/>
            <w:shd w:val="clear" w:color="auto" w:fill="B4C6E7" w:themeFill="accent5" w:themeFillTint="66"/>
            <w:vAlign w:val="center"/>
            <w:hideMark/>
          </w:tcPr>
          <w:p w:rsidR="00655A70" w:rsidRPr="00BE4C6A" w:rsidRDefault="00655A70" w:rsidP="00C4276F">
            <w:pPr>
              <w:spacing w:after="0" w:line="240" w:lineRule="auto"/>
              <w:contextualSpacing/>
              <w:jc w:val="center"/>
              <w:rPr>
                <w:rFonts w:ascii="Times New Roman" w:eastAsia="Times New Roman" w:hAnsi="Times New Roman" w:cs="Times New Roman"/>
                <w:b/>
                <w:bCs/>
                <w:sz w:val="18"/>
                <w:szCs w:val="18"/>
              </w:rPr>
            </w:pPr>
            <w:r w:rsidRPr="00BE4C6A">
              <w:rPr>
                <w:rFonts w:ascii="Times New Roman" w:eastAsia="Times New Roman" w:hAnsi="Times New Roman" w:cs="Times New Roman"/>
                <w:b/>
                <w:bCs/>
                <w:sz w:val="18"/>
                <w:szCs w:val="18"/>
              </w:rPr>
              <w:t>коэффициент</w:t>
            </w:r>
          </w:p>
        </w:tc>
        <w:tc>
          <w:tcPr>
            <w:tcW w:w="1315" w:type="dxa"/>
            <w:shd w:val="clear" w:color="auto" w:fill="B4C6E7" w:themeFill="accent5" w:themeFillTint="66"/>
            <w:vAlign w:val="center"/>
            <w:hideMark/>
          </w:tcPr>
          <w:p w:rsidR="00655A70" w:rsidRPr="00A835A8" w:rsidRDefault="00A835A8" w:rsidP="00C4276F">
            <w:pPr>
              <w:spacing w:after="0" w:line="240" w:lineRule="auto"/>
              <w:contextualSpacing/>
              <w:jc w:val="center"/>
              <w:rPr>
                <w:rFonts w:ascii="Times New Roman" w:eastAsia="Times New Roman" w:hAnsi="Times New Roman" w:cs="Times New Roman"/>
                <w:b/>
                <w:bCs/>
                <w:sz w:val="18"/>
                <w:szCs w:val="18"/>
              </w:rPr>
            </w:pPr>
            <w:r w:rsidRPr="00A835A8">
              <w:rPr>
                <w:rFonts w:ascii="Times New Roman" w:hAnsi="Times New Roman" w:cs="Times New Roman"/>
                <w:b/>
                <w:sz w:val="18"/>
              </w:rPr>
              <w:t>өлшем бірлігі</w:t>
            </w:r>
          </w:p>
        </w:tc>
        <w:tc>
          <w:tcPr>
            <w:tcW w:w="1276" w:type="dxa"/>
            <w:vMerge/>
            <w:shd w:val="clear" w:color="auto" w:fill="B4C6E7" w:themeFill="accent5" w:themeFillTint="66"/>
            <w:vAlign w:val="center"/>
            <w:hideMark/>
          </w:tcPr>
          <w:p w:rsidR="00655A70" w:rsidRPr="00BE4C6A" w:rsidRDefault="00655A70" w:rsidP="00C4276F">
            <w:pPr>
              <w:spacing w:after="0" w:line="240" w:lineRule="auto"/>
              <w:contextualSpacing/>
              <w:rPr>
                <w:rFonts w:ascii="Times New Roman" w:eastAsia="Times New Roman" w:hAnsi="Times New Roman" w:cs="Times New Roman"/>
                <w:b/>
                <w:bCs/>
                <w:color w:val="002060"/>
                <w:sz w:val="18"/>
                <w:szCs w:val="18"/>
              </w:rPr>
            </w:pPr>
          </w:p>
        </w:tc>
        <w:tc>
          <w:tcPr>
            <w:tcW w:w="2126" w:type="dxa"/>
            <w:vMerge/>
            <w:shd w:val="clear" w:color="auto" w:fill="B4C6E7" w:themeFill="accent5" w:themeFillTint="66"/>
            <w:vAlign w:val="center"/>
            <w:hideMark/>
          </w:tcPr>
          <w:p w:rsidR="00655A70" w:rsidRPr="00BE4C6A" w:rsidRDefault="00655A70" w:rsidP="00C4276F">
            <w:pPr>
              <w:spacing w:after="0" w:line="240" w:lineRule="auto"/>
              <w:contextualSpacing/>
              <w:rPr>
                <w:rFonts w:ascii="Times New Roman" w:eastAsia="Times New Roman" w:hAnsi="Times New Roman" w:cs="Times New Roman"/>
                <w:b/>
                <w:bCs/>
                <w:color w:val="002060"/>
                <w:sz w:val="18"/>
                <w:szCs w:val="18"/>
              </w:rPr>
            </w:pPr>
          </w:p>
        </w:tc>
      </w:tr>
      <w:tr w:rsidR="0009549D" w:rsidRPr="00BE4C6A" w:rsidTr="00926DD1">
        <w:trPr>
          <w:trHeight w:val="541"/>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1</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Металлы</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7026</w:t>
            </w:r>
          </w:p>
        </w:tc>
        <w:tc>
          <w:tcPr>
            <w:tcW w:w="1352"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48 864,09</w:t>
            </w: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0,000365</w:t>
            </w:r>
          </w:p>
        </w:tc>
        <w:tc>
          <w:tcPr>
            <w:tcW w:w="13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тСО</w:t>
            </w:r>
            <w:r w:rsidRPr="00BE4C6A">
              <w:rPr>
                <w:rFonts w:ascii="Times New Roman" w:hAnsi="Times New Roman" w:cs="Times New Roman"/>
                <w:color w:val="000000" w:themeColor="text1"/>
                <w:sz w:val="18"/>
                <w:szCs w:val="18"/>
                <w:vertAlign w:val="subscript"/>
              </w:rPr>
              <w:t>2</w:t>
            </w:r>
            <w:r w:rsidRPr="00BE4C6A">
              <w:rPr>
                <w:rFonts w:ascii="Times New Roman" w:hAnsi="Times New Roman" w:cs="Times New Roman"/>
                <w:color w:val="000000" w:themeColor="text1"/>
                <w:sz w:val="18"/>
                <w:szCs w:val="18"/>
                <w:lang w:val="en-US"/>
              </w:rPr>
              <w:t>e</w:t>
            </w:r>
            <w:r w:rsidRPr="00BE4C6A">
              <w:rPr>
                <w:rFonts w:ascii="Times New Roman" w:hAnsi="Times New Roman" w:cs="Times New Roman"/>
                <w:color w:val="000000" w:themeColor="text1"/>
                <w:sz w:val="18"/>
                <w:szCs w:val="18"/>
              </w:rPr>
              <w:t>/CAD</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09549D" w:rsidP="00926DD1">
            <w:pPr>
              <w:jc w:val="center"/>
              <w:rPr>
                <w:rFonts w:ascii="Times New Roman" w:hAnsi="Times New Roman" w:cs="Times New Roman"/>
                <w:sz w:val="18"/>
                <w:szCs w:val="18"/>
              </w:rPr>
            </w:pPr>
            <w:r w:rsidRPr="00BE4C6A">
              <w:rPr>
                <w:rFonts w:ascii="Times New Roman" w:hAnsi="Times New Roman" w:cs="Times New Roman"/>
                <w:sz w:val="18"/>
                <w:szCs w:val="18"/>
              </w:rPr>
              <w:t>17,83539529</w:t>
            </w:r>
          </w:p>
        </w:tc>
        <w:tc>
          <w:tcPr>
            <w:tcW w:w="2126" w:type="dxa"/>
            <w:shd w:val="clear" w:color="auto" w:fill="auto"/>
            <w:vAlign w:val="center"/>
          </w:tcPr>
          <w:p w:rsidR="0009549D" w:rsidRPr="00BE4C6A" w:rsidRDefault="00AF03DC" w:rsidP="0009549D">
            <w:pPr>
              <w:spacing w:after="0" w:line="240" w:lineRule="auto"/>
              <w:jc w:val="both"/>
              <w:rPr>
                <w:rFonts w:ascii="Times New Roman" w:hAnsi="Times New Roman" w:cs="Times New Roman"/>
                <w:color w:val="2F5496" w:themeColor="accent5" w:themeShade="BF"/>
                <w:sz w:val="18"/>
                <w:szCs w:val="18"/>
                <w:u w:val="single"/>
              </w:rPr>
            </w:pPr>
            <w:hyperlink r:id="rId10" w:history="1">
              <w:r w:rsidR="0009549D" w:rsidRPr="00BE4C6A">
                <w:rPr>
                  <w:rStyle w:val="ab"/>
                  <w:rFonts w:ascii="Times New Roman" w:hAnsi="Times New Roman" w:cs="Times New Roman"/>
                  <w:color w:val="2F5496" w:themeColor="accent5" w:themeShade="BF"/>
                  <w:sz w:val="18"/>
                  <w:szCs w:val="18"/>
                </w:rPr>
                <w:t>https://www.climatiq.io/data/activity/metal_products-</w:t>
              </w:r>
              <w:r w:rsidR="0009549D" w:rsidRPr="00BE4C6A">
                <w:rPr>
                  <w:rStyle w:val="ab"/>
                  <w:rFonts w:ascii="Times New Roman" w:hAnsi="Times New Roman" w:cs="Times New Roman"/>
                  <w:color w:val="2F5496" w:themeColor="accent5" w:themeShade="BF"/>
                  <w:sz w:val="18"/>
                  <w:szCs w:val="18"/>
                </w:rPr>
                <w:lastRenderedPageBreak/>
                <w:t>type_fabricated_metal_products</w:t>
              </w:r>
            </w:hyperlink>
          </w:p>
        </w:tc>
      </w:tr>
      <w:tr w:rsidR="0009549D" w:rsidRPr="00AF03DC" w:rsidTr="00926DD1">
        <w:trPr>
          <w:trHeight w:val="750"/>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lastRenderedPageBreak/>
              <w:t>2</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Электроприборы</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594</w:t>
            </w:r>
          </w:p>
        </w:tc>
        <w:tc>
          <w:tcPr>
            <w:tcW w:w="1352"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96 736,36</w:t>
            </w: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0,000253</w:t>
            </w:r>
          </w:p>
        </w:tc>
        <w:tc>
          <w:tcPr>
            <w:tcW w:w="13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тСО</w:t>
            </w:r>
            <w:r w:rsidRPr="00BE4C6A">
              <w:rPr>
                <w:rFonts w:ascii="Times New Roman" w:hAnsi="Times New Roman" w:cs="Times New Roman"/>
                <w:color w:val="000000" w:themeColor="text1"/>
                <w:sz w:val="18"/>
                <w:szCs w:val="18"/>
                <w:vertAlign w:val="subscript"/>
              </w:rPr>
              <w:t>2</w:t>
            </w:r>
            <w:r w:rsidRPr="00BE4C6A">
              <w:rPr>
                <w:rFonts w:ascii="Times New Roman" w:hAnsi="Times New Roman" w:cs="Times New Roman"/>
                <w:color w:val="000000" w:themeColor="text1"/>
                <w:sz w:val="18"/>
                <w:szCs w:val="18"/>
                <w:lang w:val="en-US"/>
              </w:rPr>
              <w:t>e</w:t>
            </w:r>
            <w:r w:rsidRPr="00BE4C6A">
              <w:rPr>
                <w:rFonts w:ascii="Times New Roman" w:hAnsi="Times New Roman" w:cs="Times New Roman"/>
                <w:color w:val="000000" w:themeColor="text1"/>
                <w:sz w:val="18"/>
                <w:szCs w:val="18"/>
              </w:rPr>
              <w:t>/CAD</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09549D" w:rsidP="00926DD1">
            <w:pPr>
              <w:jc w:val="center"/>
              <w:rPr>
                <w:rFonts w:ascii="Times New Roman" w:hAnsi="Times New Roman" w:cs="Times New Roman"/>
                <w:sz w:val="18"/>
                <w:szCs w:val="18"/>
              </w:rPr>
            </w:pPr>
            <w:r w:rsidRPr="00BE4C6A">
              <w:rPr>
                <w:rFonts w:ascii="Times New Roman" w:hAnsi="Times New Roman" w:cs="Times New Roman"/>
                <w:sz w:val="18"/>
                <w:szCs w:val="18"/>
              </w:rPr>
              <w:t>24,47430002</w:t>
            </w:r>
          </w:p>
          <w:p w:rsidR="0009549D" w:rsidRPr="00BE4C6A" w:rsidRDefault="0009549D" w:rsidP="00926DD1">
            <w:pPr>
              <w:spacing w:after="0"/>
              <w:jc w:val="center"/>
              <w:rPr>
                <w:rFonts w:ascii="Times New Roman" w:hAnsi="Times New Roman" w:cs="Times New Roman"/>
                <w:sz w:val="18"/>
                <w:szCs w:val="18"/>
              </w:rPr>
            </w:pPr>
          </w:p>
        </w:tc>
        <w:tc>
          <w:tcPr>
            <w:tcW w:w="2126" w:type="dxa"/>
            <w:shd w:val="clear" w:color="auto" w:fill="auto"/>
            <w:vAlign w:val="center"/>
          </w:tcPr>
          <w:p w:rsidR="0009549D" w:rsidRPr="00BE4C6A" w:rsidRDefault="00AF03DC" w:rsidP="0009549D">
            <w:pPr>
              <w:spacing w:after="0" w:line="240" w:lineRule="auto"/>
              <w:jc w:val="both"/>
              <w:rPr>
                <w:rFonts w:ascii="Times New Roman" w:hAnsi="Times New Roman" w:cs="Times New Roman"/>
                <w:color w:val="2F5496" w:themeColor="accent5" w:themeShade="BF"/>
                <w:sz w:val="18"/>
                <w:szCs w:val="18"/>
                <w:u w:val="single"/>
                <w:lang w:val="en-US"/>
              </w:rPr>
            </w:pPr>
            <w:hyperlink r:id="rId11" w:history="1">
              <w:r w:rsidR="0009549D" w:rsidRPr="00BE4C6A">
                <w:rPr>
                  <w:rStyle w:val="ab"/>
                  <w:rFonts w:ascii="Times New Roman" w:hAnsi="Times New Roman" w:cs="Times New Roman"/>
                  <w:color w:val="2F5496" w:themeColor="accent5" w:themeShade="BF"/>
                  <w:sz w:val="18"/>
                  <w:szCs w:val="18"/>
                  <w:lang w:val="en-US"/>
                </w:rPr>
                <w:t>Emission Activity: Other electrical equipment and components | Climatiq</w:t>
              </w:r>
            </w:hyperlink>
          </w:p>
        </w:tc>
      </w:tr>
      <w:tr w:rsidR="0009549D" w:rsidRPr="00AF03DC" w:rsidTr="00926DD1">
        <w:trPr>
          <w:trHeight w:val="772"/>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3</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Канцелярские товары</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2729</w:t>
            </w:r>
          </w:p>
        </w:tc>
        <w:tc>
          <w:tcPr>
            <w:tcW w:w="1352"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2351,50</w:t>
            </w: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0,0001775</w:t>
            </w:r>
          </w:p>
        </w:tc>
        <w:tc>
          <w:tcPr>
            <w:tcW w:w="13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тСО</w:t>
            </w:r>
            <w:r w:rsidRPr="00BE4C6A">
              <w:rPr>
                <w:rFonts w:ascii="Times New Roman" w:hAnsi="Times New Roman" w:cs="Times New Roman"/>
                <w:color w:val="000000" w:themeColor="text1"/>
                <w:sz w:val="18"/>
                <w:szCs w:val="18"/>
                <w:vertAlign w:val="subscript"/>
              </w:rPr>
              <w:t>2</w:t>
            </w:r>
            <w:r w:rsidRPr="00BE4C6A">
              <w:rPr>
                <w:rFonts w:ascii="Times New Roman" w:hAnsi="Times New Roman" w:cs="Times New Roman"/>
                <w:color w:val="000000" w:themeColor="text1"/>
                <w:sz w:val="18"/>
                <w:szCs w:val="18"/>
                <w:lang w:val="en-US"/>
              </w:rPr>
              <w:t>e</w:t>
            </w:r>
            <w:r w:rsidRPr="00BE4C6A">
              <w:rPr>
                <w:rFonts w:ascii="Times New Roman" w:hAnsi="Times New Roman" w:cs="Times New Roman"/>
                <w:color w:val="000000" w:themeColor="text1"/>
                <w:sz w:val="18"/>
                <w:szCs w:val="18"/>
              </w:rPr>
              <w:t>/NZD</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09549D" w:rsidP="00926DD1">
            <w:pPr>
              <w:jc w:val="center"/>
              <w:rPr>
                <w:rFonts w:ascii="Times New Roman" w:hAnsi="Times New Roman" w:cs="Times New Roman"/>
                <w:sz w:val="18"/>
                <w:szCs w:val="18"/>
              </w:rPr>
            </w:pPr>
            <w:r w:rsidRPr="00BE4C6A">
              <w:rPr>
                <w:rFonts w:ascii="Times New Roman" w:hAnsi="Times New Roman" w:cs="Times New Roman"/>
                <w:sz w:val="18"/>
                <w:szCs w:val="18"/>
              </w:rPr>
              <w:t>0,417391543</w:t>
            </w:r>
          </w:p>
          <w:p w:rsidR="0009549D" w:rsidRPr="00BE4C6A" w:rsidRDefault="0009549D" w:rsidP="00926DD1">
            <w:pPr>
              <w:spacing w:after="0"/>
              <w:jc w:val="center"/>
              <w:rPr>
                <w:rFonts w:ascii="Times New Roman" w:hAnsi="Times New Roman" w:cs="Times New Roman"/>
                <w:sz w:val="18"/>
                <w:szCs w:val="18"/>
              </w:rPr>
            </w:pPr>
          </w:p>
        </w:tc>
        <w:tc>
          <w:tcPr>
            <w:tcW w:w="2126" w:type="dxa"/>
            <w:shd w:val="clear" w:color="auto" w:fill="auto"/>
            <w:vAlign w:val="center"/>
          </w:tcPr>
          <w:p w:rsidR="0009549D" w:rsidRPr="00BE4C6A" w:rsidRDefault="00AF03DC" w:rsidP="0009549D">
            <w:pPr>
              <w:spacing w:after="0" w:line="240" w:lineRule="auto"/>
              <w:jc w:val="both"/>
              <w:rPr>
                <w:rFonts w:ascii="Times New Roman" w:hAnsi="Times New Roman" w:cs="Times New Roman"/>
                <w:color w:val="2F5496" w:themeColor="accent5" w:themeShade="BF"/>
                <w:sz w:val="18"/>
                <w:szCs w:val="18"/>
                <w:u w:val="single"/>
                <w:lang w:val="en-US"/>
              </w:rPr>
            </w:pPr>
            <w:hyperlink r:id="rId12" w:history="1">
              <w:r w:rsidR="0009549D" w:rsidRPr="00BE4C6A">
                <w:rPr>
                  <w:rStyle w:val="ab"/>
                  <w:rFonts w:ascii="Times New Roman" w:hAnsi="Times New Roman" w:cs="Times New Roman"/>
                  <w:color w:val="2F5496" w:themeColor="accent5" w:themeShade="BF"/>
                  <w:sz w:val="18"/>
                  <w:szCs w:val="18"/>
                  <w:lang w:val="en-US"/>
                </w:rPr>
                <w:t>Emission Factor: Stationery and drawing materials | Consumer Goods and Services | Recreation and Culture | New Zealand | Climatiq</w:t>
              </w:r>
            </w:hyperlink>
          </w:p>
        </w:tc>
      </w:tr>
      <w:tr w:rsidR="0009549D" w:rsidRPr="00AF03DC" w:rsidTr="00926DD1">
        <w:trPr>
          <w:trHeight w:val="510"/>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4</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Пластиковые изделия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809</w:t>
            </w:r>
          </w:p>
        </w:tc>
        <w:tc>
          <w:tcPr>
            <w:tcW w:w="1352"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3591,46</w:t>
            </w: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0,000388</w:t>
            </w:r>
          </w:p>
        </w:tc>
        <w:tc>
          <w:tcPr>
            <w:tcW w:w="13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тСО</w:t>
            </w:r>
            <w:r w:rsidRPr="00BE4C6A">
              <w:rPr>
                <w:rFonts w:ascii="Times New Roman" w:hAnsi="Times New Roman" w:cs="Times New Roman"/>
                <w:color w:val="000000" w:themeColor="text1"/>
                <w:sz w:val="18"/>
                <w:szCs w:val="18"/>
                <w:vertAlign w:val="subscript"/>
              </w:rPr>
              <w:t>2</w:t>
            </w:r>
            <w:r w:rsidRPr="00BE4C6A">
              <w:rPr>
                <w:rFonts w:ascii="Times New Roman" w:hAnsi="Times New Roman" w:cs="Times New Roman"/>
                <w:color w:val="000000" w:themeColor="text1"/>
                <w:sz w:val="18"/>
                <w:szCs w:val="18"/>
                <w:lang w:val="en-US"/>
              </w:rPr>
              <w:t>e</w:t>
            </w:r>
            <w:r w:rsidRPr="00BE4C6A">
              <w:rPr>
                <w:rFonts w:ascii="Times New Roman" w:hAnsi="Times New Roman" w:cs="Times New Roman"/>
                <w:color w:val="000000" w:themeColor="text1"/>
                <w:sz w:val="18"/>
                <w:szCs w:val="18"/>
              </w:rPr>
              <w:t>/CAD</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09549D" w:rsidP="00926DD1">
            <w:pPr>
              <w:jc w:val="center"/>
              <w:rPr>
                <w:rFonts w:ascii="Times New Roman" w:hAnsi="Times New Roman" w:cs="Times New Roman"/>
                <w:sz w:val="18"/>
                <w:szCs w:val="18"/>
              </w:rPr>
            </w:pPr>
            <w:r w:rsidRPr="00BE4C6A">
              <w:rPr>
                <w:rFonts w:ascii="Times New Roman" w:hAnsi="Times New Roman" w:cs="Times New Roman"/>
                <w:sz w:val="18"/>
                <w:szCs w:val="18"/>
              </w:rPr>
              <w:t>1,393488997</w:t>
            </w:r>
          </w:p>
          <w:p w:rsidR="0009549D" w:rsidRPr="00BE4C6A" w:rsidRDefault="0009549D" w:rsidP="00926DD1">
            <w:pPr>
              <w:spacing w:after="0"/>
              <w:jc w:val="center"/>
              <w:rPr>
                <w:rFonts w:ascii="Times New Roman" w:hAnsi="Times New Roman" w:cs="Times New Roman"/>
                <w:sz w:val="18"/>
                <w:szCs w:val="18"/>
              </w:rPr>
            </w:pPr>
          </w:p>
        </w:tc>
        <w:tc>
          <w:tcPr>
            <w:tcW w:w="2126" w:type="dxa"/>
            <w:shd w:val="clear" w:color="auto" w:fill="auto"/>
            <w:vAlign w:val="center"/>
          </w:tcPr>
          <w:p w:rsidR="0009549D" w:rsidRPr="00BE4C6A" w:rsidRDefault="00AF03DC" w:rsidP="0009549D">
            <w:pPr>
              <w:spacing w:after="0" w:line="240" w:lineRule="auto"/>
              <w:jc w:val="both"/>
              <w:rPr>
                <w:rFonts w:ascii="Times New Roman" w:hAnsi="Times New Roman" w:cs="Times New Roman"/>
                <w:color w:val="2F5496" w:themeColor="accent5" w:themeShade="BF"/>
                <w:sz w:val="18"/>
                <w:szCs w:val="18"/>
                <w:u w:val="single"/>
                <w:lang w:val="en-US"/>
              </w:rPr>
            </w:pPr>
            <w:hyperlink r:id="rId13" w:history="1">
              <w:r w:rsidR="0009549D" w:rsidRPr="00BE4C6A">
                <w:rPr>
                  <w:rStyle w:val="ab"/>
                  <w:rFonts w:ascii="Times New Roman" w:hAnsi="Times New Roman" w:cs="Times New Roman"/>
                  <w:color w:val="2F5496" w:themeColor="accent5" w:themeShade="BF"/>
                  <w:sz w:val="18"/>
                  <w:szCs w:val="18"/>
                  <w:lang w:val="en-US"/>
                </w:rPr>
                <w:t>Emission Activity: Plastic products | Climatiq</w:t>
              </w:r>
            </w:hyperlink>
          </w:p>
        </w:tc>
      </w:tr>
      <w:tr w:rsidR="0009549D" w:rsidRPr="00AF03DC" w:rsidTr="00926DD1">
        <w:trPr>
          <w:trHeight w:val="510"/>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5</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Резиновые изделия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462</w:t>
            </w:r>
          </w:p>
        </w:tc>
        <w:tc>
          <w:tcPr>
            <w:tcW w:w="1352"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8299,17</w:t>
            </w: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0,000257562</w:t>
            </w:r>
          </w:p>
        </w:tc>
        <w:tc>
          <w:tcPr>
            <w:tcW w:w="13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rPr>
            </w:pPr>
            <w:r w:rsidRPr="00BE4C6A">
              <w:rPr>
                <w:rFonts w:ascii="Times New Roman" w:hAnsi="Times New Roman" w:cs="Times New Roman"/>
                <w:color w:val="000000" w:themeColor="text1"/>
                <w:sz w:val="18"/>
                <w:szCs w:val="18"/>
              </w:rPr>
              <w:t>тСО</w:t>
            </w:r>
            <w:r w:rsidRPr="00BE4C6A">
              <w:rPr>
                <w:rFonts w:ascii="Times New Roman" w:hAnsi="Times New Roman" w:cs="Times New Roman"/>
                <w:color w:val="000000" w:themeColor="text1"/>
                <w:sz w:val="18"/>
                <w:szCs w:val="18"/>
                <w:vertAlign w:val="subscript"/>
              </w:rPr>
              <w:t>2</w:t>
            </w:r>
            <w:r w:rsidRPr="00BE4C6A">
              <w:rPr>
                <w:rFonts w:ascii="Times New Roman" w:hAnsi="Times New Roman" w:cs="Times New Roman"/>
                <w:color w:val="000000" w:themeColor="text1"/>
                <w:sz w:val="18"/>
                <w:szCs w:val="18"/>
                <w:lang w:val="en-US"/>
              </w:rPr>
              <w:t>e</w:t>
            </w:r>
            <w:r w:rsidRPr="00BE4C6A">
              <w:rPr>
                <w:rFonts w:ascii="Times New Roman" w:hAnsi="Times New Roman" w:cs="Times New Roman"/>
                <w:color w:val="000000" w:themeColor="text1"/>
                <w:sz w:val="18"/>
                <w:szCs w:val="18"/>
              </w:rPr>
              <w:t>/CAD</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09549D" w:rsidP="00926DD1">
            <w:pPr>
              <w:jc w:val="center"/>
              <w:rPr>
                <w:rFonts w:ascii="Times New Roman" w:hAnsi="Times New Roman" w:cs="Times New Roman"/>
                <w:sz w:val="18"/>
                <w:szCs w:val="18"/>
              </w:rPr>
            </w:pPr>
            <w:r w:rsidRPr="00BE4C6A">
              <w:rPr>
                <w:rFonts w:ascii="Times New Roman" w:hAnsi="Times New Roman" w:cs="Times New Roman"/>
                <w:sz w:val="18"/>
                <w:szCs w:val="18"/>
              </w:rPr>
              <w:t>2,137548643</w:t>
            </w:r>
          </w:p>
          <w:p w:rsidR="0009549D" w:rsidRPr="00BE4C6A" w:rsidRDefault="0009549D" w:rsidP="00926DD1">
            <w:pPr>
              <w:spacing w:after="0"/>
              <w:jc w:val="center"/>
              <w:rPr>
                <w:rFonts w:ascii="Times New Roman" w:hAnsi="Times New Roman" w:cs="Times New Roman"/>
                <w:sz w:val="18"/>
                <w:szCs w:val="18"/>
              </w:rPr>
            </w:pPr>
          </w:p>
        </w:tc>
        <w:tc>
          <w:tcPr>
            <w:tcW w:w="2126" w:type="dxa"/>
            <w:shd w:val="clear" w:color="auto" w:fill="auto"/>
            <w:vAlign w:val="center"/>
          </w:tcPr>
          <w:p w:rsidR="0009549D" w:rsidRPr="00BE4C6A" w:rsidRDefault="00AF03DC" w:rsidP="0009549D">
            <w:pPr>
              <w:spacing w:after="0" w:line="240" w:lineRule="auto"/>
              <w:jc w:val="both"/>
              <w:rPr>
                <w:rFonts w:ascii="Times New Roman" w:hAnsi="Times New Roman" w:cs="Times New Roman"/>
                <w:color w:val="2F5496" w:themeColor="accent5" w:themeShade="BF"/>
                <w:sz w:val="18"/>
                <w:szCs w:val="18"/>
                <w:u w:val="single"/>
                <w:lang w:val="en-US"/>
              </w:rPr>
            </w:pPr>
            <w:hyperlink r:id="rId14" w:history="1">
              <w:r w:rsidR="0009549D" w:rsidRPr="00BE4C6A">
                <w:rPr>
                  <w:rStyle w:val="ab"/>
                  <w:rFonts w:ascii="Times New Roman" w:hAnsi="Times New Roman" w:cs="Times New Roman"/>
                  <w:color w:val="2F5496" w:themeColor="accent5" w:themeShade="BF"/>
                  <w:sz w:val="18"/>
                  <w:szCs w:val="18"/>
                  <w:lang w:val="en-US"/>
                </w:rPr>
                <w:t>Emission Activity: Rubber products | Climatiq</w:t>
              </w:r>
            </w:hyperlink>
          </w:p>
        </w:tc>
      </w:tr>
      <w:tr w:rsidR="0009549D" w:rsidRPr="00AF03DC" w:rsidTr="00926DD1">
        <w:trPr>
          <w:trHeight w:val="510"/>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6</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Химическая продукция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1657,6</w:t>
            </w:r>
          </w:p>
        </w:tc>
        <w:tc>
          <w:tcPr>
            <w:tcW w:w="1352"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4664,81</w:t>
            </w: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0,000671</w:t>
            </w:r>
          </w:p>
        </w:tc>
        <w:tc>
          <w:tcPr>
            <w:tcW w:w="13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rPr>
            </w:pPr>
            <w:r w:rsidRPr="00BE4C6A">
              <w:rPr>
                <w:rFonts w:ascii="Times New Roman" w:hAnsi="Times New Roman" w:cs="Times New Roman"/>
                <w:color w:val="000000" w:themeColor="text1"/>
                <w:sz w:val="18"/>
                <w:szCs w:val="18"/>
              </w:rPr>
              <w:t>тСО</w:t>
            </w:r>
            <w:r w:rsidRPr="00BE4C6A">
              <w:rPr>
                <w:rFonts w:ascii="Times New Roman" w:hAnsi="Times New Roman" w:cs="Times New Roman"/>
                <w:color w:val="000000" w:themeColor="text1"/>
                <w:sz w:val="18"/>
                <w:szCs w:val="18"/>
                <w:vertAlign w:val="subscript"/>
              </w:rPr>
              <w:t>2</w:t>
            </w:r>
            <w:r w:rsidRPr="00BE4C6A">
              <w:rPr>
                <w:rFonts w:ascii="Times New Roman" w:hAnsi="Times New Roman" w:cs="Times New Roman"/>
                <w:color w:val="000000" w:themeColor="text1"/>
                <w:sz w:val="18"/>
                <w:szCs w:val="18"/>
                <w:lang w:val="en-US"/>
              </w:rPr>
              <w:t>e</w:t>
            </w:r>
            <w:r w:rsidRPr="00BE4C6A">
              <w:rPr>
                <w:rFonts w:ascii="Times New Roman" w:hAnsi="Times New Roman" w:cs="Times New Roman"/>
                <w:color w:val="000000" w:themeColor="text1"/>
                <w:sz w:val="18"/>
                <w:szCs w:val="18"/>
              </w:rPr>
              <w:t>/CAD</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09549D" w:rsidP="00926DD1">
            <w:pPr>
              <w:jc w:val="center"/>
              <w:rPr>
                <w:rFonts w:ascii="Times New Roman" w:hAnsi="Times New Roman" w:cs="Times New Roman"/>
                <w:sz w:val="18"/>
                <w:szCs w:val="18"/>
              </w:rPr>
            </w:pPr>
            <w:r w:rsidRPr="00BE4C6A">
              <w:rPr>
                <w:rFonts w:ascii="Times New Roman" w:hAnsi="Times New Roman" w:cs="Times New Roman"/>
                <w:sz w:val="18"/>
                <w:szCs w:val="18"/>
              </w:rPr>
              <w:t>3,130088895</w:t>
            </w:r>
          </w:p>
          <w:p w:rsidR="0009549D" w:rsidRPr="00BE4C6A" w:rsidRDefault="0009549D" w:rsidP="00926DD1">
            <w:pPr>
              <w:spacing w:after="0"/>
              <w:jc w:val="center"/>
              <w:rPr>
                <w:rFonts w:ascii="Times New Roman" w:hAnsi="Times New Roman" w:cs="Times New Roman"/>
                <w:sz w:val="18"/>
                <w:szCs w:val="18"/>
              </w:rPr>
            </w:pPr>
          </w:p>
        </w:tc>
        <w:tc>
          <w:tcPr>
            <w:tcW w:w="2126" w:type="dxa"/>
            <w:shd w:val="clear" w:color="auto" w:fill="auto"/>
            <w:vAlign w:val="center"/>
          </w:tcPr>
          <w:p w:rsidR="0009549D" w:rsidRPr="00BE4C6A" w:rsidRDefault="00AF03DC" w:rsidP="0009549D">
            <w:pPr>
              <w:spacing w:after="0" w:line="240" w:lineRule="auto"/>
              <w:jc w:val="both"/>
              <w:rPr>
                <w:rFonts w:ascii="Times New Roman" w:hAnsi="Times New Roman" w:cs="Times New Roman"/>
                <w:color w:val="2F5496" w:themeColor="accent5" w:themeShade="BF"/>
                <w:sz w:val="18"/>
                <w:szCs w:val="18"/>
                <w:u w:val="single"/>
                <w:lang w:val="en-US"/>
              </w:rPr>
            </w:pPr>
            <w:hyperlink r:id="rId15" w:history="1">
              <w:r w:rsidR="0009549D" w:rsidRPr="00BE4C6A">
                <w:rPr>
                  <w:rStyle w:val="ab"/>
                  <w:rFonts w:ascii="Times New Roman" w:hAnsi="Times New Roman" w:cs="Times New Roman"/>
                  <w:color w:val="2F5496" w:themeColor="accent5" w:themeShade="BF"/>
                  <w:sz w:val="18"/>
                  <w:szCs w:val="18"/>
                  <w:lang w:val="en-US"/>
                </w:rPr>
                <w:t>Emission Activity: Chemical products | Climatiq</w:t>
              </w:r>
            </w:hyperlink>
          </w:p>
        </w:tc>
      </w:tr>
      <w:tr w:rsidR="0009549D" w:rsidRPr="00BE4C6A" w:rsidTr="00926DD1">
        <w:trPr>
          <w:trHeight w:val="645"/>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7</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Фармацевтическая и медицинская продукция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51</w:t>
            </w:r>
          </w:p>
        </w:tc>
        <w:tc>
          <w:tcPr>
            <w:tcW w:w="1352"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1579,35</w:t>
            </w: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0,000238</w:t>
            </w:r>
          </w:p>
        </w:tc>
        <w:tc>
          <w:tcPr>
            <w:tcW w:w="13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rPr>
            </w:pPr>
            <w:r w:rsidRPr="00BE4C6A">
              <w:rPr>
                <w:rFonts w:ascii="Times New Roman" w:hAnsi="Times New Roman" w:cs="Times New Roman"/>
                <w:color w:val="000000" w:themeColor="text1"/>
                <w:sz w:val="18"/>
                <w:szCs w:val="18"/>
              </w:rPr>
              <w:t>тСО</w:t>
            </w:r>
            <w:r w:rsidRPr="00BE4C6A">
              <w:rPr>
                <w:rFonts w:ascii="Times New Roman" w:hAnsi="Times New Roman" w:cs="Times New Roman"/>
                <w:color w:val="000000" w:themeColor="text1"/>
                <w:sz w:val="18"/>
                <w:szCs w:val="18"/>
                <w:vertAlign w:val="subscript"/>
              </w:rPr>
              <w:t>2</w:t>
            </w:r>
            <w:r w:rsidRPr="00BE4C6A">
              <w:rPr>
                <w:rFonts w:ascii="Times New Roman" w:hAnsi="Times New Roman" w:cs="Times New Roman"/>
                <w:color w:val="000000" w:themeColor="text1"/>
                <w:sz w:val="18"/>
                <w:szCs w:val="18"/>
                <w:lang w:val="en-US"/>
              </w:rPr>
              <w:t>e</w:t>
            </w:r>
            <w:r w:rsidRPr="00BE4C6A">
              <w:rPr>
                <w:rFonts w:ascii="Times New Roman" w:hAnsi="Times New Roman" w:cs="Times New Roman"/>
                <w:color w:val="000000" w:themeColor="text1"/>
                <w:sz w:val="18"/>
                <w:szCs w:val="18"/>
              </w:rPr>
              <w:t>/CAD</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rsidR="0009549D" w:rsidRPr="00BE4C6A" w:rsidRDefault="0009549D" w:rsidP="00926DD1">
            <w:pPr>
              <w:jc w:val="center"/>
              <w:rPr>
                <w:rFonts w:ascii="Times New Roman" w:hAnsi="Times New Roman" w:cs="Times New Roman"/>
                <w:sz w:val="18"/>
                <w:szCs w:val="18"/>
              </w:rPr>
            </w:pPr>
            <w:r w:rsidRPr="00BE4C6A">
              <w:rPr>
                <w:rFonts w:ascii="Times New Roman" w:hAnsi="Times New Roman" w:cs="Times New Roman"/>
                <w:sz w:val="18"/>
                <w:szCs w:val="18"/>
              </w:rPr>
              <w:t>0,375886863</w:t>
            </w:r>
          </w:p>
          <w:p w:rsidR="0009549D" w:rsidRPr="00BE4C6A" w:rsidRDefault="0009549D" w:rsidP="00926DD1">
            <w:pPr>
              <w:spacing w:after="0"/>
              <w:jc w:val="center"/>
              <w:rPr>
                <w:rFonts w:ascii="Times New Roman" w:hAnsi="Times New Roman" w:cs="Times New Roman"/>
                <w:sz w:val="18"/>
                <w:szCs w:val="18"/>
              </w:rPr>
            </w:pPr>
          </w:p>
        </w:tc>
        <w:tc>
          <w:tcPr>
            <w:tcW w:w="2126" w:type="dxa"/>
            <w:shd w:val="clear" w:color="auto" w:fill="auto"/>
            <w:vAlign w:val="center"/>
          </w:tcPr>
          <w:p w:rsidR="0009549D" w:rsidRPr="00BE4C6A" w:rsidRDefault="00AF03DC" w:rsidP="0009549D">
            <w:pPr>
              <w:spacing w:after="0" w:line="240" w:lineRule="auto"/>
              <w:jc w:val="both"/>
              <w:rPr>
                <w:rStyle w:val="ab"/>
                <w:rFonts w:ascii="Times New Roman" w:hAnsi="Times New Roman" w:cs="Times New Roman"/>
                <w:color w:val="2F5496" w:themeColor="accent5" w:themeShade="BF"/>
                <w:sz w:val="18"/>
                <w:szCs w:val="18"/>
              </w:rPr>
            </w:pPr>
            <w:hyperlink r:id="rId16" w:history="1">
              <w:r w:rsidR="0009549D" w:rsidRPr="00BE4C6A">
                <w:rPr>
                  <w:rStyle w:val="ab"/>
                  <w:rFonts w:ascii="Times New Roman" w:hAnsi="Times New Roman" w:cs="Times New Roman"/>
                  <w:color w:val="2F5496" w:themeColor="accent5" w:themeShade="BF"/>
                  <w:sz w:val="18"/>
                  <w:szCs w:val="18"/>
                </w:rPr>
                <w:t>Деятельность по выбросам: Фармацевтическая и медицинская продукция | Климатик</w:t>
              </w:r>
            </w:hyperlink>
          </w:p>
        </w:tc>
      </w:tr>
      <w:tr w:rsidR="0009549D" w:rsidRPr="00AF03DC" w:rsidTr="00926DD1">
        <w:trPr>
          <w:trHeight w:val="778"/>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8</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Бумага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5710</w:t>
            </w:r>
          </w:p>
        </w:tc>
        <w:tc>
          <w:tcPr>
            <w:tcW w:w="1352"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lang w:val="kk-KZ"/>
              </w:rPr>
            </w:pP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1,339</w:t>
            </w:r>
          </w:p>
        </w:tc>
        <w:tc>
          <w:tcPr>
            <w:tcW w:w="13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тСО</w:t>
            </w:r>
            <w:r w:rsidRPr="00BE4C6A">
              <w:rPr>
                <w:rFonts w:ascii="Times New Roman" w:hAnsi="Times New Roman" w:cs="Times New Roman"/>
                <w:color w:val="000000" w:themeColor="text1"/>
                <w:sz w:val="18"/>
                <w:szCs w:val="18"/>
                <w:vertAlign w:val="subscript"/>
              </w:rPr>
              <w:t>2</w:t>
            </w:r>
            <w:r w:rsidRPr="00BE4C6A">
              <w:rPr>
                <w:rFonts w:ascii="Times New Roman" w:hAnsi="Times New Roman" w:cs="Times New Roman"/>
                <w:color w:val="000000" w:themeColor="text1"/>
                <w:sz w:val="18"/>
                <w:szCs w:val="18"/>
                <w:lang w:val="en-US"/>
              </w:rPr>
              <w:t>e</w:t>
            </w:r>
            <w:r w:rsidRPr="00BE4C6A">
              <w:rPr>
                <w:rFonts w:ascii="Times New Roman" w:hAnsi="Times New Roman" w:cs="Times New Roman"/>
                <w:color w:val="000000" w:themeColor="text1"/>
                <w:sz w:val="18"/>
                <w:szCs w:val="18"/>
              </w:rPr>
              <w:t>/т</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rsidR="0009549D" w:rsidRPr="00BE4C6A" w:rsidRDefault="0009549D" w:rsidP="00926DD1">
            <w:pPr>
              <w:jc w:val="center"/>
              <w:rPr>
                <w:rFonts w:ascii="Times New Roman" w:hAnsi="Times New Roman" w:cs="Times New Roman"/>
                <w:sz w:val="18"/>
                <w:szCs w:val="18"/>
              </w:rPr>
            </w:pPr>
            <w:r w:rsidRPr="00BE4C6A">
              <w:rPr>
                <w:rFonts w:ascii="Times New Roman" w:hAnsi="Times New Roman" w:cs="Times New Roman"/>
                <w:sz w:val="18"/>
                <w:szCs w:val="18"/>
              </w:rPr>
              <w:t>7,645690</w:t>
            </w:r>
          </w:p>
          <w:p w:rsidR="0009549D" w:rsidRPr="00BE4C6A" w:rsidRDefault="0009549D" w:rsidP="00926DD1">
            <w:pPr>
              <w:spacing w:after="0"/>
              <w:jc w:val="center"/>
              <w:rPr>
                <w:rFonts w:ascii="Times New Roman" w:hAnsi="Times New Roman" w:cs="Times New Roman"/>
                <w:sz w:val="18"/>
                <w:szCs w:val="18"/>
              </w:rPr>
            </w:pPr>
          </w:p>
        </w:tc>
        <w:tc>
          <w:tcPr>
            <w:tcW w:w="2126" w:type="dxa"/>
            <w:shd w:val="clear" w:color="auto" w:fill="auto"/>
            <w:vAlign w:val="center"/>
          </w:tcPr>
          <w:p w:rsidR="0009549D" w:rsidRPr="00BE4C6A" w:rsidRDefault="00AF03DC" w:rsidP="0009549D">
            <w:pPr>
              <w:spacing w:after="0" w:line="240" w:lineRule="auto"/>
              <w:jc w:val="both"/>
              <w:rPr>
                <w:rFonts w:ascii="Times New Roman" w:hAnsi="Times New Roman" w:cs="Times New Roman"/>
                <w:color w:val="2F5496" w:themeColor="accent5" w:themeShade="BF"/>
                <w:sz w:val="18"/>
                <w:szCs w:val="18"/>
                <w:u w:val="single"/>
                <w:lang w:val="en-US"/>
              </w:rPr>
            </w:pPr>
            <w:hyperlink r:id="rId17" w:history="1">
              <w:r w:rsidR="0009549D" w:rsidRPr="00BE4C6A">
                <w:rPr>
                  <w:rStyle w:val="ab"/>
                  <w:rFonts w:ascii="Times New Roman" w:hAnsi="Times New Roman" w:cs="Times New Roman"/>
                  <w:color w:val="2F5496" w:themeColor="accent5" w:themeShade="BF"/>
                  <w:sz w:val="18"/>
                  <w:szCs w:val="18"/>
                  <w:lang w:val="en-US"/>
                </w:rPr>
                <w:t>Emission Factor: Paper (primary material production) | Materials and Manufacturing | Paper and Cardboard | United Kingdom | Climatiq</w:t>
              </w:r>
            </w:hyperlink>
          </w:p>
        </w:tc>
      </w:tr>
      <w:tr w:rsidR="0009549D" w:rsidRPr="00BE4C6A" w:rsidTr="00926DD1">
        <w:trPr>
          <w:trHeight w:val="531"/>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9</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Приборы освещения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600</w:t>
            </w:r>
          </w:p>
        </w:tc>
        <w:tc>
          <w:tcPr>
            <w:tcW w:w="1352"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rPr>
            </w:pP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0,0139</w:t>
            </w:r>
          </w:p>
        </w:tc>
        <w:tc>
          <w:tcPr>
            <w:tcW w:w="13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тCO2e/число</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rsidR="0009549D" w:rsidRPr="00BE4C6A" w:rsidRDefault="0009549D" w:rsidP="00926DD1">
            <w:pPr>
              <w:jc w:val="center"/>
              <w:rPr>
                <w:rFonts w:ascii="Times New Roman" w:hAnsi="Times New Roman" w:cs="Times New Roman"/>
                <w:sz w:val="18"/>
                <w:szCs w:val="18"/>
              </w:rPr>
            </w:pPr>
            <w:r w:rsidRPr="00BE4C6A">
              <w:rPr>
                <w:rFonts w:ascii="Times New Roman" w:hAnsi="Times New Roman" w:cs="Times New Roman"/>
                <w:sz w:val="18"/>
                <w:szCs w:val="18"/>
              </w:rPr>
              <w:t>8,340000</w:t>
            </w:r>
          </w:p>
          <w:p w:rsidR="0009549D" w:rsidRPr="00BE4C6A" w:rsidRDefault="0009549D" w:rsidP="00926DD1">
            <w:pPr>
              <w:spacing w:after="0"/>
              <w:jc w:val="center"/>
              <w:rPr>
                <w:rFonts w:ascii="Times New Roman" w:hAnsi="Times New Roman" w:cs="Times New Roman"/>
                <w:sz w:val="18"/>
                <w:szCs w:val="18"/>
              </w:rPr>
            </w:pPr>
          </w:p>
        </w:tc>
        <w:tc>
          <w:tcPr>
            <w:tcW w:w="2126" w:type="dxa"/>
            <w:shd w:val="clear" w:color="auto" w:fill="auto"/>
            <w:vAlign w:val="center"/>
          </w:tcPr>
          <w:p w:rsidR="0009549D" w:rsidRPr="00BE4C6A" w:rsidRDefault="00AF03DC" w:rsidP="0009549D">
            <w:pPr>
              <w:spacing w:after="0" w:line="240" w:lineRule="auto"/>
              <w:jc w:val="both"/>
              <w:rPr>
                <w:rStyle w:val="ab"/>
                <w:rFonts w:ascii="Times New Roman" w:hAnsi="Times New Roman" w:cs="Times New Roman"/>
                <w:color w:val="2F5496" w:themeColor="accent5" w:themeShade="BF"/>
                <w:sz w:val="18"/>
                <w:szCs w:val="18"/>
              </w:rPr>
            </w:pPr>
            <w:hyperlink r:id="rId18" w:history="1">
              <w:r w:rsidR="0009549D" w:rsidRPr="00BE4C6A">
                <w:rPr>
                  <w:rStyle w:val="ab"/>
                  <w:rFonts w:ascii="Times New Roman" w:hAnsi="Times New Roman" w:cs="Times New Roman"/>
                  <w:color w:val="2F5496" w:themeColor="accent5" w:themeShade="BF"/>
                  <w:sz w:val="18"/>
                  <w:szCs w:val="18"/>
                </w:rPr>
                <w:t>Эмиссионная активность: светодиодные осветительные приборы | Климатик</w:t>
              </w:r>
            </w:hyperlink>
          </w:p>
        </w:tc>
      </w:tr>
      <w:tr w:rsidR="0009549D" w:rsidRPr="00AF03DC" w:rsidTr="00926DD1">
        <w:trPr>
          <w:trHeight w:val="540"/>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10</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Другие хозяйственные принадлежности</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1013</w:t>
            </w:r>
          </w:p>
        </w:tc>
        <w:tc>
          <w:tcPr>
            <w:tcW w:w="1352"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8248,52</w:t>
            </w: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0,0004731</w:t>
            </w:r>
          </w:p>
        </w:tc>
        <w:tc>
          <w:tcPr>
            <w:tcW w:w="13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тСО</w:t>
            </w:r>
            <w:r w:rsidRPr="00BE4C6A">
              <w:rPr>
                <w:rFonts w:ascii="Times New Roman" w:hAnsi="Times New Roman" w:cs="Times New Roman"/>
                <w:color w:val="000000" w:themeColor="text1"/>
                <w:sz w:val="18"/>
                <w:szCs w:val="18"/>
                <w:vertAlign w:val="subscript"/>
              </w:rPr>
              <w:t>2</w:t>
            </w:r>
            <w:r w:rsidRPr="00BE4C6A">
              <w:rPr>
                <w:rFonts w:ascii="Times New Roman" w:hAnsi="Times New Roman" w:cs="Times New Roman"/>
                <w:color w:val="000000" w:themeColor="text1"/>
                <w:sz w:val="18"/>
                <w:szCs w:val="18"/>
                <w:lang w:val="en-US"/>
              </w:rPr>
              <w:t>e</w:t>
            </w:r>
            <w:r w:rsidRPr="00BE4C6A">
              <w:rPr>
                <w:rFonts w:ascii="Times New Roman" w:hAnsi="Times New Roman" w:cs="Times New Roman"/>
                <w:color w:val="000000" w:themeColor="text1"/>
                <w:sz w:val="18"/>
                <w:szCs w:val="18"/>
              </w:rPr>
              <w:t>/NZD</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09549D" w:rsidP="00926DD1">
            <w:pPr>
              <w:jc w:val="center"/>
              <w:rPr>
                <w:rFonts w:ascii="Times New Roman" w:hAnsi="Times New Roman" w:cs="Times New Roman"/>
                <w:sz w:val="18"/>
                <w:szCs w:val="18"/>
              </w:rPr>
            </w:pPr>
            <w:r w:rsidRPr="00BE4C6A">
              <w:rPr>
                <w:rFonts w:ascii="Times New Roman" w:hAnsi="Times New Roman" w:cs="Times New Roman"/>
                <w:sz w:val="18"/>
                <w:szCs w:val="18"/>
              </w:rPr>
              <w:t>3,902376686</w:t>
            </w:r>
          </w:p>
          <w:p w:rsidR="0009549D" w:rsidRPr="00BE4C6A" w:rsidRDefault="0009549D" w:rsidP="00926DD1">
            <w:pPr>
              <w:spacing w:after="0"/>
              <w:jc w:val="center"/>
              <w:rPr>
                <w:rFonts w:ascii="Times New Roman" w:hAnsi="Times New Roman" w:cs="Times New Roman"/>
                <w:sz w:val="18"/>
                <w:szCs w:val="18"/>
              </w:rPr>
            </w:pPr>
          </w:p>
        </w:tc>
        <w:tc>
          <w:tcPr>
            <w:tcW w:w="2126" w:type="dxa"/>
            <w:shd w:val="clear" w:color="auto" w:fill="auto"/>
            <w:vAlign w:val="center"/>
          </w:tcPr>
          <w:p w:rsidR="0009549D" w:rsidRPr="00BE4C6A" w:rsidRDefault="00AF03DC" w:rsidP="0009549D">
            <w:pPr>
              <w:spacing w:after="0" w:line="240" w:lineRule="auto"/>
              <w:jc w:val="both"/>
              <w:rPr>
                <w:rStyle w:val="ab"/>
                <w:rFonts w:ascii="Times New Roman" w:hAnsi="Times New Roman" w:cs="Times New Roman"/>
                <w:color w:val="2F5496" w:themeColor="accent5" w:themeShade="BF"/>
                <w:sz w:val="18"/>
                <w:szCs w:val="18"/>
                <w:lang w:val="en-US"/>
              </w:rPr>
            </w:pPr>
            <w:hyperlink r:id="rId19" w:history="1">
              <w:r w:rsidR="0009549D" w:rsidRPr="00BE4C6A">
                <w:rPr>
                  <w:rStyle w:val="ab"/>
                  <w:rFonts w:ascii="Times New Roman" w:hAnsi="Times New Roman" w:cs="Times New Roman"/>
                  <w:color w:val="2F5496" w:themeColor="accent5" w:themeShade="BF"/>
                  <w:sz w:val="18"/>
                  <w:szCs w:val="18"/>
                  <w:lang w:val="en-US"/>
                </w:rPr>
                <w:t>Emission Activity: Other household supplies | Climatiq</w:t>
              </w:r>
            </w:hyperlink>
          </w:p>
        </w:tc>
      </w:tr>
      <w:tr w:rsidR="0009549D" w:rsidRPr="00AF03DC" w:rsidTr="00926DD1">
        <w:trPr>
          <w:trHeight w:val="547"/>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11</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Кабеля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740</w:t>
            </w:r>
          </w:p>
        </w:tc>
        <w:tc>
          <w:tcPr>
            <w:tcW w:w="1352"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785,95</w:t>
            </w: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0,000306</w:t>
            </w:r>
          </w:p>
        </w:tc>
        <w:tc>
          <w:tcPr>
            <w:tcW w:w="13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rPr>
            </w:pPr>
            <w:r w:rsidRPr="00BE4C6A">
              <w:rPr>
                <w:rFonts w:ascii="Times New Roman" w:hAnsi="Times New Roman" w:cs="Times New Roman"/>
                <w:color w:val="000000" w:themeColor="text1"/>
                <w:sz w:val="18"/>
                <w:szCs w:val="18"/>
              </w:rPr>
              <w:t>тСО</w:t>
            </w:r>
            <w:r w:rsidRPr="00BE4C6A">
              <w:rPr>
                <w:rFonts w:ascii="Times New Roman" w:hAnsi="Times New Roman" w:cs="Times New Roman"/>
                <w:color w:val="000000" w:themeColor="text1"/>
                <w:sz w:val="18"/>
                <w:szCs w:val="18"/>
                <w:vertAlign w:val="subscript"/>
              </w:rPr>
              <w:t>2</w:t>
            </w:r>
            <w:r w:rsidRPr="00BE4C6A">
              <w:rPr>
                <w:rFonts w:ascii="Times New Roman" w:hAnsi="Times New Roman" w:cs="Times New Roman"/>
                <w:color w:val="000000" w:themeColor="text1"/>
                <w:sz w:val="18"/>
                <w:szCs w:val="18"/>
                <w:lang w:val="en-US"/>
              </w:rPr>
              <w:t>e</w:t>
            </w:r>
            <w:r w:rsidRPr="00BE4C6A">
              <w:rPr>
                <w:rFonts w:ascii="Times New Roman" w:hAnsi="Times New Roman" w:cs="Times New Roman"/>
                <w:color w:val="000000" w:themeColor="text1"/>
                <w:sz w:val="18"/>
                <w:szCs w:val="18"/>
              </w:rPr>
              <w:t>/CAD</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09549D" w:rsidP="00926DD1">
            <w:pPr>
              <w:jc w:val="center"/>
              <w:rPr>
                <w:rFonts w:ascii="Times New Roman" w:hAnsi="Times New Roman" w:cs="Times New Roman"/>
                <w:sz w:val="18"/>
                <w:szCs w:val="18"/>
              </w:rPr>
            </w:pPr>
            <w:r w:rsidRPr="00BE4C6A">
              <w:rPr>
                <w:rFonts w:ascii="Times New Roman" w:hAnsi="Times New Roman" w:cs="Times New Roman"/>
                <w:sz w:val="18"/>
                <w:szCs w:val="18"/>
              </w:rPr>
              <w:t>0,240501233</w:t>
            </w:r>
          </w:p>
          <w:p w:rsidR="0009549D" w:rsidRPr="00BE4C6A" w:rsidRDefault="0009549D" w:rsidP="00926DD1">
            <w:pPr>
              <w:spacing w:after="0"/>
              <w:jc w:val="center"/>
              <w:rPr>
                <w:rFonts w:ascii="Times New Roman" w:hAnsi="Times New Roman" w:cs="Times New Roman"/>
                <w:sz w:val="18"/>
                <w:szCs w:val="18"/>
              </w:rPr>
            </w:pPr>
          </w:p>
        </w:tc>
        <w:tc>
          <w:tcPr>
            <w:tcW w:w="2126" w:type="dxa"/>
            <w:shd w:val="clear" w:color="auto" w:fill="auto"/>
            <w:vAlign w:val="center"/>
          </w:tcPr>
          <w:p w:rsidR="0009549D" w:rsidRPr="00BE4C6A" w:rsidRDefault="00AF03DC" w:rsidP="0009549D">
            <w:pPr>
              <w:spacing w:after="0" w:line="240" w:lineRule="auto"/>
              <w:jc w:val="both"/>
              <w:rPr>
                <w:rStyle w:val="ab"/>
                <w:rFonts w:ascii="Times New Roman" w:hAnsi="Times New Roman" w:cs="Times New Roman"/>
                <w:color w:val="2F5496" w:themeColor="accent5" w:themeShade="BF"/>
                <w:sz w:val="18"/>
                <w:szCs w:val="18"/>
                <w:lang w:val="en-US"/>
              </w:rPr>
            </w:pPr>
            <w:hyperlink r:id="rId20" w:history="1">
              <w:r w:rsidR="0009549D" w:rsidRPr="00BE4C6A">
                <w:rPr>
                  <w:rStyle w:val="ab"/>
                  <w:rFonts w:ascii="Times New Roman" w:hAnsi="Times New Roman" w:cs="Times New Roman"/>
                  <w:color w:val="2F5496" w:themeColor="accent5" w:themeShade="BF"/>
                  <w:sz w:val="18"/>
                  <w:szCs w:val="18"/>
                  <w:lang w:val="en-US"/>
                </w:rPr>
                <w:t>Emission Activity: Communication and electric wire and cable | Climatiq</w:t>
              </w:r>
            </w:hyperlink>
          </w:p>
        </w:tc>
      </w:tr>
      <w:tr w:rsidR="0009549D" w:rsidRPr="00AF03DC" w:rsidTr="00926DD1">
        <w:trPr>
          <w:trHeight w:val="597"/>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12</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Бензин</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10 880</w:t>
            </w:r>
          </w:p>
        </w:tc>
        <w:tc>
          <w:tcPr>
            <w:tcW w:w="1352"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7031,66</w:t>
            </w:r>
          </w:p>
        </w:tc>
        <w:tc>
          <w:tcPr>
            <w:tcW w:w="14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0,0006790</w:t>
            </w:r>
          </w:p>
        </w:tc>
        <w:tc>
          <w:tcPr>
            <w:tcW w:w="13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rPr>
            </w:pPr>
            <w:r w:rsidRPr="00BE4C6A">
              <w:rPr>
                <w:rFonts w:ascii="Times New Roman" w:hAnsi="Times New Roman" w:cs="Times New Roman"/>
                <w:color w:val="000000" w:themeColor="text1"/>
                <w:sz w:val="18"/>
                <w:szCs w:val="18"/>
              </w:rPr>
              <w:t>тСО</w:t>
            </w:r>
            <w:r w:rsidRPr="00BE4C6A">
              <w:rPr>
                <w:rFonts w:ascii="Times New Roman" w:hAnsi="Times New Roman" w:cs="Times New Roman"/>
                <w:color w:val="000000" w:themeColor="text1"/>
                <w:sz w:val="18"/>
                <w:szCs w:val="18"/>
                <w:vertAlign w:val="subscript"/>
              </w:rPr>
              <w:t>2</w:t>
            </w:r>
            <w:r w:rsidRPr="00BE4C6A">
              <w:rPr>
                <w:rFonts w:ascii="Times New Roman" w:hAnsi="Times New Roman" w:cs="Times New Roman"/>
                <w:color w:val="000000" w:themeColor="text1"/>
                <w:sz w:val="18"/>
                <w:szCs w:val="18"/>
                <w:lang w:val="en-US"/>
              </w:rPr>
              <w:t>e</w:t>
            </w:r>
            <w:r w:rsidRPr="00BE4C6A">
              <w:rPr>
                <w:rFonts w:ascii="Times New Roman" w:hAnsi="Times New Roman" w:cs="Times New Roman"/>
                <w:color w:val="000000" w:themeColor="text1"/>
                <w:sz w:val="18"/>
                <w:szCs w:val="18"/>
              </w:rPr>
              <w:t>/CAD</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09549D" w:rsidP="00926DD1">
            <w:pPr>
              <w:jc w:val="center"/>
              <w:rPr>
                <w:rFonts w:ascii="Times New Roman" w:hAnsi="Times New Roman" w:cs="Times New Roman"/>
                <w:sz w:val="18"/>
                <w:szCs w:val="18"/>
              </w:rPr>
            </w:pPr>
            <w:r w:rsidRPr="00BE4C6A">
              <w:rPr>
                <w:rFonts w:ascii="Times New Roman" w:hAnsi="Times New Roman" w:cs="Times New Roman"/>
                <w:sz w:val="18"/>
                <w:szCs w:val="18"/>
              </w:rPr>
              <w:t>4,774503184</w:t>
            </w:r>
          </w:p>
          <w:p w:rsidR="0009549D" w:rsidRPr="00BE4C6A" w:rsidRDefault="0009549D" w:rsidP="00926DD1">
            <w:pPr>
              <w:spacing w:after="0"/>
              <w:jc w:val="center"/>
              <w:rPr>
                <w:rFonts w:ascii="Times New Roman" w:hAnsi="Times New Roman" w:cs="Times New Roman"/>
                <w:sz w:val="18"/>
                <w:szCs w:val="18"/>
              </w:rPr>
            </w:pPr>
          </w:p>
        </w:tc>
        <w:tc>
          <w:tcPr>
            <w:tcW w:w="2126" w:type="dxa"/>
            <w:shd w:val="clear" w:color="auto" w:fill="auto"/>
            <w:vAlign w:val="center"/>
          </w:tcPr>
          <w:p w:rsidR="0009549D" w:rsidRPr="00BE4C6A" w:rsidRDefault="00AF03DC" w:rsidP="0009549D">
            <w:pPr>
              <w:spacing w:after="0" w:line="240" w:lineRule="auto"/>
              <w:jc w:val="both"/>
              <w:rPr>
                <w:rStyle w:val="ab"/>
                <w:rFonts w:ascii="Times New Roman" w:hAnsi="Times New Roman" w:cs="Times New Roman"/>
                <w:color w:val="2F5496" w:themeColor="accent5" w:themeShade="BF"/>
                <w:sz w:val="18"/>
                <w:szCs w:val="18"/>
                <w:lang w:val="en-US"/>
              </w:rPr>
            </w:pPr>
            <w:hyperlink r:id="rId21" w:history="1">
              <w:r w:rsidR="0009549D" w:rsidRPr="00BE4C6A">
                <w:rPr>
                  <w:rStyle w:val="ab"/>
                  <w:rFonts w:ascii="Times New Roman" w:hAnsi="Times New Roman" w:cs="Times New Roman"/>
                  <w:color w:val="2F5496" w:themeColor="accent5" w:themeShade="BF"/>
                  <w:sz w:val="18"/>
                  <w:szCs w:val="18"/>
                  <w:lang w:val="en-US"/>
                </w:rPr>
                <w:t>Emission Activity: Motor gasoline | Climatiq</w:t>
              </w:r>
            </w:hyperlink>
          </w:p>
        </w:tc>
      </w:tr>
      <w:tr w:rsidR="0009549D" w:rsidRPr="00AF03DC" w:rsidTr="00926DD1">
        <w:trPr>
          <w:trHeight w:val="720"/>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13</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Дизельное топливо - транспорт</w:t>
            </w:r>
          </w:p>
        </w:tc>
        <w:tc>
          <w:tcPr>
            <w:tcW w:w="1134" w:type="dxa"/>
            <w:shd w:val="clear" w:color="auto" w:fill="FFFFFF" w:themeFill="background1"/>
            <w:vAlign w:val="center"/>
          </w:tcPr>
          <w:p w:rsidR="0009549D" w:rsidRPr="00BE4C6A" w:rsidRDefault="0009549D" w:rsidP="0009549D">
            <w:pPr>
              <w:spacing w:after="0" w:line="240" w:lineRule="auto"/>
              <w:contextualSpacing/>
              <w:jc w:val="center"/>
              <w:rPr>
                <w:rFonts w:ascii="Times New Roman" w:eastAsia="Times New Roman" w:hAnsi="Times New Roman" w:cs="Times New Roman"/>
                <w:bCs/>
                <w:color w:val="000000" w:themeColor="text1"/>
                <w:sz w:val="18"/>
                <w:szCs w:val="18"/>
              </w:rPr>
            </w:pPr>
          </w:p>
        </w:tc>
        <w:tc>
          <w:tcPr>
            <w:tcW w:w="1352" w:type="dxa"/>
            <w:shd w:val="clear" w:color="auto" w:fill="FFFFFF" w:themeFill="background1"/>
            <w:vAlign w:val="center"/>
          </w:tcPr>
          <w:p w:rsidR="0009549D" w:rsidRPr="00BE4C6A" w:rsidRDefault="0009549D" w:rsidP="0009549D">
            <w:pPr>
              <w:spacing w:after="0" w:line="240" w:lineRule="auto"/>
              <w:contextualSpacing/>
              <w:jc w:val="center"/>
              <w:rPr>
                <w:rFonts w:ascii="Times New Roman" w:eastAsia="Times New Roman" w:hAnsi="Times New Roman" w:cs="Times New Roman"/>
                <w:bCs/>
                <w:color w:val="000000" w:themeColor="text1"/>
                <w:sz w:val="18"/>
                <w:szCs w:val="18"/>
              </w:rPr>
            </w:pPr>
          </w:p>
        </w:tc>
        <w:tc>
          <w:tcPr>
            <w:tcW w:w="1443" w:type="dxa"/>
            <w:shd w:val="clear" w:color="auto" w:fill="FFFFFF" w:themeFill="background1"/>
            <w:noWrap/>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bCs/>
                <w:color w:val="000000" w:themeColor="text1"/>
                <w:sz w:val="18"/>
                <w:szCs w:val="18"/>
              </w:rPr>
            </w:pPr>
            <w:r w:rsidRPr="00BE4C6A">
              <w:rPr>
                <w:rFonts w:ascii="Times New Roman" w:eastAsia="Times New Roman" w:hAnsi="Times New Roman" w:cs="Times New Roman"/>
                <w:bCs/>
                <w:color w:val="000000" w:themeColor="text1"/>
                <w:sz w:val="18"/>
                <w:szCs w:val="18"/>
              </w:rPr>
              <w:t>0,0027170</w:t>
            </w:r>
          </w:p>
        </w:tc>
        <w:tc>
          <w:tcPr>
            <w:tcW w:w="13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тСО</w:t>
            </w:r>
            <w:r w:rsidRPr="00BE4C6A">
              <w:rPr>
                <w:rFonts w:ascii="Times New Roman" w:hAnsi="Times New Roman" w:cs="Times New Roman"/>
                <w:color w:val="000000" w:themeColor="text1"/>
                <w:sz w:val="18"/>
                <w:szCs w:val="18"/>
                <w:vertAlign w:val="subscript"/>
                <w:lang w:val="en-US"/>
              </w:rPr>
              <w:t>2</w:t>
            </w:r>
            <w:r w:rsidRPr="00BE4C6A">
              <w:rPr>
                <w:rFonts w:ascii="Times New Roman" w:hAnsi="Times New Roman" w:cs="Times New Roman"/>
                <w:color w:val="000000" w:themeColor="text1"/>
                <w:sz w:val="18"/>
                <w:szCs w:val="18"/>
                <w:lang w:val="en-US"/>
              </w:rPr>
              <w:t>e</w:t>
            </w:r>
            <w:r w:rsidRPr="00BE4C6A">
              <w:rPr>
                <w:rFonts w:ascii="Times New Roman" w:hAnsi="Times New Roman" w:cs="Times New Roman"/>
                <w:color w:val="000000" w:themeColor="text1"/>
                <w:sz w:val="18"/>
                <w:szCs w:val="18"/>
              </w:rPr>
              <w:t>/л</w:t>
            </w:r>
          </w:p>
        </w:tc>
        <w:tc>
          <w:tcPr>
            <w:tcW w:w="1276" w:type="dxa"/>
            <w:shd w:val="clear" w:color="auto" w:fill="FFFFFF" w:themeFill="background1"/>
            <w:noWrap/>
            <w:vAlign w:val="center"/>
          </w:tcPr>
          <w:p w:rsidR="0009549D" w:rsidRPr="00BE4C6A" w:rsidRDefault="0009549D" w:rsidP="00926DD1">
            <w:pPr>
              <w:spacing w:after="0" w:line="240" w:lineRule="auto"/>
              <w:contextualSpacing/>
              <w:jc w:val="center"/>
              <w:rPr>
                <w:rFonts w:ascii="Times New Roman" w:eastAsia="Times New Roman" w:hAnsi="Times New Roman" w:cs="Times New Roman"/>
                <w:bCs/>
                <w:sz w:val="18"/>
                <w:szCs w:val="18"/>
              </w:rPr>
            </w:pPr>
          </w:p>
        </w:tc>
        <w:tc>
          <w:tcPr>
            <w:tcW w:w="2126" w:type="dxa"/>
            <w:shd w:val="clear" w:color="auto" w:fill="auto"/>
            <w:vAlign w:val="center"/>
          </w:tcPr>
          <w:p w:rsidR="0009549D" w:rsidRPr="00BE4C6A" w:rsidRDefault="00AF03DC" w:rsidP="0009549D">
            <w:pPr>
              <w:spacing w:after="0" w:line="240" w:lineRule="auto"/>
              <w:jc w:val="both"/>
              <w:rPr>
                <w:rStyle w:val="ab"/>
                <w:rFonts w:ascii="Times New Roman" w:hAnsi="Times New Roman" w:cs="Times New Roman"/>
                <w:color w:val="2F5496" w:themeColor="accent5" w:themeShade="BF"/>
                <w:sz w:val="18"/>
                <w:szCs w:val="18"/>
                <w:lang w:val="en-US"/>
              </w:rPr>
            </w:pPr>
            <w:hyperlink r:id="rId22" w:history="1">
              <w:r w:rsidR="0009549D" w:rsidRPr="00BE4C6A">
                <w:rPr>
                  <w:rStyle w:val="ab"/>
                  <w:rFonts w:ascii="Times New Roman" w:hAnsi="Times New Roman" w:cs="Times New Roman"/>
                  <w:color w:val="2F5496" w:themeColor="accent5" w:themeShade="BF"/>
                  <w:sz w:val="18"/>
                  <w:szCs w:val="18"/>
                  <w:lang w:val="en-US"/>
                </w:rPr>
                <w:t>Emission Factor: Diesel oil - transport | Energy | Fuel | Australia | Climatiq</w:t>
              </w:r>
            </w:hyperlink>
          </w:p>
        </w:tc>
      </w:tr>
      <w:tr w:rsidR="0009549D" w:rsidRPr="00AF03DC" w:rsidTr="00926DD1">
        <w:trPr>
          <w:trHeight w:val="660"/>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14</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Масла на нефтяной основе — за исключением масел на нефтяной основе, используемых в качестве топлива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200</w:t>
            </w:r>
          </w:p>
        </w:tc>
        <w:tc>
          <w:tcPr>
            <w:tcW w:w="1352"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rPr>
            </w:pPr>
          </w:p>
        </w:tc>
        <w:tc>
          <w:tcPr>
            <w:tcW w:w="14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0,0006190</w:t>
            </w:r>
          </w:p>
        </w:tc>
        <w:tc>
          <w:tcPr>
            <w:tcW w:w="13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тСО</w:t>
            </w:r>
            <w:r w:rsidRPr="00BE4C6A">
              <w:rPr>
                <w:rFonts w:ascii="Times New Roman" w:hAnsi="Times New Roman" w:cs="Times New Roman"/>
                <w:color w:val="000000" w:themeColor="text1"/>
                <w:sz w:val="18"/>
                <w:szCs w:val="18"/>
                <w:vertAlign w:val="subscript"/>
              </w:rPr>
              <w:t>2</w:t>
            </w:r>
            <w:r w:rsidRPr="00BE4C6A">
              <w:rPr>
                <w:rFonts w:ascii="Times New Roman" w:hAnsi="Times New Roman" w:cs="Times New Roman"/>
                <w:color w:val="000000" w:themeColor="text1"/>
                <w:sz w:val="18"/>
                <w:szCs w:val="18"/>
                <w:lang w:val="en-US"/>
              </w:rPr>
              <w:t>e</w:t>
            </w:r>
            <w:r w:rsidRPr="00BE4C6A">
              <w:rPr>
                <w:rFonts w:ascii="Times New Roman" w:hAnsi="Times New Roman" w:cs="Times New Roman"/>
                <w:color w:val="000000" w:themeColor="text1"/>
                <w:sz w:val="18"/>
                <w:szCs w:val="18"/>
              </w:rPr>
              <w:t>/л</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rsidR="0009549D" w:rsidRPr="00BE4C6A" w:rsidRDefault="0009549D" w:rsidP="00926DD1">
            <w:pPr>
              <w:jc w:val="center"/>
              <w:rPr>
                <w:rFonts w:ascii="Times New Roman" w:hAnsi="Times New Roman" w:cs="Times New Roman"/>
                <w:sz w:val="18"/>
                <w:szCs w:val="18"/>
              </w:rPr>
            </w:pPr>
            <w:r w:rsidRPr="00BE4C6A">
              <w:rPr>
                <w:rFonts w:ascii="Times New Roman" w:hAnsi="Times New Roman" w:cs="Times New Roman"/>
                <w:sz w:val="18"/>
                <w:szCs w:val="18"/>
              </w:rPr>
              <w:t>0,123800</w:t>
            </w:r>
          </w:p>
          <w:p w:rsidR="0009549D" w:rsidRPr="00BE4C6A" w:rsidRDefault="0009549D" w:rsidP="00926DD1">
            <w:pPr>
              <w:spacing w:after="0"/>
              <w:jc w:val="center"/>
              <w:rPr>
                <w:rFonts w:ascii="Times New Roman" w:hAnsi="Times New Roman" w:cs="Times New Roman"/>
                <w:sz w:val="18"/>
                <w:szCs w:val="18"/>
              </w:rPr>
            </w:pPr>
          </w:p>
        </w:tc>
        <w:tc>
          <w:tcPr>
            <w:tcW w:w="2126" w:type="dxa"/>
            <w:shd w:val="clear" w:color="auto" w:fill="auto"/>
            <w:vAlign w:val="center"/>
          </w:tcPr>
          <w:p w:rsidR="0009549D" w:rsidRPr="00BE4C6A" w:rsidRDefault="00AF03DC" w:rsidP="0009549D">
            <w:pPr>
              <w:spacing w:after="0" w:line="240" w:lineRule="auto"/>
              <w:jc w:val="both"/>
              <w:rPr>
                <w:rStyle w:val="ab"/>
                <w:rFonts w:ascii="Times New Roman" w:hAnsi="Times New Roman" w:cs="Times New Roman"/>
                <w:color w:val="2F5496" w:themeColor="accent5" w:themeShade="BF"/>
                <w:sz w:val="18"/>
                <w:szCs w:val="18"/>
                <w:lang w:val="en-US"/>
              </w:rPr>
            </w:pPr>
            <w:hyperlink r:id="rId23" w:history="1">
              <w:r w:rsidR="0009549D" w:rsidRPr="00BE4C6A">
                <w:rPr>
                  <w:rStyle w:val="ab"/>
                  <w:rFonts w:ascii="Times New Roman" w:hAnsi="Times New Roman" w:cs="Times New Roman"/>
                  <w:color w:val="2F5496" w:themeColor="accent5" w:themeShade="BF"/>
                  <w:sz w:val="18"/>
                  <w:szCs w:val="18"/>
                  <w:lang w:val="en-US"/>
                </w:rPr>
                <w:t>Emission Activity: Petroleum based oils - other than petroleum based oil used as fuel | Climatiq</w:t>
              </w:r>
            </w:hyperlink>
          </w:p>
        </w:tc>
      </w:tr>
      <w:tr w:rsidR="0009549D" w:rsidRPr="00BE4C6A" w:rsidTr="00926DD1">
        <w:trPr>
          <w:trHeight w:val="510"/>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15</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Керосин</w:t>
            </w:r>
          </w:p>
        </w:tc>
        <w:tc>
          <w:tcPr>
            <w:tcW w:w="1134" w:type="dxa"/>
            <w:shd w:val="clear" w:color="auto" w:fill="FFFFFF" w:themeFill="background1"/>
            <w:vAlign w:val="center"/>
          </w:tcPr>
          <w:p w:rsidR="0009549D" w:rsidRPr="00BE4C6A" w:rsidRDefault="0009549D" w:rsidP="0009549D">
            <w:pPr>
              <w:spacing w:after="0" w:line="240" w:lineRule="auto"/>
              <w:contextualSpacing/>
              <w:jc w:val="center"/>
              <w:rPr>
                <w:rFonts w:ascii="Times New Roman" w:eastAsia="Times New Roman" w:hAnsi="Times New Roman" w:cs="Times New Roman"/>
                <w:bCs/>
                <w:color w:val="000000" w:themeColor="text1"/>
                <w:sz w:val="18"/>
                <w:szCs w:val="18"/>
              </w:rPr>
            </w:pPr>
          </w:p>
        </w:tc>
        <w:tc>
          <w:tcPr>
            <w:tcW w:w="1352" w:type="dxa"/>
            <w:shd w:val="clear" w:color="auto" w:fill="FFFFFF" w:themeFill="background1"/>
            <w:vAlign w:val="center"/>
          </w:tcPr>
          <w:p w:rsidR="0009549D" w:rsidRPr="00BE4C6A" w:rsidRDefault="0009549D" w:rsidP="0009549D">
            <w:pPr>
              <w:spacing w:after="0" w:line="240" w:lineRule="auto"/>
              <w:contextualSpacing/>
              <w:jc w:val="center"/>
              <w:rPr>
                <w:rFonts w:ascii="Times New Roman" w:eastAsia="Times New Roman" w:hAnsi="Times New Roman" w:cs="Times New Roman"/>
                <w:bCs/>
                <w:color w:val="000000" w:themeColor="text1"/>
                <w:sz w:val="18"/>
                <w:szCs w:val="18"/>
              </w:rPr>
            </w:pPr>
          </w:p>
        </w:tc>
        <w:tc>
          <w:tcPr>
            <w:tcW w:w="1443" w:type="dxa"/>
            <w:shd w:val="clear" w:color="auto" w:fill="FFFFFF" w:themeFill="background1"/>
            <w:noWrap/>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bCs/>
                <w:color w:val="000000" w:themeColor="text1"/>
                <w:sz w:val="18"/>
                <w:szCs w:val="18"/>
              </w:rPr>
            </w:pPr>
            <w:r w:rsidRPr="00BE4C6A">
              <w:rPr>
                <w:rFonts w:ascii="Times New Roman" w:eastAsia="Times New Roman" w:hAnsi="Times New Roman" w:cs="Times New Roman"/>
                <w:bCs/>
                <w:color w:val="000000" w:themeColor="text1"/>
                <w:sz w:val="18"/>
                <w:szCs w:val="18"/>
              </w:rPr>
              <w:t>0,0016340</w:t>
            </w:r>
          </w:p>
        </w:tc>
        <w:tc>
          <w:tcPr>
            <w:tcW w:w="1315" w:type="dxa"/>
            <w:shd w:val="clear" w:color="auto" w:fill="FFFFFF" w:themeFill="background1"/>
            <w:noWrap/>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bCs/>
                <w:color w:val="000000" w:themeColor="text1"/>
                <w:sz w:val="18"/>
                <w:szCs w:val="18"/>
              </w:rPr>
            </w:pPr>
            <w:r w:rsidRPr="00BE4C6A">
              <w:rPr>
                <w:rFonts w:ascii="Times New Roman" w:eastAsia="Times New Roman" w:hAnsi="Times New Roman" w:cs="Times New Roman"/>
                <w:bCs/>
                <w:color w:val="000000" w:themeColor="text1"/>
                <w:sz w:val="18"/>
                <w:szCs w:val="18"/>
              </w:rPr>
              <w:t>тСО</w:t>
            </w:r>
            <w:r w:rsidRPr="00BE4C6A">
              <w:rPr>
                <w:rFonts w:ascii="Times New Roman" w:eastAsia="Times New Roman" w:hAnsi="Times New Roman" w:cs="Times New Roman"/>
                <w:bCs/>
                <w:color w:val="000000" w:themeColor="text1"/>
                <w:sz w:val="18"/>
                <w:szCs w:val="18"/>
                <w:vertAlign w:val="subscript"/>
              </w:rPr>
              <w:t>2</w:t>
            </w:r>
            <w:r w:rsidRPr="00BE4C6A">
              <w:rPr>
                <w:rFonts w:ascii="Times New Roman" w:eastAsia="Times New Roman" w:hAnsi="Times New Roman" w:cs="Times New Roman"/>
                <w:bCs/>
                <w:color w:val="000000" w:themeColor="text1"/>
                <w:sz w:val="18"/>
                <w:szCs w:val="18"/>
                <w:lang w:val="en-US"/>
              </w:rPr>
              <w:t>e</w:t>
            </w:r>
            <w:r w:rsidRPr="00BE4C6A">
              <w:rPr>
                <w:rFonts w:ascii="Times New Roman" w:eastAsia="Times New Roman" w:hAnsi="Times New Roman" w:cs="Times New Roman"/>
                <w:bCs/>
                <w:color w:val="000000" w:themeColor="text1"/>
                <w:sz w:val="18"/>
                <w:szCs w:val="18"/>
              </w:rPr>
              <w:t>/л</w:t>
            </w:r>
          </w:p>
        </w:tc>
        <w:tc>
          <w:tcPr>
            <w:tcW w:w="1276" w:type="dxa"/>
            <w:shd w:val="clear" w:color="auto" w:fill="FFFFFF" w:themeFill="background1"/>
            <w:noWrap/>
            <w:vAlign w:val="center"/>
          </w:tcPr>
          <w:p w:rsidR="0009549D" w:rsidRPr="00BE4C6A" w:rsidRDefault="0009549D" w:rsidP="00926DD1">
            <w:pPr>
              <w:spacing w:after="0" w:line="240" w:lineRule="auto"/>
              <w:contextualSpacing/>
              <w:jc w:val="center"/>
              <w:rPr>
                <w:rFonts w:ascii="Times New Roman" w:eastAsia="Times New Roman" w:hAnsi="Times New Roman" w:cs="Times New Roman"/>
                <w:bCs/>
                <w:sz w:val="18"/>
                <w:szCs w:val="18"/>
              </w:rPr>
            </w:pPr>
          </w:p>
        </w:tc>
        <w:tc>
          <w:tcPr>
            <w:tcW w:w="2126" w:type="dxa"/>
            <w:shd w:val="clear" w:color="auto" w:fill="auto"/>
            <w:vAlign w:val="center"/>
          </w:tcPr>
          <w:p w:rsidR="0009549D" w:rsidRPr="00BE4C6A" w:rsidRDefault="00AF03DC" w:rsidP="0009549D">
            <w:pPr>
              <w:spacing w:after="0" w:line="240" w:lineRule="auto"/>
              <w:jc w:val="both"/>
              <w:rPr>
                <w:rStyle w:val="ab"/>
                <w:rFonts w:ascii="Times New Roman" w:hAnsi="Times New Roman" w:cs="Times New Roman"/>
                <w:color w:val="2F5496" w:themeColor="accent5" w:themeShade="BF"/>
                <w:sz w:val="18"/>
                <w:szCs w:val="18"/>
              </w:rPr>
            </w:pPr>
            <w:hyperlink r:id="rId24" w:history="1">
              <w:r w:rsidR="0009549D" w:rsidRPr="00BE4C6A">
                <w:rPr>
                  <w:rStyle w:val="ab"/>
                  <w:rFonts w:ascii="Times New Roman" w:hAnsi="Times New Roman" w:cs="Times New Roman"/>
                  <w:color w:val="2F5496" w:themeColor="accent5" w:themeShade="BF"/>
                  <w:sz w:val="18"/>
                  <w:szCs w:val="18"/>
                </w:rPr>
                <w:t>Emission Activity: Kerosene | Climatiq</w:t>
              </w:r>
            </w:hyperlink>
          </w:p>
        </w:tc>
      </w:tr>
      <w:tr w:rsidR="0009549D" w:rsidRPr="00BE4C6A" w:rsidTr="00926DD1">
        <w:trPr>
          <w:trHeight w:val="568"/>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16</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Продукты питания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9886,1</w:t>
            </w:r>
          </w:p>
        </w:tc>
        <w:tc>
          <w:tcPr>
            <w:tcW w:w="1352"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22 847,56</w:t>
            </w:r>
          </w:p>
        </w:tc>
        <w:tc>
          <w:tcPr>
            <w:tcW w:w="14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0,0004390</w:t>
            </w:r>
          </w:p>
        </w:tc>
        <w:tc>
          <w:tcPr>
            <w:tcW w:w="13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rPr>
            </w:pPr>
            <w:r w:rsidRPr="00BE4C6A">
              <w:rPr>
                <w:rFonts w:ascii="Times New Roman" w:hAnsi="Times New Roman" w:cs="Times New Roman"/>
                <w:color w:val="000000" w:themeColor="text1"/>
                <w:sz w:val="18"/>
                <w:szCs w:val="18"/>
              </w:rPr>
              <w:t>тСО</w:t>
            </w:r>
            <w:r w:rsidRPr="00BE4C6A">
              <w:rPr>
                <w:rFonts w:ascii="Times New Roman" w:hAnsi="Times New Roman" w:cs="Times New Roman"/>
                <w:color w:val="000000" w:themeColor="text1"/>
                <w:sz w:val="18"/>
                <w:szCs w:val="18"/>
                <w:vertAlign w:val="subscript"/>
              </w:rPr>
              <w:t>2</w:t>
            </w:r>
            <w:r w:rsidRPr="00BE4C6A">
              <w:rPr>
                <w:rFonts w:ascii="Times New Roman" w:hAnsi="Times New Roman" w:cs="Times New Roman"/>
                <w:color w:val="000000" w:themeColor="text1"/>
                <w:sz w:val="18"/>
                <w:szCs w:val="18"/>
                <w:lang w:val="en-US"/>
              </w:rPr>
              <w:t>e</w:t>
            </w:r>
            <w:r w:rsidRPr="00BE4C6A">
              <w:rPr>
                <w:rFonts w:ascii="Times New Roman" w:hAnsi="Times New Roman" w:cs="Times New Roman"/>
                <w:color w:val="000000" w:themeColor="text1"/>
                <w:sz w:val="18"/>
                <w:szCs w:val="18"/>
              </w:rPr>
              <w:t>/CAD</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rsidR="0009549D" w:rsidRPr="00BE4C6A" w:rsidRDefault="0009549D" w:rsidP="00926DD1">
            <w:pPr>
              <w:jc w:val="center"/>
              <w:rPr>
                <w:rFonts w:ascii="Times New Roman" w:hAnsi="Times New Roman" w:cs="Times New Roman"/>
                <w:sz w:val="18"/>
                <w:szCs w:val="18"/>
              </w:rPr>
            </w:pPr>
            <w:r w:rsidRPr="00BE4C6A">
              <w:rPr>
                <w:rFonts w:ascii="Times New Roman" w:hAnsi="Times New Roman" w:cs="Times New Roman"/>
                <w:sz w:val="18"/>
                <w:szCs w:val="18"/>
              </w:rPr>
              <w:t>10,03008181</w:t>
            </w:r>
          </w:p>
          <w:p w:rsidR="0009549D" w:rsidRPr="00BE4C6A" w:rsidRDefault="0009549D" w:rsidP="00926DD1">
            <w:pPr>
              <w:spacing w:after="0"/>
              <w:jc w:val="center"/>
              <w:rPr>
                <w:rFonts w:ascii="Times New Roman" w:hAnsi="Times New Roman" w:cs="Times New Roman"/>
                <w:sz w:val="18"/>
                <w:szCs w:val="18"/>
              </w:rPr>
            </w:pPr>
          </w:p>
        </w:tc>
        <w:tc>
          <w:tcPr>
            <w:tcW w:w="2126" w:type="dxa"/>
            <w:shd w:val="clear" w:color="auto" w:fill="auto"/>
            <w:vAlign w:val="center"/>
          </w:tcPr>
          <w:p w:rsidR="0009549D" w:rsidRPr="00BE4C6A" w:rsidRDefault="00AF03DC" w:rsidP="0009549D">
            <w:pPr>
              <w:spacing w:after="0" w:line="240" w:lineRule="auto"/>
              <w:jc w:val="both"/>
              <w:rPr>
                <w:rStyle w:val="ab"/>
                <w:rFonts w:ascii="Times New Roman" w:hAnsi="Times New Roman" w:cs="Times New Roman"/>
                <w:color w:val="2F5496" w:themeColor="accent5" w:themeShade="BF"/>
                <w:sz w:val="18"/>
                <w:szCs w:val="18"/>
              </w:rPr>
            </w:pPr>
            <w:hyperlink r:id="rId25" w:history="1">
              <w:r w:rsidR="0009549D" w:rsidRPr="00BE4C6A">
                <w:rPr>
                  <w:rStyle w:val="ab"/>
                  <w:rFonts w:ascii="Times New Roman" w:hAnsi="Times New Roman" w:cs="Times New Roman"/>
                  <w:color w:val="2F5496" w:themeColor="accent5" w:themeShade="BF"/>
                  <w:sz w:val="18"/>
                  <w:szCs w:val="18"/>
                </w:rPr>
                <w:t>https://www.climatiq.io/data/activity/consumer_goods-type_other_food_products</w:t>
              </w:r>
            </w:hyperlink>
          </w:p>
        </w:tc>
      </w:tr>
      <w:tr w:rsidR="0009549D" w:rsidRPr="00AF03DC" w:rsidTr="00926DD1">
        <w:trPr>
          <w:trHeight w:val="799"/>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17</w:t>
            </w:r>
          </w:p>
        </w:tc>
        <w:tc>
          <w:tcPr>
            <w:tcW w:w="1560"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Стекло</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9,3</w:t>
            </w:r>
          </w:p>
        </w:tc>
        <w:tc>
          <w:tcPr>
            <w:tcW w:w="1352"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284,24</w:t>
            </w:r>
          </w:p>
        </w:tc>
        <w:tc>
          <w:tcPr>
            <w:tcW w:w="14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0,0005040</w:t>
            </w:r>
          </w:p>
        </w:tc>
        <w:tc>
          <w:tcPr>
            <w:tcW w:w="1315" w:type="dxa"/>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rPr>
            </w:pPr>
            <w:r w:rsidRPr="00BE4C6A">
              <w:rPr>
                <w:rFonts w:ascii="Times New Roman" w:hAnsi="Times New Roman" w:cs="Times New Roman"/>
                <w:color w:val="000000" w:themeColor="text1"/>
                <w:sz w:val="18"/>
                <w:szCs w:val="18"/>
              </w:rPr>
              <w:t>тСО</w:t>
            </w:r>
            <w:r w:rsidRPr="00BE4C6A">
              <w:rPr>
                <w:rFonts w:ascii="Times New Roman" w:hAnsi="Times New Roman" w:cs="Times New Roman"/>
                <w:color w:val="000000" w:themeColor="text1"/>
                <w:sz w:val="18"/>
                <w:szCs w:val="18"/>
                <w:vertAlign w:val="subscript"/>
              </w:rPr>
              <w:t>2</w:t>
            </w:r>
            <w:r w:rsidRPr="00BE4C6A">
              <w:rPr>
                <w:rFonts w:ascii="Times New Roman" w:hAnsi="Times New Roman" w:cs="Times New Roman"/>
                <w:color w:val="000000" w:themeColor="text1"/>
                <w:sz w:val="18"/>
                <w:szCs w:val="18"/>
                <w:lang w:val="en-US"/>
              </w:rPr>
              <w:t>e</w:t>
            </w:r>
            <w:r w:rsidRPr="00BE4C6A">
              <w:rPr>
                <w:rFonts w:ascii="Times New Roman" w:hAnsi="Times New Roman" w:cs="Times New Roman"/>
                <w:color w:val="000000" w:themeColor="text1"/>
                <w:sz w:val="18"/>
                <w:szCs w:val="18"/>
              </w:rPr>
              <w:t>/CAD</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rsidR="0009549D" w:rsidRPr="00BE4C6A" w:rsidRDefault="0009549D" w:rsidP="00926DD1">
            <w:pPr>
              <w:jc w:val="center"/>
              <w:rPr>
                <w:rFonts w:ascii="Times New Roman" w:hAnsi="Times New Roman" w:cs="Times New Roman"/>
                <w:sz w:val="18"/>
                <w:szCs w:val="18"/>
              </w:rPr>
            </w:pPr>
            <w:r w:rsidRPr="00BE4C6A">
              <w:rPr>
                <w:rFonts w:ascii="Times New Roman" w:hAnsi="Times New Roman" w:cs="Times New Roman"/>
                <w:sz w:val="18"/>
                <w:szCs w:val="18"/>
              </w:rPr>
              <w:t>0,143261662</w:t>
            </w:r>
          </w:p>
          <w:p w:rsidR="0009549D" w:rsidRPr="00BE4C6A" w:rsidRDefault="0009549D" w:rsidP="00926DD1">
            <w:pPr>
              <w:spacing w:after="0"/>
              <w:jc w:val="center"/>
              <w:rPr>
                <w:rFonts w:ascii="Times New Roman" w:hAnsi="Times New Roman" w:cs="Times New Roman"/>
                <w:sz w:val="18"/>
                <w:szCs w:val="18"/>
              </w:rPr>
            </w:pPr>
          </w:p>
        </w:tc>
        <w:tc>
          <w:tcPr>
            <w:tcW w:w="2126" w:type="dxa"/>
            <w:shd w:val="clear" w:color="auto" w:fill="auto"/>
            <w:vAlign w:val="center"/>
          </w:tcPr>
          <w:p w:rsidR="0009549D" w:rsidRPr="00BE4C6A" w:rsidRDefault="00AF03DC" w:rsidP="0009549D">
            <w:pPr>
              <w:spacing w:after="0" w:line="240" w:lineRule="auto"/>
              <w:jc w:val="both"/>
              <w:rPr>
                <w:rStyle w:val="ab"/>
                <w:rFonts w:ascii="Times New Roman" w:hAnsi="Times New Roman" w:cs="Times New Roman"/>
                <w:color w:val="2F5496" w:themeColor="accent5" w:themeShade="BF"/>
                <w:sz w:val="18"/>
                <w:szCs w:val="18"/>
                <w:lang w:val="en-US"/>
              </w:rPr>
            </w:pPr>
            <w:hyperlink r:id="rId26" w:history="1">
              <w:r w:rsidR="0009549D" w:rsidRPr="00BE4C6A">
                <w:rPr>
                  <w:rStyle w:val="ab"/>
                  <w:rFonts w:ascii="Times New Roman" w:hAnsi="Times New Roman" w:cs="Times New Roman"/>
                  <w:color w:val="2F5496" w:themeColor="accent5" w:themeShade="BF"/>
                  <w:sz w:val="18"/>
                  <w:szCs w:val="18"/>
                  <w:lang w:val="en-US"/>
                </w:rPr>
                <w:t>Emission Activity: Glass (including automotive) / glass products and glass containers | Climatiq</w:t>
              </w:r>
            </w:hyperlink>
          </w:p>
        </w:tc>
      </w:tr>
      <w:tr w:rsidR="0009549D" w:rsidRPr="00BE4C6A" w:rsidTr="00926DD1">
        <w:trPr>
          <w:trHeight w:val="415"/>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lastRenderedPageBreak/>
              <w:t>18</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Краски / покрытия и клеевые продукты</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940</w:t>
            </w:r>
          </w:p>
        </w:tc>
        <w:tc>
          <w:tcPr>
            <w:tcW w:w="1352"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4914,14</w:t>
            </w:r>
          </w:p>
        </w:tc>
        <w:tc>
          <w:tcPr>
            <w:tcW w:w="14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0,0003060</w:t>
            </w:r>
          </w:p>
        </w:tc>
        <w:tc>
          <w:tcPr>
            <w:tcW w:w="13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rPr>
            </w:pPr>
            <w:r w:rsidRPr="00BE4C6A">
              <w:rPr>
                <w:rFonts w:ascii="Times New Roman" w:hAnsi="Times New Roman" w:cs="Times New Roman"/>
                <w:color w:val="000000" w:themeColor="text1"/>
                <w:sz w:val="18"/>
                <w:szCs w:val="18"/>
              </w:rPr>
              <w:t>тСО</w:t>
            </w:r>
            <w:r w:rsidRPr="00BE4C6A">
              <w:rPr>
                <w:rFonts w:ascii="Times New Roman" w:hAnsi="Times New Roman" w:cs="Times New Roman"/>
                <w:color w:val="000000" w:themeColor="text1"/>
                <w:sz w:val="18"/>
                <w:szCs w:val="18"/>
                <w:vertAlign w:val="subscript"/>
              </w:rPr>
              <w:t>2</w:t>
            </w:r>
            <w:r w:rsidRPr="00BE4C6A">
              <w:rPr>
                <w:rFonts w:ascii="Times New Roman" w:hAnsi="Times New Roman" w:cs="Times New Roman"/>
                <w:color w:val="000000" w:themeColor="text1"/>
                <w:sz w:val="18"/>
                <w:szCs w:val="18"/>
                <w:lang w:val="en-US"/>
              </w:rPr>
              <w:t>e</w:t>
            </w:r>
            <w:r w:rsidRPr="00BE4C6A">
              <w:rPr>
                <w:rFonts w:ascii="Times New Roman" w:hAnsi="Times New Roman" w:cs="Times New Roman"/>
                <w:color w:val="000000" w:themeColor="text1"/>
                <w:sz w:val="18"/>
                <w:szCs w:val="18"/>
              </w:rPr>
              <w:t>/CAD</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09549D" w:rsidP="00926DD1">
            <w:pPr>
              <w:jc w:val="center"/>
              <w:rPr>
                <w:rFonts w:ascii="Times New Roman" w:hAnsi="Times New Roman" w:cs="Times New Roman"/>
                <w:sz w:val="18"/>
                <w:szCs w:val="18"/>
              </w:rPr>
            </w:pPr>
            <w:r w:rsidRPr="00BE4C6A">
              <w:rPr>
                <w:rFonts w:ascii="Times New Roman" w:hAnsi="Times New Roman" w:cs="Times New Roman"/>
                <w:sz w:val="18"/>
                <w:szCs w:val="18"/>
              </w:rPr>
              <w:t>1,503729531</w:t>
            </w:r>
          </w:p>
          <w:p w:rsidR="0009549D" w:rsidRPr="00BE4C6A" w:rsidRDefault="0009549D" w:rsidP="00926DD1">
            <w:pPr>
              <w:spacing w:after="0"/>
              <w:jc w:val="center"/>
              <w:rPr>
                <w:rFonts w:ascii="Times New Roman" w:hAnsi="Times New Roman" w:cs="Times New Roman"/>
                <w:sz w:val="18"/>
                <w:szCs w:val="18"/>
              </w:rPr>
            </w:pPr>
          </w:p>
        </w:tc>
        <w:tc>
          <w:tcPr>
            <w:tcW w:w="2126" w:type="dxa"/>
            <w:shd w:val="clear" w:color="auto" w:fill="auto"/>
            <w:vAlign w:val="center"/>
          </w:tcPr>
          <w:p w:rsidR="0009549D" w:rsidRPr="00BE4C6A" w:rsidRDefault="00AF03DC" w:rsidP="0009549D">
            <w:pPr>
              <w:spacing w:after="0" w:line="240" w:lineRule="auto"/>
              <w:jc w:val="both"/>
              <w:rPr>
                <w:rStyle w:val="ab"/>
                <w:rFonts w:ascii="Times New Roman" w:hAnsi="Times New Roman" w:cs="Times New Roman"/>
                <w:color w:val="2F5496" w:themeColor="accent5" w:themeShade="BF"/>
                <w:sz w:val="18"/>
                <w:szCs w:val="18"/>
              </w:rPr>
            </w:pPr>
            <w:hyperlink r:id="rId27" w:history="1">
              <w:r w:rsidR="0009549D" w:rsidRPr="00BE4C6A">
                <w:rPr>
                  <w:rStyle w:val="ab"/>
                  <w:rFonts w:ascii="Times New Roman" w:hAnsi="Times New Roman" w:cs="Times New Roman"/>
                  <w:color w:val="2F5496" w:themeColor="accent5" w:themeShade="BF"/>
                  <w:sz w:val="18"/>
                  <w:szCs w:val="18"/>
                </w:rPr>
                <w:t>https://www.climatiq.io/data/activity/chemicals-type_paints</w:t>
              </w:r>
            </w:hyperlink>
          </w:p>
        </w:tc>
      </w:tr>
      <w:tr w:rsidR="0009549D" w:rsidRPr="00BE4C6A" w:rsidTr="00926DD1">
        <w:trPr>
          <w:trHeight w:val="548"/>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19</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 xml:space="preserve">Мыло и чистящие средства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988</w:t>
            </w:r>
          </w:p>
        </w:tc>
        <w:tc>
          <w:tcPr>
            <w:tcW w:w="1352"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2301</w:t>
            </w: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0,000353</w:t>
            </w:r>
          </w:p>
        </w:tc>
        <w:tc>
          <w:tcPr>
            <w:tcW w:w="13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rPr>
            </w:pPr>
            <w:r w:rsidRPr="00BE4C6A">
              <w:rPr>
                <w:rFonts w:ascii="Times New Roman" w:hAnsi="Times New Roman" w:cs="Times New Roman"/>
                <w:color w:val="000000" w:themeColor="text1"/>
                <w:sz w:val="18"/>
                <w:szCs w:val="18"/>
              </w:rPr>
              <w:t>тСО</w:t>
            </w:r>
            <w:r w:rsidRPr="00BE4C6A">
              <w:rPr>
                <w:rFonts w:ascii="Times New Roman" w:hAnsi="Times New Roman" w:cs="Times New Roman"/>
                <w:color w:val="000000" w:themeColor="text1"/>
                <w:sz w:val="18"/>
                <w:szCs w:val="18"/>
                <w:vertAlign w:val="subscript"/>
              </w:rPr>
              <w:t>2</w:t>
            </w:r>
            <w:r w:rsidRPr="00BE4C6A">
              <w:rPr>
                <w:rFonts w:ascii="Times New Roman" w:hAnsi="Times New Roman" w:cs="Times New Roman"/>
                <w:color w:val="000000" w:themeColor="text1"/>
                <w:sz w:val="18"/>
                <w:szCs w:val="18"/>
                <w:lang w:val="en-US"/>
              </w:rPr>
              <w:t>e</w:t>
            </w:r>
            <w:r w:rsidRPr="00BE4C6A">
              <w:rPr>
                <w:rFonts w:ascii="Times New Roman" w:hAnsi="Times New Roman" w:cs="Times New Roman"/>
                <w:color w:val="000000" w:themeColor="text1"/>
                <w:sz w:val="18"/>
                <w:szCs w:val="18"/>
              </w:rPr>
              <w:t>/CAD</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09549D" w:rsidP="00926DD1">
            <w:pPr>
              <w:jc w:val="center"/>
              <w:rPr>
                <w:rFonts w:ascii="Times New Roman" w:hAnsi="Times New Roman" w:cs="Times New Roman"/>
                <w:sz w:val="18"/>
                <w:szCs w:val="18"/>
              </w:rPr>
            </w:pPr>
            <w:r w:rsidRPr="00BE4C6A">
              <w:rPr>
                <w:rFonts w:ascii="Times New Roman" w:hAnsi="Times New Roman" w:cs="Times New Roman"/>
                <w:sz w:val="18"/>
                <w:szCs w:val="18"/>
              </w:rPr>
              <w:t>0,812390755</w:t>
            </w:r>
          </w:p>
          <w:p w:rsidR="0009549D" w:rsidRPr="00BE4C6A" w:rsidRDefault="0009549D" w:rsidP="00926DD1">
            <w:pPr>
              <w:spacing w:after="0"/>
              <w:jc w:val="center"/>
              <w:rPr>
                <w:rFonts w:ascii="Times New Roman" w:hAnsi="Times New Roman" w:cs="Times New Roman"/>
                <w:sz w:val="18"/>
                <w:szCs w:val="18"/>
              </w:rPr>
            </w:pPr>
          </w:p>
        </w:tc>
        <w:tc>
          <w:tcPr>
            <w:tcW w:w="2126" w:type="dxa"/>
            <w:shd w:val="clear" w:color="auto" w:fill="auto"/>
            <w:vAlign w:val="center"/>
          </w:tcPr>
          <w:p w:rsidR="0009549D" w:rsidRPr="00BE4C6A" w:rsidRDefault="00AF03DC" w:rsidP="0009549D">
            <w:pPr>
              <w:spacing w:after="0" w:line="240" w:lineRule="auto"/>
              <w:jc w:val="both"/>
              <w:rPr>
                <w:rStyle w:val="ab"/>
                <w:rFonts w:ascii="Times New Roman" w:hAnsi="Times New Roman" w:cs="Times New Roman"/>
                <w:color w:val="2F5496" w:themeColor="accent5" w:themeShade="BF"/>
                <w:sz w:val="18"/>
                <w:szCs w:val="18"/>
              </w:rPr>
            </w:pPr>
            <w:hyperlink r:id="rId28" w:history="1">
              <w:r w:rsidR="0009549D" w:rsidRPr="00BE4C6A">
                <w:rPr>
                  <w:rStyle w:val="ab"/>
                  <w:rFonts w:ascii="Times New Roman" w:hAnsi="Times New Roman" w:cs="Times New Roman"/>
                  <w:color w:val="2F5496" w:themeColor="accent5" w:themeShade="BF"/>
                  <w:sz w:val="18"/>
                  <w:szCs w:val="18"/>
                </w:rPr>
                <w:t>Активность выбросов: мыло и чистящие средства | Климатик</w:t>
              </w:r>
            </w:hyperlink>
          </w:p>
        </w:tc>
      </w:tr>
      <w:tr w:rsidR="0009549D" w:rsidRPr="00AF03DC" w:rsidTr="00926DD1">
        <w:trPr>
          <w:trHeight w:val="414"/>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20</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Текстильные изделия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2180</w:t>
            </w:r>
          </w:p>
        </w:tc>
        <w:tc>
          <w:tcPr>
            <w:tcW w:w="1352"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3147,81</w:t>
            </w: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0,00033</w:t>
            </w:r>
          </w:p>
        </w:tc>
        <w:tc>
          <w:tcPr>
            <w:tcW w:w="13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rPr>
            </w:pPr>
            <w:r w:rsidRPr="00BE4C6A">
              <w:rPr>
                <w:rFonts w:ascii="Times New Roman" w:hAnsi="Times New Roman" w:cs="Times New Roman"/>
                <w:color w:val="000000" w:themeColor="text1"/>
                <w:sz w:val="18"/>
                <w:szCs w:val="18"/>
              </w:rPr>
              <w:t>тСО</w:t>
            </w:r>
            <w:r w:rsidRPr="00BE4C6A">
              <w:rPr>
                <w:rFonts w:ascii="Times New Roman" w:hAnsi="Times New Roman" w:cs="Times New Roman"/>
                <w:color w:val="000000" w:themeColor="text1"/>
                <w:sz w:val="18"/>
                <w:szCs w:val="18"/>
                <w:vertAlign w:val="subscript"/>
              </w:rPr>
              <w:t>2</w:t>
            </w:r>
            <w:r w:rsidRPr="00BE4C6A">
              <w:rPr>
                <w:rFonts w:ascii="Times New Roman" w:hAnsi="Times New Roman" w:cs="Times New Roman"/>
                <w:color w:val="000000" w:themeColor="text1"/>
                <w:sz w:val="18"/>
                <w:szCs w:val="18"/>
                <w:lang w:val="en-US"/>
              </w:rPr>
              <w:t>e</w:t>
            </w:r>
            <w:r w:rsidRPr="00BE4C6A">
              <w:rPr>
                <w:rFonts w:ascii="Times New Roman" w:hAnsi="Times New Roman" w:cs="Times New Roman"/>
                <w:color w:val="000000" w:themeColor="text1"/>
                <w:sz w:val="18"/>
                <w:szCs w:val="18"/>
              </w:rPr>
              <w:t>/CAD</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09549D" w:rsidP="00926DD1">
            <w:pPr>
              <w:jc w:val="center"/>
              <w:rPr>
                <w:rFonts w:ascii="Times New Roman" w:hAnsi="Times New Roman" w:cs="Times New Roman"/>
                <w:sz w:val="18"/>
                <w:szCs w:val="18"/>
              </w:rPr>
            </w:pPr>
            <w:r w:rsidRPr="00BE4C6A">
              <w:rPr>
                <w:rFonts w:ascii="Times New Roman" w:hAnsi="Times New Roman" w:cs="Times New Roman"/>
                <w:sz w:val="18"/>
                <w:szCs w:val="18"/>
              </w:rPr>
              <w:t>1,038777689</w:t>
            </w:r>
          </w:p>
          <w:p w:rsidR="0009549D" w:rsidRPr="00BE4C6A" w:rsidRDefault="0009549D" w:rsidP="00926DD1">
            <w:pPr>
              <w:spacing w:after="0"/>
              <w:jc w:val="center"/>
              <w:rPr>
                <w:rFonts w:ascii="Times New Roman" w:hAnsi="Times New Roman" w:cs="Times New Roman"/>
                <w:sz w:val="18"/>
                <w:szCs w:val="18"/>
              </w:rPr>
            </w:pPr>
          </w:p>
        </w:tc>
        <w:tc>
          <w:tcPr>
            <w:tcW w:w="2126" w:type="dxa"/>
            <w:shd w:val="clear" w:color="auto" w:fill="auto"/>
            <w:vAlign w:val="center"/>
          </w:tcPr>
          <w:p w:rsidR="0009549D" w:rsidRPr="00BE4C6A" w:rsidRDefault="00AF03DC" w:rsidP="0009549D">
            <w:pPr>
              <w:spacing w:after="0" w:line="240" w:lineRule="auto"/>
              <w:jc w:val="both"/>
              <w:rPr>
                <w:rStyle w:val="ab"/>
                <w:rFonts w:ascii="Times New Roman" w:hAnsi="Times New Roman" w:cs="Times New Roman"/>
                <w:color w:val="2F5496" w:themeColor="accent5" w:themeShade="BF"/>
                <w:sz w:val="18"/>
                <w:szCs w:val="18"/>
                <w:lang w:val="en-US"/>
              </w:rPr>
            </w:pPr>
            <w:hyperlink r:id="rId29" w:history="1">
              <w:r w:rsidR="0009549D" w:rsidRPr="00BE4C6A">
                <w:rPr>
                  <w:rStyle w:val="ab"/>
                  <w:rFonts w:ascii="Times New Roman" w:hAnsi="Times New Roman" w:cs="Times New Roman"/>
                  <w:color w:val="2F5496" w:themeColor="accent5" w:themeShade="BF"/>
                  <w:sz w:val="18"/>
                  <w:szCs w:val="18"/>
                  <w:lang w:val="en-US"/>
                </w:rPr>
                <w:t>Emission Activity: Textile products | Climatiq</w:t>
              </w:r>
            </w:hyperlink>
          </w:p>
        </w:tc>
      </w:tr>
      <w:tr w:rsidR="0009549D" w:rsidRPr="00AF03DC" w:rsidTr="00926DD1">
        <w:trPr>
          <w:trHeight w:val="510"/>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21</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Искусственные и синтетические волокна и нити</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36</w:t>
            </w:r>
          </w:p>
        </w:tc>
        <w:tc>
          <w:tcPr>
            <w:tcW w:w="1352"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926DD1"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1215,49</w:t>
            </w: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0,000107</w:t>
            </w:r>
          </w:p>
        </w:tc>
        <w:tc>
          <w:tcPr>
            <w:tcW w:w="13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rPr>
            </w:pPr>
            <w:r w:rsidRPr="00BE4C6A">
              <w:rPr>
                <w:rFonts w:ascii="Times New Roman" w:hAnsi="Times New Roman" w:cs="Times New Roman"/>
                <w:color w:val="000000" w:themeColor="text1"/>
                <w:sz w:val="18"/>
                <w:szCs w:val="18"/>
              </w:rPr>
              <w:t>тСО</w:t>
            </w:r>
            <w:r w:rsidRPr="00BE4C6A">
              <w:rPr>
                <w:rFonts w:ascii="Times New Roman" w:hAnsi="Times New Roman" w:cs="Times New Roman"/>
                <w:color w:val="000000" w:themeColor="text1"/>
                <w:sz w:val="18"/>
                <w:szCs w:val="18"/>
                <w:vertAlign w:val="subscript"/>
              </w:rPr>
              <w:t>2</w:t>
            </w:r>
            <w:r w:rsidRPr="00BE4C6A">
              <w:rPr>
                <w:rFonts w:ascii="Times New Roman" w:hAnsi="Times New Roman" w:cs="Times New Roman"/>
                <w:color w:val="000000" w:themeColor="text1"/>
                <w:sz w:val="18"/>
                <w:szCs w:val="18"/>
                <w:lang w:val="en-US"/>
              </w:rPr>
              <w:t>e</w:t>
            </w:r>
            <w:r w:rsidRPr="00BE4C6A">
              <w:rPr>
                <w:rFonts w:ascii="Times New Roman" w:hAnsi="Times New Roman" w:cs="Times New Roman"/>
                <w:color w:val="000000" w:themeColor="text1"/>
                <w:sz w:val="18"/>
                <w:szCs w:val="18"/>
              </w:rPr>
              <w:t>/CAD</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926DD1" w:rsidRPr="00BE4C6A" w:rsidRDefault="00926DD1" w:rsidP="00926DD1">
            <w:pPr>
              <w:jc w:val="center"/>
              <w:rPr>
                <w:rFonts w:ascii="Times New Roman" w:hAnsi="Times New Roman" w:cs="Times New Roman"/>
                <w:sz w:val="18"/>
                <w:szCs w:val="18"/>
              </w:rPr>
            </w:pPr>
            <w:r w:rsidRPr="00BE4C6A">
              <w:rPr>
                <w:rFonts w:ascii="Times New Roman" w:hAnsi="Times New Roman" w:cs="Times New Roman"/>
                <w:sz w:val="18"/>
                <w:szCs w:val="18"/>
              </w:rPr>
              <w:t>0,130058</w:t>
            </w:r>
          </w:p>
          <w:p w:rsidR="0009549D" w:rsidRPr="00BE4C6A" w:rsidRDefault="0009549D" w:rsidP="00926DD1">
            <w:pPr>
              <w:spacing w:after="0"/>
              <w:jc w:val="center"/>
              <w:rPr>
                <w:rFonts w:ascii="Times New Roman" w:hAnsi="Times New Roman" w:cs="Times New Roman"/>
                <w:sz w:val="18"/>
                <w:szCs w:val="18"/>
              </w:rPr>
            </w:pPr>
          </w:p>
        </w:tc>
        <w:tc>
          <w:tcPr>
            <w:tcW w:w="2126" w:type="dxa"/>
            <w:shd w:val="clear" w:color="auto" w:fill="auto"/>
            <w:vAlign w:val="center"/>
          </w:tcPr>
          <w:p w:rsidR="0009549D" w:rsidRPr="00BE4C6A" w:rsidRDefault="00AF03DC" w:rsidP="0009549D">
            <w:pPr>
              <w:spacing w:after="0" w:line="240" w:lineRule="auto"/>
              <w:jc w:val="both"/>
              <w:rPr>
                <w:rStyle w:val="ab"/>
                <w:rFonts w:ascii="Times New Roman" w:hAnsi="Times New Roman" w:cs="Times New Roman"/>
                <w:color w:val="2F5496" w:themeColor="accent5" w:themeShade="BF"/>
                <w:sz w:val="18"/>
                <w:szCs w:val="18"/>
                <w:lang w:val="en-US"/>
              </w:rPr>
            </w:pPr>
            <w:hyperlink r:id="rId30" w:history="1">
              <w:r w:rsidR="0009549D" w:rsidRPr="00BE4C6A">
                <w:rPr>
                  <w:rStyle w:val="ab"/>
                  <w:rFonts w:ascii="Times New Roman" w:hAnsi="Times New Roman" w:cs="Times New Roman"/>
                  <w:color w:val="2F5496" w:themeColor="accent5" w:themeShade="BF"/>
                  <w:sz w:val="18"/>
                  <w:szCs w:val="18"/>
                  <w:lang w:val="en-US"/>
                </w:rPr>
                <w:t>Emission Activity: Artificial and synthetic fibers and filaments | Climatiq</w:t>
              </w:r>
            </w:hyperlink>
          </w:p>
        </w:tc>
      </w:tr>
      <w:tr w:rsidR="0009549D" w:rsidRPr="00AF03DC" w:rsidTr="00926DD1">
        <w:trPr>
          <w:trHeight w:val="401"/>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22</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Одежда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549D" w:rsidRPr="00BE4C6A" w:rsidRDefault="00926DD1"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1517</w:t>
            </w:r>
          </w:p>
        </w:tc>
        <w:tc>
          <w:tcPr>
            <w:tcW w:w="1352"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926DD1"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14 049,48</w:t>
            </w: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0,000243</w:t>
            </w:r>
          </w:p>
        </w:tc>
        <w:tc>
          <w:tcPr>
            <w:tcW w:w="13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rPr>
            </w:pPr>
            <w:r w:rsidRPr="00BE4C6A">
              <w:rPr>
                <w:rFonts w:ascii="Times New Roman" w:hAnsi="Times New Roman" w:cs="Times New Roman"/>
                <w:color w:val="000000" w:themeColor="text1"/>
                <w:sz w:val="18"/>
                <w:szCs w:val="18"/>
              </w:rPr>
              <w:t>тСО</w:t>
            </w:r>
            <w:r w:rsidRPr="00BE4C6A">
              <w:rPr>
                <w:rFonts w:ascii="Times New Roman" w:hAnsi="Times New Roman" w:cs="Times New Roman"/>
                <w:color w:val="000000" w:themeColor="text1"/>
                <w:sz w:val="18"/>
                <w:szCs w:val="18"/>
                <w:vertAlign w:val="subscript"/>
              </w:rPr>
              <w:t>2</w:t>
            </w:r>
            <w:r w:rsidRPr="00BE4C6A">
              <w:rPr>
                <w:rFonts w:ascii="Times New Roman" w:hAnsi="Times New Roman" w:cs="Times New Roman"/>
                <w:color w:val="000000" w:themeColor="text1"/>
                <w:sz w:val="18"/>
                <w:szCs w:val="18"/>
                <w:lang w:val="en-US"/>
              </w:rPr>
              <w:t>e</w:t>
            </w:r>
            <w:r w:rsidRPr="00BE4C6A">
              <w:rPr>
                <w:rFonts w:ascii="Times New Roman" w:hAnsi="Times New Roman" w:cs="Times New Roman"/>
                <w:color w:val="000000" w:themeColor="text1"/>
                <w:sz w:val="18"/>
                <w:szCs w:val="18"/>
              </w:rPr>
              <w:t>/CAD</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926DD1" w:rsidRPr="00BE4C6A" w:rsidRDefault="00926DD1" w:rsidP="00926DD1">
            <w:pPr>
              <w:jc w:val="center"/>
              <w:rPr>
                <w:rFonts w:ascii="Times New Roman" w:hAnsi="Times New Roman" w:cs="Times New Roman"/>
                <w:sz w:val="18"/>
                <w:szCs w:val="18"/>
              </w:rPr>
            </w:pPr>
            <w:r w:rsidRPr="00BE4C6A">
              <w:rPr>
                <w:rFonts w:ascii="Times New Roman" w:hAnsi="Times New Roman" w:cs="Times New Roman"/>
                <w:sz w:val="18"/>
                <w:szCs w:val="18"/>
              </w:rPr>
              <w:t>3,413295428</w:t>
            </w:r>
          </w:p>
          <w:p w:rsidR="0009549D" w:rsidRPr="00BE4C6A" w:rsidRDefault="0009549D" w:rsidP="00926DD1">
            <w:pPr>
              <w:spacing w:after="0"/>
              <w:jc w:val="center"/>
              <w:rPr>
                <w:rFonts w:ascii="Times New Roman" w:hAnsi="Times New Roman" w:cs="Times New Roman"/>
                <w:sz w:val="18"/>
                <w:szCs w:val="18"/>
              </w:rPr>
            </w:pPr>
          </w:p>
        </w:tc>
        <w:tc>
          <w:tcPr>
            <w:tcW w:w="2126" w:type="dxa"/>
            <w:shd w:val="clear" w:color="auto" w:fill="auto"/>
            <w:vAlign w:val="center"/>
          </w:tcPr>
          <w:p w:rsidR="0009549D" w:rsidRPr="00BE4C6A" w:rsidRDefault="00AF03DC" w:rsidP="0009549D">
            <w:pPr>
              <w:spacing w:after="0" w:line="240" w:lineRule="auto"/>
              <w:jc w:val="both"/>
              <w:rPr>
                <w:rStyle w:val="ab"/>
                <w:rFonts w:ascii="Times New Roman" w:hAnsi="Times New Roman" w:cs="Times New Roman"/>
                <w:color w:val="2F5496" w:themeColor="accent5" w:themeShade="BF"/>
                <w:sz w:val="18"/>
                <w:szCs w:val="18"/>
                <w:lang w:val="en-US"/>
              </w:rPr>
            </w:pPr>
            <w:hyperlink r:id="rId31" w:history="1">
              <w:r w:rsidR="0009549D" w:rsidRPr="00BE4C6A">
                <w:rPr>
                  <w:rStyle w:val="ab"/>
                  <w:rFonts w:ascii="Times New Roman" w:hAnsi="Times New Roman" w:cs="Times New Roman"/>
                  <w:color w:val="2F5496" w:themeColor="accent5" w:themeShade="BF"/>
                  <w:sz w:val="18"/>
                  <w:szCs w:val="18"/>
                  <w:lang w:val="en-US"/>
                </w:rPr>
                <w:t>Emission Activity: Men's / women's / boys' and girls' clothing | Climatiq</w:t>
              </w:r>
            </w:hyperlink>
          </w:p>
        </w:tc>
      </w:tr>
      <w:tr w:rsidR="0009549D" w:rsidRPr="00BE4C6A" w:rsidTr="00926DD1">
        <w:trPr>
          <w:trHeight w:val="817"/>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23</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Обувь</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549D" w:rsidRPr="00BE4C6A" w:rsidRDefault="00926DD1"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250</w:t>
            </w:r>
          </w:p>
        </w:tc>
        <w:tc>
          <w:tcPr>
            <w:tcW w:w="1352"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lang w:val="kk-KZ"/>
              </w:rPr>
            </w:pP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0,000175</w:t>
            </w:r>
          </w:p>
        </w:tc>
        <w:tc>
          <w:tcPr>
            <w:tcW w:w="13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тCO</w:t>
            </w:r>
            <w:r w:rsidRPr="00BE4C6A">
              <w:rPr>
                <w:rFonts w:ascii="Times New Roman" w:hAnsi="Times New Roman" w:cs="Times New Roman"/>
                <w:color w:val="000000" w:themeColor="text1"/>
                <w:sz w:val="18"/>
                <w:szCs w:val="18"/>
                <w:vertAlign w:val="subscript"/>
              </w:rPr>
              <w:t>2</w:t>
            </w:r>
            <w:r w:rsidRPr="00BE4C6A">
              <w:rPr>
                <w:rFonts w:ascii="Times New Roman" w:hAnsi="Times New Roman" w:cs="Times New Roman"/>
                <w:color w:val="000000" w:themeColor="text1"/>
                <w:sz w:val="18"/>
                <w:szCs w:val="18"/>
                <w:lang w:val="en-US"/>
              </w:rPr>
              <w:t>e</w:t>
            </w:r>
            <w:r w:rsidRPr="00BE4C6A">
              <w:rPr>
                <w:rFonts w:ascii="Times New Roman" w:hAnsi="Times New Roman" w:cs="Times New Roman"/>
                <w:color w:val="000000" w:themeColor="text1"/>
                <w:sz w:val="18"/>
                <w:szCs w:val="18"/>
              </w:rPr>
              <w:t>/число</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926DD1" w:rsidRPr="00BE4C6A" w:rsidRDefault="00926DD1" w:rsidP="00926DD1">
            <w:pPr>
              <w:jc w:val="center"/>
              <w:rPr>
                <w:rFonts w:ascii="Times New Roman" w:hAnsi="Times New Roman" w:cs="Times New Roman"/>
                <w:sz w:val="18"/>
                <w:szCs w:val="18"/>
              </w:rPr>
            </w:pPr>
            <w:r w:rsidRPr="00BE4C6A">
              <w:rPr>
                <w:rFonts w:ascii="Times New Roman" w:hAnsi="Times New Roman" w:cs="Times New Roman"/>
                <w:sz w:val="18"/>
                <w:szCs w:val="18"/>
              </w:rPr>
              <w:t>0,043750</w:t>
            </w:r>
          </w:p>
          <w:p w:rsidR="0009549D" w:rsidRPr="00BE4C6A" w:rsidRDefault="0009549D" w:rsidP="00926DD1">
            <w:pPr>
              <w:spacing w:after="0"/>
              <w:jc w:val="center"/>
              <w:rPr>
                <w:rFonts w:ascii="Times New Roman" w:hAnsi="Times New Roman" w:cs="Times New Roman"/>
                <w:sz w:val="18"/>
                <w:szCs w:val="18"/>
              </w:rPr>
            </w:pPr>
          </w:p>
        </w:tc>
        <w:tc>
          <w:tcPr>
            <w:tcW w:w="2126" w:type="dxa"/>
            <w:shd w:val="clear" w:color="auto" w:fill="auto"/>
            <w:vAlign w:val="center"/>
          </w:tcPr>
          <w:p w:rsidR="0009549D" w:rsidRPr="00BE4C6A" w:rsidRDefault="00AF03DC" w:rsidP="0009549D">
            <w:pPr>
              <w:spacing w:after="0" w:line="240" w:lineRule="auto"/>
              <w:jc w:val="both"/>
              <w:rPr>
                <w:rStyle w:val="ab"/>
                <w:rFonts w:ascii="Times New Roman" w:hAnsi="Times New Roman" w:cs="Times New Roman"/>
                <w:color w:val="2F5496" w:themeColor="accent5" w:themeShade="BF"/>
                <w:sz w:val="18"/>
                <w:szCs w:val="18"/>
              </w:rPr>
            </w:pPr>
            <w:hyperlink r:id="rId32" w:history="1">
              <w:r w:rsidR="0009549D" w:rsidRPr="00BE4C6A">
                <w:rPr>
                  <w:rStyle w:val="ab"/>
                  <w:rFonts w:ascii="Times New Roman" w:hAnsi="Times New Roman" w:cs="Times New Roman"/>
                  <w:color w:val="2F5496" w:themeColor="accent5" w:themeShade="BF"/>
                  <w:sz w:val="18"/>
                  <w:szCs w:val="18"/>
                </w:rPr>
                <w:t>https://www.climatiq.io/data/explorer?search=consumer_goods-type_footwear&amp;data_version=%5E25</w:t>
              </w:r>
            </w:hyperlink>
          </w:p>
        </w:tc>
      </w:tr>
      <w:tr w:rsidR="0009549D" w:rsidRPr="00AF03DC" w:rsidTr="00926DD1">
        <w:trPr>
          <w:trHeight w:val="540"/>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24</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Насосы и компрессоры (кроме гидравлических)</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rPr>
            </w:pPr>
          </w:p>
        </w:tc>
        <w:tc>
          <w:tcPr>
            <w:tcW w:w="1352"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rPr>
            </w:pP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0,000209</w:t>
            </w:r>
          </w:p>
        </w:tc>
        <w:tc>
          <w:tcPr>
            <w:tcW w:w="13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rPr>
            </w:pPr>
            <w:r w:rsidRPr="00BE4C6A">
              <w:rPr>
                <w:rFonts w:ascii="Times New Roman" w:hAnsi="Times New Roman" w:cs="Times New Roman"/>
                <w:color w:val="000000" w:themeColor="text1"/>
                <w:sz w:val="18"/>
                <w:szCs w:val="18"/>
              </w:rPr>
              <w:t>тСО</w:t>
            </w:r>
            <w:r w:rsidRPr="00BE4C6A">
              <w:rPr>
                <w:rFonts w:ascii="Times New Roman" w:hAnsi="Times New Roman" w:cs="Times New Roman"/>
                <w:color w:val="000000" w:themeColor="text1"/>
                <w:sz w:val="18"/>
                <w:szCs w:val="18"/>
                <w:vertAlign w:val="subscript"/>
              </w:rPr>
              <w:t>2</w:t>
            </w:r>
            <w:r w:rsidRPr="00BE4C6A">
              <w:rPr>
                <w:rFonts w:ascii="Times New Roman" w:hAnsi="Times New Roman" w:cs="Times New Roman"/>
                <w:color w:val="000000" w:themeColor="text1"/>
                <w:sz w:val="18"/>
                <w:szCs w:val="18"/>
                <w:lang w:val="en-US"/>
              </w:rPr>
              <w:t>e</w:t>
            </w:r>
            <w:r w:rsidRPr="00BE4C6A">
              <w:rPr>
                <w:rFonts w:ascii="Times New Roman" w:hAnsi="Times New Roman" w:cs="Times New Roman"/>
                <w:color w:val="000000" w:themeColor="text1"/>
                <w:sz w:val="18"/>
                <w:szCs w:val="18"/>
              </w:rPr>
              <w:t>/CAD</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09549D" w:rsidP="00926DD1">
            <w:pPr>
              <w:spacing w:after="0"/>
              <w:jc w:val="center"/>
              <w:rPr>
                <w:rFonts w:ascii="Times New Roman" w:hAnsi="Times New Roman" w:cs="Times New Roman"/>
                <w:sz w:val="18"/>
                <w:szCs w:val="18"/>
              </w:rPr>
            </w:pPr>
          </w:p>
        </w:tc>
        <w:tc>
          <w:tcPr>
            <w:tcW w:w="2126" w:type="dxa"/>
            <w:shd w:val="clear" w:color="auto" w:fill="auto"/>
            <w:vAlign w:val="center"/>
          </w:tcPr>
          <w:p w:rsidR="0009549D" w:rsidRPr="00BE4C6A" w:rsidRDefault="00AF03DC" w:rsidP="0009549D">
            <w:pPr>
              <w:spacing w:after="0" w:line="240" w:lineRule="auto"/>
              <w:jc w:val="both"/>
              <w:rPr>
                <w:rStyle w:val="ab"/>
                <w:rFonts w:ascii="Times New Roman" w:hAnsi="Times New Roman" w:cs="Times New Roman"/>
                <w:color w:val="2F5496" w:themeColor="accent5" w:themeShade="BF"/>
                <w:sz w:val="18"/>
                <w:szCs w:val="18"/>
                <w:lang w:val="en-US"/>
              </w:rPr>
            </w:pPr>
            <w:hyperlink r:id="rId33" w:history="1">
              <w:r w:rsidR="0009549D" w:rsidRPr="00BE4C6A">
                <w:rPr>
                  <w:rStyle w:val="ab"/>
                  <w:rFonts w:ascii="Times New Roman" w:hAnsi="Times New Roman" w:cs="Times New Roman"/>
                  <w:color w:val="2F5496" w:themeColor="accent5" w:themeShade="BF"/>
                  <w:sz w:val="18"/>
                  <w:szCs w:val="18"/>
                  <w:lang w:val="en-US"/>
                </w:rPr>
                <w:t>Emission Activity: Pumps and compressors (except fluid power) | Climatiq</w:t>
              </w:r>
            </w:hyperlink>
          </w:p>
        </w:tc>
      </w:tr>
      <w:tr w:rsidR="0009549D" w:rsidRPr="00BE4C6A" w:rsidTr="00926DD1">
        <w:trPr>
          <w:trHeight w:val="769"/>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25</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Сооружения</w:t>
            </w:r>
          </w:p>
        </w:tc>
        <w:tc>
          <w:tcPr>
            <w:tcW w:w="1134" w:type="dxa"/>
            <w:shd w:val="clear" w:color="auto" w:fill="FFFFFF" w:themeFill="background1"/>
            <w:vAlign w:val="center"/>
          </w:tcPr>
          <w:p w:rsidR="0009549D" w:rsidRPr="00BE4C6A" w:rsidRDefault="0009549D" w:rsidP="0009549D">
            <w:pPr>
              <w:spacing w:after="0" w:line="240" w:lineRule="auto"/>
              <w:contextualSpacing/>
              <w:jc w:val="center"/>
              <w:rPr>
                <w:rFonts w:ascii="Times New Roman" w:eastAsia="Times New Roman" w:hAnsi="Times New Roman" w:cs="Times New Roman"/>
                <w:bCs/>
                <w:color w:val="000000" w:themeColor="text1"/>
                <w:sz w:val="18"/>
                <w:szCs w:val="18"/>
              </w:rPr>
            </w:pPr>
          </w:p>
        </w:tc>
        <w:tc>
          <w:tcPr>
            <w:tcW w:w="1352" w:type="dxa"/>
            <w:shd w:val="clear" w:color="auto" w:fill="FFFFFF" w:themeFill="background1"/>
            <w:vAlign w:val="center"/>
          </w:tcPr>
          <w:p w:rsidR="0009549D" w:rsidRPr="00BE4C6A" w:rsidRDefault="0009549D" w:rsidP="0009549D">
            <w:pPr>
              <w:spacing w:after="0" w:line="240" w:lineRule="auto"/>
              <w:contextualSpacing/>
              <w:jc w:val="center"/>
              <w:rPr>
                <w:rFonts w:ascii="Times New Roman" w:eastAsia="Times New Roman" w:hAnsi="Times New Roman" w:cs="Times New Roman"/>
                <w:bCs/>
                <w:color w:val="000000" w:themeColor="text1"/>
                <w:sz w:val="18"/>
                <w:szCs w:val="18"/>
              </w:rPr>
            </w:pPr>
          </w:p>
        </w:tc>
        <w:tc>
          <w:tcPr>
            <w:tcW w:w="1443" w:type="dxa"/>
            <w:shd w:val="clear" w:color="auto" w:fill="FFFFFF" w:themeFill="background1"/>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bCs/>
                <w:color w:val="000000" w:themeColor="text1"/>
                <w:sz w:val="18"/>
                <w:szCs w:val="18"/>
              </w:rPr>
            </w:pPr>
            <w:r w:rsidRPr="00BE4C6A">
              <w:rPr>
                <w:rFonts w:ascii="Times New Roman" w:eastAsia="Times New Roman" w:hAnsi="Times New Roman" w:cs="Times New Roman"/>
                <w:bCs/>
                <w:color w:val="000000" w:themeColor="text1"/>
                <w:sz w:val="18"/>
                <w:szCs w:val="18"/>
              </w:rPr>
              <w:t>0,006851</w:t>
            </w:r>
          </w:p>
        </w:tc>
        <w:tc>
          <w:tcPr>
            <w:tcW w:w="1315" w:type="dxa"/>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rPr>
            </w:pPr>
            <w:r w:rsidRPr="00BE4C6A">
              <w:rPr>
                <w:rFonts w:ascii="Times New Roman" w:hAnsi="Times New Roman" w:cs="Times New Roman"/>
                <w:color w:val="000000" w:themeColor="text1"/>
                <w:sz w:val="18"/>
                <w:szCs w:val="18"/>
              </w:rPr>
              <w:t>тСО</w:t>
            </w:r>
            <w:r w:rsidRPr="00BE4C6A">
              <w:rPr>
                <w:rFonts w:ascii="Times New Roman" w:hAnsi="Times New Roman" w:cs="Times New Roman"/>
                <w:color w:val="000000" w:themeColor="text1"/>
                <w:sz w:val="18"/>
                <w:szCs w:val="18"/>
                <w:vertAlign w:val="subscript"/>
              </w:rPr>
              <w:t>2</w:t>
            </w:r>
            <w:r w:rsidRPr="00BE4C6A">
              <w:rPr>
                <w:rFonts w:ascii="Times New Roman" w:hAnsi="Times New Roman" w:cs="Times New Roman"/>
                <w:color w:val="000000" w:themeColor="text1"/>
                <w:sz w:val="18"/>
                <w:szCs w:val="18"/>
                <w:lang w:val="en-US"/>
              </w:rPr>
              <w:t>e</w:t>
            </w:r>
            <w:r w:rsidRPr="00BE4C6A">
              <w:rPr>
                <w:rFonts w:ascii="Times New Roman" w:hAnsi="Times New Roman" w:cs="Times New Roman"/>
                <w:color w:val="000000" w:themeColor="text1"/>
                <w:sz w:val="18"/>
                <w:szCs w:val="18"/>
              </w:rPr>
              <w:t>/CAD</w:t>
            </w:r>
          </w:p>
        </w:tc>
        <w:tc>
          <w:tcPr>
            <w:tcW w:w="1276" w:type="dxa"/>
            <w:shd w:val="clear" w:color="auto" w:fill="FFFFFF" w:themeFill="background1"/>
            <w:vAlign w:val="center"/>
          </w:tcPr>
          <w:p w:rsidR="0009549D" w:rsidRPr="00BE4C6A" w:rsidRDefault="0009549D" w:rsidP="00926DD1">
            <w:pPr>
              <w:spacing w:after="0" w:line="240" w:lineRule="auto"/>
              <w:contextualSpacing/>
              <w:jc w:val="center"/>
              <w:rPr>
                <w:rFonts w:ascii="Times New Roman" w:eastAsia="Times New Roman" w:hAnsi="Times New Roman" w:cs="Times New Roman"/>
                <w:bCs/>
                <w:sz w:val="18"/>
                <w:szCs w:val="18"/>
              </w:rPr>
            </w:pPr>
          </w:p>
        </w:tc>
        <w:tc>
          <w:tcPr>
            <w:tcW w:w="2126" w:type="dxa"/>
            <w:shd w:val="clear" w:color="auto" w:fill="auto"/>
            <w:vAlign w:val="center"/>
          </w:tcPr>
          <w:p w:rsidR="0009549D" w:rsidRPr="00BE4C6A" w:rsidRDefault="00AF03DC" w:rsidP="0009549D">
            <w:pPr>
              <w:spacing w:after="0" w:line="240" w:lineRule="auto"/>
              <w:jc w:val="both"/>
              <w:rPr>
                <w:rStyle w:val="ab"/>
                <w:rFonts w:ascii="Times New Roman" w:hAnsi="Times New Roman" w:cs="Times New Roman"/>
                <w:color w:val="2F5496" w:themeColor="accent5" w:themeShade="BF"/>
                <w:sz w:val="18"/>
                <w:szCs w:val="18"/>
              </w:rPr>
            </w:pPr>
            <w:hyperlink r:id="rId34" w:history="1">
              <w:r w:rsidR="0009549D" w:rsidRPr="00BE4C6A">
                <w:rPr>
                  <w:rStyle w:val="ab"/>
                  <w:rFonts w:ascii="Times New Roman" w:hAnsi="Times New Roman" w:cs="Times New Roman"/>
                  <w:color w:val="2F5496" w:themeColor="accent5" w:themeShade="BF"/>
                  <w:sz w:val="18"/>
                  <w:szCs w:val="18"/>
                </w:rPr>
                <w:t>https://www.climatiq.io/data/activity/metal_products-type_builders_motor_vehicle_and_other_hardware</w:t>
              </w:r>
            </w:hyperlink>
          </w:p>
        </w:tc>
      </w:tr>
      <w:tr w:rsidR="0009549D" w:rsidRPr="00BE4C6A" w:rsidTr="00926DD1">
        <w:trPr>
          <w:trHeight w:val="765"/>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26</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Продукция лесопиления и изделия из обработанной древесины</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549D" w:rsidRPr="00BE4C6A" w:rsidRDefault="00926DD1"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14,49</w:t>
            </w:r>
          </w:p>
        </w:tc>
        <w:tc>
          <w:tcPr>
            <w:tcW w:w="1352"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926DD1" w:rsidP="0009549D">
            <w:pPr>
              <w:spacing w:after="0"/>
              <w:jc w:val="center"/>
              <w:rPr>
                <w:rFonts w:ascii="Times New Roman" w:hAnsi="Times New Roman" w:cs="Times New Roman"/>
                <w:bCs/>
                <w:color w:val="000000" w:themeColor="text1"/>
                <w:sz w:val="18"/>
                <w:szCs w:val="18"/>
              </w:rPr>
            </w:pPr>
            <w:r w:rsidRPr="00BE4C6A">
              <w:rPr>
                <w:rFonts w:ascii="Times New Roman" w:hAnsi="Times New Roman" w:cs="Times New Roman"/>
                <w:bCs/>
                <w:color w:val="000000" w:themeColor="text1"/>
                <w:sz w:val="18"/>
                <w:szCs w:val="18"/>
                <w:lang w:val="kk-KZ"/>
              </w:rPr>
              <w:t>1921,82</w:t>
            </w: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0,000595</w:t>
            </w:r>
          </w:p>
        </w:tc>
        <w:tc>
          <w:tcPr>
            <w:tcW w:w="13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rPr>
            </w:pPr>
            <w:r w:rsidRPr="00BE4C6A">
              <w:rPr>
                <w:rFonts w:ascii="Times New Roman" w:hAnsi="Times New Roman" w:cs="Times New Roman"/>
                <w:color w:val="000000" w:themeColor="text1"/>
                <w:sz w:val="18"/>
                <w:szCs w:val="18"/>
              </w:rPr>
              <w:t>тСО</w:t>
            </w:r>
            <w:r w:rsidRPr="00BE4C6A">
              <w:rPr>
                <w:rFonts w:ascii="Times New Roman" w:hAnsi="Times New Roman" w:cs="Times New Roman"/>
                <w:color w:val="000000" w:themeColor="text1"/>
                <w:sz w:val="18"/>
                <w:szCs w:val="18"/>
                <w:vertAlign w:val="subscript"/>
              </w:rPr>
              <w:t>2</w:t>
            </w:r>
            <w:r w:rsidRPr="00BE4C6A">
              <w:rPr>
                <w:rFonts w:ascii="Times New Roman" w:hAnsi="Times New Roman" w:cs="Times New Roman"/>
                <w:color w:val="000000" w:themeColor="text1"/>
                <w:sz w:val="18"/>
                <w:szCs w:val="18"/>
                <w:lang w:val="en-US"/>
              </w:rPr>
              <w:t>e</w:t>
            </w:r>
            <w:r w:rsidRPr="00BE4C6A">
              <w:rPr>
                <w:rFonts w:ascii="Times New Roman" w:hAnsi="Times New Roman" w:cs="Times New Roman"/>
                <w:color w:val="000000" w:themeColor="text1"/>
                <w:sz w:val="18"/>
                <w:szCs w:val="18"/>
              </w:rPr>
              <w:t>/CAD</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926DD1" w:rsidRPr="00BE4C6A" w:rsidRDefault="00926DD1" w:rsidP="00926DD1">
            <w:pPr>
              <w:jc w:val="center"/>
              <w:rPr>
                <w:rFonts w:ascii="Times New Roman" w:hAnsi="Times New Roman" w:cs="Times New Roman"/>
                <w:sz w:val="18"/>
                <w:szCs w:val="18"/>
              </w:rPr>
            </w:pPr>
            <w:r w:rsidRPr="00BE4C6A">
              <w:rPr>
                <w:rFonts w:ascii="Times New Roman" w:hAnsi="Times New Roman" w:cs="Times New Roman"/>
                <w:sz w:val="18"/>
                <w:szCs w:val="18"/>
              </w:rPr>
              <w:t>1,143484718</w:t>
            </w:r>
          </w:p>
          <w:p w:rsidR="0009549D" w:rsidRPr="00BE4C6A" w:rsidRDefault="0009549D" w:rsidP="00926DD1">
            <w:pPr>
              <w:spacing w:after="0"/>
              <w:jc w:val="center"/>
              <w:rPr>
                <w:rFonts w:ascii="Times New Roman" w:hAnsi="Times New Roman" w:cs="Times New Roman"/>
                <w:sz w:val="18"/>
                <w:szCs w:val="18"/>
              </w:rPr>
            </w:pPr>
          </w:p>
        </w:tc>
        <w:tc>
          <w:tcPr>
            <w:tcW w:w="2126" w:type="dxa"/>
            <w:shd w:val="clear" w:color="auto" w:fill="auto"/>
            <w:vAlign w:val="center"/>
          </w:tcPr>
          <w:p w:rsidR="0009549D" w:rsidRPr="00BE4C6A" w:rsidRDefault="00AF03DC" w:rsidP="0009549D">
            <w:pPr>
              <w:spacing w:after="0" w:line="240" w:lineRule="auto"/>
              <w:jc w:val="both"/>
              <w:rPr>
                <w:rStyle w:val="ab"/>
                <w:rFonts w:ascii="Times New Roman" w:hAnsi="Times New Roman" w:cs="Times New Roman"/>
                <w:color w:val="2F5496" w:themeColor="accent5" w:themeShade="BF"/>
                <w:sz w:val="18"/>
                <w:szCs w:val="18"/>
              </w:rPr>
            </w:pPr>
            <w:hyperlink r:id="rId35" w:history="1">
              <w:r w:rsidR="0009549D" w:rsidRPr="00BE4C6A">
                <w:rPr>
                  <w:rStyle w:val="ab"/>
                  <w:rFonts w:ascii="Times New Roman" w:hAnsi="Times New Roman" w:cs="Times New Roman"/>
                  <w:color w:val="2F5496" w:themeColor="accent5" w:themeShade="BF"/>
                  <w:sz w:val="18"/>
                  <w:szCs w:val="18"/>
                </w:rPr>
                <w:t>Выбросы загрязняющих веществ: Прочая продукция лесопиления и изделия из обработанной древесины | Климатик</w:t>
              </w:r>
            </w:hyperlink>
          </w:p>
        </w:tc>
      </w:tr>
      <w:tr w:rsidR="0009549D" w:rsidRPr="00AF03DC" w:rsidTr="00926DD1">
        <w:trPr>
          <w:trHeight w:val="510"/>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27</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Строительные материалы и принадлежности</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549D" w:rsidRPr="00BE4C6A" w:rsidRDefault="00926DD1"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12411,44</w:t>
            </w:r>
          </w:p>
        </w:tc>
        <w:tc>
          <w:tcPr>
            <w:tcW w:w="1352"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926DD1"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11229,69</w:t>
            </w: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0,000204</w:t>
            </w:r>
          </w:p>
        </w:tc>
        <w:tc>
          <w:tcPr>
            <w:tcW w:w="13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rPr>
            </w:pPr>
            <w:r w:rsidRPr="00BE4C6A">
              <w:rPr>
                <w:rFonts w:ascii="Times New Roman" w:hAnsi="Times New Roman" w:cs="Times New Roman"/>
                <w:color w:val="000000" w:themeColor="text1"/>
                <w:sz w:val="18"/>
                <w:szCs w:val="18"/>
              </w:rPr>
              <w:t>тСО</w:t>
            </w:r>
            <w:r w:rsidRPr="00BE4C6A">
              <w:rPr>
                <w:rFonts w:ascii="Times New Roman" w:hAnsi="Times New Roman" w:cs="Times New Roman"/>
                <w:color w:val="000000" w:themeColor="text1"/>
                <w:sz w:val="18"/>
                <w:szCs w:val="18"/>
                <w:vertAlign w:val="subscript"/>
              </w:rPr>
              <w:t>2</w:t>
            </w:r>
            <w:r w:rsidRPr="00BE4C6A">
              <w:rPr>
                <w:rFonts w:ascii="Times New Roman" w:hAnsi="Times New Roman" w:cs="Times New Roman"/>
                <w:color w:val="000000" w:themeColor="text1"/>
                <w:sz w:val="18"/>
                <w:szCs w:val="18"/>
                <w:lang w:val="en-US"/>
              </w:rPr>
              <w:t>e</w:t>
            </w:r>
            <w:r w:rsidRPr="00BE4C6A">
              <w:rPr>
                <w:rFonts w:ascii="Times New Roman" w:hAnsi="Times New Roman" w:cs="Times New Roman"/>
                <w:color w:val="000000" w:themeColor="text1"/>
                <w:sz w:val="18"/>
                <w:szCs w:val="18"/>
              </w:rPr>
              <w:t>/CAD</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926DD1" w:rsidRPr="00BE4C6A" w:rsidRDefault="00926DD1" w:rsidP="00926DD1">
            <w:pPr>
              <w:jc w:val="center"/>
              <w:rPr>
                <w:rFonts w:ascii="Times New Roman" w:hAnsi="Times New Roman" w:cs="Times New Roman"/>
                <w:sz w:val="18"/>
                <w:szCs w:val="18"/>
              </w:rPr>
            </w:pPr>
            <w:r w:rsidRPr="00BE4C6A">
              <w:rPr>
                <w:rFonts w:ascii="Times New Roman" w:hAnsi="Times New Roman" w:cs="Times New Roman"/>
                <w:sz w:val="18"/>
                <w:szCs w:val="18"/>
              </w:rPr>
              <w:t>2,290857323</w:t>
            </w:r>
          </w:p>
          <w:p w:rsidR="0009549D" w:rsidRPr="00BE4C6A" w:rsidRDefault="0009549D" w:rsidP="00926DD1">
            <w:pPr>
              <w:spacing w:after="0"/>
              <w:jc w:val="center"/>
              <w:rPr>
                <w:rFonts w:ascii="Times New Roman" w:hAnsi="Times New Roman" w:cs="Times New Roman"/>
                <w:sz w:val="18"/>
                <w:szCs w:val="18"/>
              </w:rPr>
            </w:pPr>
          </w:p>
        </w:tc>
        <w:tc>
          <w:tcPr>
            <w:tcW w:w="2126" w:type="dxa"/>
            <w:shd w:val="clear" w:color="auto" w:fill="auto"/>
            <w:vAlign w:val="center"/>
          </w:tcPr>
          <w:p w:rsidR="0009549D" w:rsidRPr="00BE4C6A" w:rsidRDefault="00AF03DC" w:rsidP="0009549D">
            <w:pPr>
              <w:spacing w:after="0" w:line="240" w:lineRule="auto"/>
              <w:jc w:val="both"/>
              <w:rPr>
                <w:rStyle w:val="ab"/>
                <w:rFonts w:ascii="Times New Roman" w:hAnsi="Times New Roman" w:cs="Times New Roman"/>
                <w:color w:val="2F5496" w:themeColor="accent5" w:themeShade="BF"/>
                <w:sz w:val="18"/>
                <w:szCs w:val="18"/>
                <w:lang w:val="en-US"/>
              </w:rPr>
            </w:pPr>
            <w:hyperlink r:id="rId36" w:history="1">
              <w:r w:rsidR="0009549D" w:rsidRPr="00BE4C6A">
                <w:rPr>
                  <w:rStyle w:val="ab"/>
                  <w:rFonts w:ascii="Times New Roman" w:hAnsi="Times New Roman" w:cs="Times New Roman"/>
                  <w:color w:val="2F5496" w:themeColor="accent5" w:themeShade="BF"/>
                  <w:sz w:val="18"/>
                  <w:szCs w:val="18"/>
                  <w:lang w:val="en-US"/>
                </w:rPr>
                <w:t>Emission Activity: Building materials and supplies - wholesale margins | Climatiq</w:t>
              </w:r>
            </w:hyperlink>
          </w:p>
        </w:tc>
      </w:tr>
      <w:tr w:rsidR="0009549D" w:rsidRPr="00BE4C6A" w:rsidTr="00926DD1">
        <w:trPr>
          <w:trHeight w:val="630"/>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28</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Керамическая плитка - керамогранит</w:t>
            </w:r>
          </w:p>
        </w:tc>
        <w:tc>
          <w:tcPr>
            <w:tcW w:w="1134" w:type="dxa"/>
            <w:shd w:val="clear" w:color="auto" w:fill="FFFFFF" w:themeFill="background1"/>
            <w:vAlign w:val="center"/>
          </w:tcPr>
          <w:p w:rsidR="0009549D" w:rsidRPr="00BE4C6A" w:rsidRDefault="0009549D" w:rsidP="0009549D">
            <w:pPr>
              <w:spacing w:after="0" w:line="240" w:lineRule="auto"/>
              <w:contextualSpacing/>
              <w:jc w:val="center"/>
              <w:rPr>
                <w:rFonts w:ascii="Times New Roman" w:eastAsia="Times New Roman" w:hAnsi="Times New Roman" w:cs="Times New Roman"/>
                <w:bCs/>
                <w:color w:val="000000" w:themeColor="text1"/>
                <w:sz w:val="18"/>
                <w:szCs w:val="18"/>
              </w:rPr>
            </w:pPr>
          </w:p>
        </w:tc>
        <w:tc>
          <w:tcPr>
            <w:tcW w:w="1352" w:type="dxa"/>
            <w:shd w:val="clear" w:color="auto" w:fill="FFFFFF" w:themeFill="background1"/>
            <w:vAlign w:val="center"/>
          </w:tcPr>
          <w:p w:rsidR="0009549D" w:rsidRPr="00BE4C6A" w:rsidRDefault="0009549D" w:rsidP="0009549D">
            <w:pPr>
              <w:spacing w:after="0" w:line="240" w:lineRule="auto"/>
              <w:contextualSpacing/>
              <w:jc w:val="center"/>
              <w:rPr>
                <w:rFonts w:ascii="Times New Roman" w:eastAsia="Times New Roman" w:hAnsi="Times New Roman" w:cs="Times New Roman"/>
                <w:bCs/>
                <w:color w:val="000000" w:themeColor="text1"/>
                <w:sz w:val="18"/>
                <w:szCs w:val="18"/>
              </w:rPr>
            </w:pPr>
          </w:p>
        </w:tc>
        <w:tc>
          <w:tcPr>
            <w:tcW w:w="1443" w:type="dxa"/>
            <w:shd w:val="clear" w:color="auto" w:fill="FFFFFF" w:themeFill="background1"/>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bCs/>
                <w:color w:val="000000" w:themeColor="text1"/>
                <w:sz w:val="18"/>
                <w:szCs w:val="18"/>
              </w:rPr>
            </w:pPr>
            <w:r w:rsidRPr="00BE4C6A">
              <w:rPr>
                <w:rFonts w:ascii="Times New Roman" w:eastAsia="Times New Roman" w:hAnsi="Times New Roman" w:cs="Times New Roman"/>
                <w:bCs/>
                <w:color w:val="000000" w:themeColor="text1"/>
                <w:sz w:val="18"/>
                <w:szCs w:val="18"/>
              </w:rPr>
              <w:t>0,0007579</w:t>
            </w:r>
          </w:p>
        </w:tc>
        <w:tc>
          <w:tcPr>
            <w:tcW w:w="13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тСО</w:t>
            </w:r>
            <w:r w:rsidRPr="00BE4C6A">
              <w:rPr>
                <w:rFonts w:ascii="Times New Roman" w:hAnsi="Times New Roman" w:cs="Times New Roman"/>
                <w:color w:val="000000" w:themeColor="text1"/>
                <w:sz w:val="18"/>
                <w:szCs w:val="18"/>
                <w:vertAlign w:val="subscript"/>
              </w:rPr>
              <w:t>2</w:t>
            </w:r>
            <w:r w:rsidRPr="00BE4C6A">
              <w:rPr>
                <w:rFonts w:ascii="Times New Roman" w:hAnsi="Times New Roman" w:cs="Times New Roman"/>
                <w:color w:val="000000" w:themeColor="text1"/>
                <w:sz w:val="18"/>
                <w:szCs w:val="18"/>
                <w:lang w:val="en-US"/>
              </w:rPr>
              <w:t>e</w:t>
            </w:r>
            <w:r w:rsidRPr="00BE4C6A">
              <w:rPr>
                <w:rFonts w:ascii="Times New Roman" w:hAnsi="Times New Roman" w:cs="Times New Roman"/>
                <w:color w:val="000000" w:themeColor="text1"/>
                <w:sz w:val="18"/>
                <w:szCs w:val="18"/>
              </w:rPr>
              <w:t>/кг</w:t>
            </w:r>
          </w:p>
        </w:tc>
        <w:tc>
          <w:tcPr>
            <w:tcW w:w="1276" w:type="dxa"/>
            <w:shd w:val="clear" w:color="auto" w:fill="FFFFFF" w:themeFill="background1"/>
            <w:vAlign w:val="center"/>
          </w:tcPr>
          <w:p w:rsidR="0009549D" w:rsidRPr="00BE4C6A" w:rsidRDefault="0009549D" w:rsidP="00926DD1">
            <w:pPr>
              <w:spacing w:after="0" w:line="240" w:lineRule="auto"/>
              <w:contextualSpacing/>
              <w:jc w:val="center"/>
              <w:rPr>
                <w:rFonts w:ascii="Times New Roman" w:eastAsia="Times New Roman" w:hAnsi="Times New Roman" w:cs="Times New Roman"/>
                <w:bCs/>
                <w:sz w:val="18"/>
                <w:szCs w:val="18"/>
              </w:rPr>
            </w:pPr>
          </w:p>
        </w:tc>
        <w:tc>
          <w:tcPr>
            <w:tcW w:w="2126" w:type="dxa"/>
            <w:shd w:val="clear" w:color="auto" w:fill="auto"/>
            <w:vAlign w:val="center"/>
          </w:tcPr>
          <w:p w:rsidR="0009549D" w:rsidRPr="00BE4C6A" w:rsidRDefault="00AF03DC" w:rsidP="0009549D">
            <w:pPr>
              <w:spacing w:after="0" w:line="240" w:lineRule="auto"/>
              <w:jc w:val="both"/>
              <w:rPr>
                <w:rStyle w:val="ab"/>
                <w:rFonts w:ascii="Times New Roman" w:hAnsi="Times New Roman" w:cs="Times New Roman"/>
                <w:color w:val="2F5496" w:themeColor="accent5" w:themeShade="BF"/>
                <w:sz w:val="18"/>
                <w:szCs w:val="18"/>
              </w:rPr>
            </w:pPr>
            <w:hyperlink r:id="rId37" w:history="1">
              <w:r w:rsidR="0009549D" w:rsidRPr="00BE4C6A">
                <w:rPr>
                  <w:rStyle w:val="ab"/>
                  <w:rFonts w:ascii="Times New Roman" w:hAnsi="Times New Roman" w:cs="Times New Roman"/>
                  <w:color w:val="2F5496" w:themeColor="accent5" w:themeShade="BF"/>
                  <w:sz w:val="18"/>
                  <w:szCs w:val="18"/>
                </w:rPr>
                <w:t>https://www.climatiq.io/data/emission-factor/4623df35-5ab7-43eb-aa83-b824b88a672e</w:t>
              </w:r>
            </w:hyperlink>
          </w:p>
        </w:tc>
      </w:tr>
      <w:tr w:rsidR="0009549D" w:rsidRPr="00BE4C6A" w:rsidTr="00926DD1">
        <w:trPr>
          <w:trHeight w:val="300"/>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29</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 xml:space="preserve">Автомобильные шины </w:t>
            </w:r>
          </w:p>
        </w:tc>
        <w:tc>
          <w:tcPr>
            <w:tcW w:w="1134" w:type="dxa"/>
            <w:shd w:val="clear" w:color="auto" w:fill="FFFFFF" w:themeFill="background1"/>
            <w:vAlign w:val="center"/>
          </w:tcPr>
          <w:p w:rsidR="0009549D" w:rsidRPr="00BE4C6A" w:rsidRDefault="0009549D" w:rsidP="0009549D">
            <w:pPr>
              <w:spacing w:after="0" w:line="240" w:lineRule="auto"/>
              <w:contextualSpacing/>
              <w:jc w:val="center"/>
              <w:rPr>
                <w:rFonts w:ascii="Times New Roman" w:eastAsia="Times New Roman" w:hAnsi="Times New Roman" w:cs="Times New Roman"/>
                <w:bCs/>
                <w:color w:val="000000" w:themeColor="text1"/>
                <w:sz w:val="18"/>
                <w:szCs w:val="18"/>
              </w:rPr>
            </w:pPr>
          </w:p>
        </w:tc>
        <w:tc>
          <w:tcPr>
            <w:tcW w:w="1352" w:type="dxa"/>
            <w:shd w:val="clear" w:color="auto" w:fill="FFFFFF" w:themeFill="background1"/>
            <w:vAlign w:val="center"/>
          </w:tcPr>
          <w:p w:rsidR="0009549D" w:rsidRPr="00BE4C6A" w:rsidRDefault="0009549D" w:rsidP="0009549D">
            <w:pPr>
              <w:spacing w:after="0" w:line="240" w:lineRule="auto"/>
              <w:contextualSpacing/>
              <w:jc w:val="center"/>
              <w:rPr>
                <w:rFonts w:ascii="Times New Roman" w:eastAsia="Times New Roman" w:hAnsi="Times New Roman" w:cs="Times New Roman"/>
                <w:bCs/>
                <w:color w:val="000000" w:themeColor="text1"/>
                <w:sz w:val="18"/>
                <w:szCs w:val="18"/>
              </w:rPr>
            </w:pPr>
          </w:p>
        </w:tc>
        <w:tc>
          <w:tcPr>
            <w:tcW w:w="1443" w:type="dxa"/>
            <w:shd w:val="clear" w:color="auto" w:fill="FFFFFF" w:themeFill="background1"/>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bCs/>
                <w:color w:val="000000" w:themeColor="text1"/>
                <w:sz w:val="18"/>
                <w:szCs w:val="18"/>
              </w:rPr>
            </w:pPr>
            <w:r w:rsidRPr="00BE4C6A">
              <w:rPr>
                <w:rFonts w:ascii="Times New Roman" w:eastAsia="Times New Roman" w:hAnsi="Times New Roman" w:cs="Times New Roman"/>
                <w:bCs/>
                <w:color w:val="000000" w:themeColor="text1"/>
                <w:sz w:val="18"/>
                <w:szCs w:val="18"/>
              </w:rPr>
              <w:t>0,0002930</w:t>
            </w:r>
          </w:p>
        </w:tc>
        <w:tc>
          <w:tcPr>
            <w:tcW w:w="1315" w:type="dxa"/>
            <w:tcBorders>
              <w:top w:val="single" w:sz="4" w:space="0" w:color="auto"/>
              <w:left w:val="nil"/>
              <w:bottom w:val="single" w:sz="4" w:space="0" w:color="auto"/>
              <w:right w:val="single" w:sz="4" w:space="0" w:color="auto"/>
            </w:tcBorders>
            <w:shd w:val="clear" w:color="auto" w:fill="FFFFFF" w:themeFill="background1"/>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тСО</w:t>
            </w:r>
            <w:r w:rsidRPr="00BE4C6A">
              <w:rPr>
                <w:rFonts w:ascii="Times New Roman" w:hAnsi="Times New Roman" w:cs="Times New Roman"/>
                <w:color w:val="000000" w:themeColor="text1"/>
                <w:sz w:val="18"/>
                <w:szCs w:val="18"/>
                <w:vertAlign w:val="subscript"/>
              </w:rPr>
              <w:t>2</w:t>
            </w:r>
            <w:r w:rsidRPr="00BE4C6A">
              <w:rPr>
                <w:rFonts w:ascii="Times New Roman" w:hAnsi="Times New Roman" w:cs="Times New Roman"/>
                <w:color w:val="000000" w:themeColor="text1"/>
                <w:sz w:val="18"/>
                <w:szCs w:val="18"/>
                <w:lang w:val="en-US"/>
              </w:rPr>
              <w:t>e</w:t>
            </w:r>
            <w:r w:rsidRPr="00BE4C6A">
              <w:rPr>
                <w:rFonts w:ascii="Times New Roman" w:hAnsi="Times New Roman" w:cs="Times New Roman"/>
                <w:color w:val="000000" w:themeColor="text1"/>
                <w:sz w:val="18"/>
                <w:szCs w:val="18"/>
              </w:rPr>
              <w:t>/CAD</w:t>
            </w:r>
          </w:p>
        </w:tc>
        <w:tc>
          <w:tcPr>
            <w:tcW w:w="1276" w:type="dxa"/>
            <w:shd w:val="clear" w:color="auto" w:fill="FFFFFF" w:themeFill="background1"/>
            <w:vAlign w:val="center"/>
          </w:tcPr>
          <w:p w:rsidR="0009549D" w:rsidRPr="00BE4C6A" w:rsidRDefault="0009549D" w:rsidP="00926DD1">
            <w:pPr>
              <w:spacing w:after="0" w:line="240" w:lineRule="auto"/>
              <w:contextualSpacing/>
              <w:jc w:val="center"/>
              <w:rPr>
                <w:rFonts w:ascii="Times New Roman" w:eastAsia="Times New Roman" w:hAnsi="Times New Roman" w:cs="Times New Roman"/>
                <w:bCs/>
                <w:sz w:val="18"/>
                <w:szCs w:val="18"/>
              </w:rPr>
            </w:pPr>
          </w:p>
        </w:tc>
        <w:tc>
          <w:tcPr>
            <w:tcW w:w="2126" w:type="dxa"/>
            <w:shd w:val="clear" w:color="auto" w:fill="auto"/>
            <w:vAlign w:val="center"/>
          </w:tcPr>
          <w:p w:rsidR="0009549D" w:rsidRPr="00BE4C6A" w:rsidRDefault="00AF03DC" w:rsidP="0009549D">
            <w:pPr>
              <w:spacing w:after="0" w:line="240" w:lineRule="auto"/>
              <w:jc w:val="both"/>
              <w:rPr>
                <w:rStyle w:val="ab"/>
                <w:rFonts w:ascii="Times New Roman" w:hAnsi="Times New Roman" w:cs="Times New Roman"/>
                <w:color w:val="2F5496" w:themeColor="accent5" w:themeShade="BF"/>
                <w:sz w:val="18"/>
                <w:szCs w:val="18"/>
              </w:rPr>
            </w:pPr>
            <w:hyperlink r:id="rId38" w:history="1">
              <w:r w:rsidR="0009549D" w:rsidRPr="00BE4C6A">
                <w:rPr>
                  <w:rStyle w:val="ab"/>
                  <w:rFonts w:ascii="Times New Roman" w:hAnsi="Times New Roman" w:cs="Times New Roman"/>
                  <w:color w:val="2F5496" w:themeColor="accent5" w:themeShade="BF"/>
                  <w:sz w:val="18"/>
                  <w:szCs w:val="18"/>
                </w:rPr>
                <w:t>Emission Activity: Tires | Climatiq</w:t>
              </w:r>
            </w:hyperlink>
          </w:p>
        </w:tc>
      </w:tr>
      <w:tr w:rsidR="0009549D" w:rsidRPr="00BE4C6A" w:rsidTr="00926DD1">
        <w:trPr>
          <w:trHeight w:val="510"/>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30</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Вода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549D" w:rsidRPr="00BE4C6A" w:rsidRDefault="00926DD1"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1000</w:t>
            </w:r>
          </w:p>
        </w:tc>
        <w:tc>
          <w:tcPr>
            <w:tcW w:w="1352"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rPr>
            </w:pP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0,00057</w:t>
            </w:r>
          </w:p>
        </w:tc>
        <w:tc>
          <w:tcPr>
            <w:tcW w:w="13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тСО</w:t>
            </w:r>
            <w:r w:rsidRPr="00BE4C6A">
              <w:rPr>
                <w:rFonts w:ascii="Times New Roman" w:hAnsi="Times New Roman" w:cs="Times New Roman"/>
                <w:color w:val="000000" w:themeColor="text1"/>
                <w:sz w:val="18"/>
                <w:szCs w:val="18"/>
                <w:vertAlign w:val="subscript"/>
              </w:rPr>
              <w:t>2</w:t>
            </w:r>
            <w:r w:rsidRPr="00BE4C6A">
              <w:rPr>
                <w:rFonts w:ascii="Times New Roman" w:hAnsi="Times New Roman" w:cs="Times New Roman"/>
                <w:color w:val="000000" w:themeColor="text1"/>
                <w:sz w:val="18"/>
                <w:szCs w:val="18"/>
                <w:lang w:val="en-US"/>
              </w:rPr>
              <w:t>e</w:t>
            </w:r>
            <w:r w:rsidRPr="00BE4C6A">
              <w:rPr>
                <w:rFonts w:ascii="Times New Roman" w:hAnsi="Times New Roman" w:cs="Times New Roman"/>
                <w:color w:val="000000" w:themeColor="text1"/>
                <w:sz w:val="18"/>
                <w:szCs w:val="18"/>
              </w:rPr>
              <w:t>/м</w:t>
            </w:r>
            <w:r w:rsidRPr="00BE4C6A">
              <w:rPr>
                <w:rFonts w:ascii="Times New Roman" w:hAnsi="Times New Roman" w:cs="Times New Roman"/>
                <w:color w:val="000000" w:themeColor="text1"/>
                <w:sz w:val="18"/>
                <w:szCs w:val="18"/>
                <w:vertAlign w:val="superscript"/>
              </w:rPr>
              <w:t>3</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926DD1" w:rsidRPr="00BE4C6A" w:rsidRDefault="00926DD1" w:rsidP="00926DD1">
            <w:pPr>
              <w:jc w:val="center"/>
              <w:rPr>
                <w:rFonts w:ascii="Times New Roman" w:hAnsi="Times New Roman" w:cs="Times New Roman"/>
                <w:sz w:val="18"/>
                <w:szCs w:val="18"/>
              </w:rPr>
            </w:pPr>
            <w:r w:rsidRPr="00BE4C6A">
              <w:rPr>
                <w:rFonts w:ascii="Times New Roman" w:hAnsi="Times New Roman" w:cs="Times New Roman"/>
                <w:sz w:val="18"/>
                <w:szCs w:val="18"/>
              </w:rPr>
              <w:t>0,000570</w:t>
            </w:r>
          </w:p>
          <w:p w:rsidR="0009549D" w:rsidRPr="00BE4C6A" w:rsidRDefault="0009549D" w:rsidP="00926DD1">
            <w:pPr>
              <w:spacing w:after="0"/>
              <w:jc w:val="center"/>
              <w:rPr>
                <w:rFonts w:ascii="Times New Roman" w:hAnsi="Times New Roman" w:cs="Times New Roman"/>
                <w:sz w:val="18"/>
                <w:szCs w:val="18"/>
              </w:rPr>
            </w:pPr>
          </w:p>
        </w:tc>
        <w:tc>
          <w:tcPr>
            <w:tcW w:w="2126" w:type="dxa"/>
            <w:shd w:val="clear" w:color="auto" w:fill="auto"/>
            <w:vAlign w:val="center"/>
          </w:tcPr>
          <w:p w:rsidR="0009549D" w:rsidRPr="00BE4C6A" w:rsidRDefault="00AF03DC" w:rsidP="0009549D">
            <w:pPr>
              <w:spacing w:after="0" w:line="240" w:lineRule="auto"/>
              <w:jc w:val="both"/>
              <w:rPr>
                <w:rStyle w:val="ab"/>
                <w:rFonts w:ascii="Times New Roman" w:hAnsi="Times New Roman" w:cs="Times New Roman"/>
                <w:color w:val="2F5496" w:themeColor="accent5" w:themeShade="BF"/>
                <w:sz w:val="18"/>
                <w:szCs w:val="18"/>
              </w:rPr>
            </w:pPr>
            <w:hyperlink r:id="rId39" w:history="1">
              <w:r w:rsidR="0009549D" w:rsidRPr="00BE4C6A">
                <w:rPr>
                  <w:rStyle w:val="ab"/>
                  <w:rFonts w:ascii="Times New Roman" w:hAnsi="Times New Roman" w:cs="Times New Roman"/>
                  <w:color w:val="2F5496" w:themeColor="accent5" w:themeShade="BF"/>
                  <w:sz w:val="18"/>
                  <w:szCs w:val="18"/>
                </w:rPr>
                <w:t>Выбросы загрязняющих веществ: питьевая вода и NEWater | Климатик</w:t>
              </w:r>
            </w:hyperlink>
          </w:p>
        </w:tc>
      </w:tr>
      <w:tr w:rsidR="0009549D" w:rsidRPr="00AF03DC" w:rsidTr="00926DD1">
        <w:trPr>
          <w:trHeight w:val="765"/>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31</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Полипропилен</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549D" w:rsidRPr="00BE4C6A" w:rsidRDefault="00926DD1"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0,6</w:t>
            </w:r>
          </w:p>
        </w:tc>
        <w:tc>
          <w:tcPr>
            <w:tcW w:w="1352"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09549D" w:rsidP="0009549D">
            <w:pPr>
              <w:spacing w:after="0"/>
              <w:jc w:val="center"/>
              <w:rPr>
                <w:rFonts w:ascii="Times New Roman" w:hAnsi="Times New Roman" w:cs="Times New Roman"/>
                <w:bCs/>
                <w:color w:val="000000" w:themeColor="text1"/>
                <w:sz w:val="18"/>
                <w:szCs w:val="18"/>
              </w:rPr>
            </w:pP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1,521</w:t>
            </w:r>
          </w:p>
        </w:tc>
        <w:tc>
          <w:tcPr>
            <w:tcW w:w="13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тСО</w:t>
            </w:r>
            <w:r w:rsidRPr="00BE4C6A">
              <w:rPr>
                <w:rFonts w:ascii="Times New Roman" w:hAnsi="Times New Roman" w:cs="Times New Roman"/>
                <w:color w:val="000000" w:themeColor="text1"/>
                <w:sz w:val="18"/>
                <w:szCs w:val="18"/>
                <w:vertAlign w:val="subscript"/>
              </w:rPr>
              <w:t>2</w:t>
            </w:r>
            <w:r w:rsidRPr="00BE4C6A">
              <w:rPr>
                <w:rFonts w:ascii="Times New Roman" w:hAnsi="Times New Roman" w:cs="Times New Roman"/>
                <w:color w:val="000000" w:themeColor="text1"/>
                <w:sz w:val="18"/>
                <w:szCs w:val="18"/>
                <w:lang w:val="en-US"/>
              </w:rPr>
              <w:t>e</w:t>
            </w:r>
            <w:r w:rsidRPr="00BE4C6A">
              <w:rPr>
                <w:rFonts w:ascii="Times New Roman" w:hAnsi="Times New Roman" w:cs="Times New Roman"/>
                <w:color w:val="000000" w:themeColor="text1"/>
                <w:sz w:val="18"/>
                <w:szCs w:val="18"/>
              </w:rPr>
              <w:t>/кг</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926DD1" w:rsidRPr="00BE4C6A" w:rsidRDefault="00926DD1" w:rsidP="00926DD1">
            <w:pPr>
              <w:jc w:val="center"/>
              <w:rPr>
                <w:rFonts w:ascii="Times New Roman" w:hAnsi="Times New Roman" w:cs="Times New Roman"/>
                <w:sz w:val="18"/>
                <w:szCs w:val="18"/>
              </w:rPr>
            </w:pPr>
            <w:r w:rsidRPr="00BE4C6A">
              <w:rPr>
                <w:rFonts w:ascii="Times New Roman" w:hAnsi="Times New Roman" w:cs="Times New Roman"/>
                <w:sz w:val="18"/>
                <w:szCs w:val="18"/>
              </w:rPr>
              <w:t>0,912600</w:t>
            </w:r>
          </w:p>
          <w:p w:rsidR="0009549D" w:rsidRPr="00BE4C6A" w:rsidRDefault="0009549D" w:rsidP="00926DD1">
            <w:pPr>
              <w:spacing w:after="0"/>
              <w:jc w:val="center"/>
              <w:rPr>
                <w:rFonts w:ascii="Times New Roman" w:hAnsi="Times New Roman" w:cs="Times New Roman"/>
                <w:sz w:val="18"/>
                <w:szCs w:val="18"/>
              </w:rPr>
            </w:pPr>
          </w:p>
        </w:tc>
        <w:tc>
          <w:tcPr>
            <w:tcW w:w="2126" w:type="dxa"/>
            <w:shd w:val="clear" w:color="auto" w:fill="auto"/>
            <w:vAlign w:val="center"/>
          </w:tcPr>
          <w:p w:rsidR="0009549D" w:rsidRPr="00BE4C6A" w:rsidRDefault="00AF03DC" w:rsidP="0009549D">
            <w:pPr>
              <w:spacing w:after="0" w:line="240" w:lineRule="auto"/>
              <w:jc w:val="both"/>
              <w:rPr>
                <w:rStyle w:val="ab"/>
                <w:rFonts w:ascii="Times New Roman" w:hAnsi="Times New Roman" w:cs="Times New Roman"/>
                <w:color w:val="2F5496" w:themeColor="accent5" w:themeShade="BF"/>
                <w:sz w:val="18"/>
                <w:szCs w:val="18"/>
                <w:lang w:val="en-US"/>
              </w:rPr>
            </w:pPr>
            <w:hyperlink r:id="rId40" w:history="1">
              <w:r w:rsidR="0009549D" w:rsidRPr="00BE4C6A">
                <w:rPr>
                  <w:rStyle w:val="ab"/>
                  <w:rFonts w:ascii="Times New Roman" w:hAnsi="Times New Roman" w:cs="Times New Roman"/>
                  <w:color w:val="2F5496" w:themeColor="accent5" w:themeShade="BF"/>
                  <w:sz w:val="18"/>
                  <w:szCs w:val="18"/>
                  <w:lang w:val="en-US"/>
                </w:rPr>
                <w:t>Emission Factor: PP (polypropylene) | Materials and Manufacturing | Plastics and Rubber Products | Germany | Climatiq</w:t>
              </w:r>
            </w:hyperlink>
          </w:p>
        </w:tc>
      </w:tr>
      <w:tr w:rsidR="0009549D" w:rsidRPr="00AF03DC" w:rsidTr="00926DD1">
        <w:trPr>
          <w:trHeight w:val="551"/>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32</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Компьютерная техника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549D" w:rsidRPr="00BE4C6A" w:rsidRDefault="00926DD1"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180</w:t>
            </w:r>
          </w:p>
        </w:tc>
        <w:tc>
          <w:tcPr>
            <w:tcW w:w="1352"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926DD1"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46 057,48</w:t>
            </w:r>
          </w:p>
        </w:tc>
        <w:tc>
          <w:tcPr>
            <w:tcW w:w="1443" w:type="dxa"/>
            <w:tcBorders>
              <w:top w:val="single" w:sz="4" w:space="0" w:color="auto"/>
              <w:left w:val="nil"/>
              <w:bottom w:val="single" w:sz="4" w:space="0" w:color="auto"/>
              <w:right w:val="single" w:sz="4" w:space="0" w:color="auto"/>
            </w:tcBorders>
            <w:shd w:val="clear" w:color="auto" w:fill="FFFFFF" w:themeFill="background1"/>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0,000148</w:t>
            </w:r>
          </w:p>
        </w:tc>
        <w:tc>
          <w:tcPr>
            <w:tcW w:w="13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rPr>
            </w:pPr>
            <w:r w:rsidRPr="00BE4C6A">
              <w:rPr>
                <w:rFonts w:ascii="Times New Roman" w:hAnsi="Times New Roman" w:cs="Times New Roman"/>
                <w:color w:val="000000" w:themeColor="text1"/>
                <w:sz w:val="18"/>
                <w:szCs w:val="18"/>
              </w:rPr>
              <w:t>тСО</w:t>
            </w:r>
            <w:r w:rsidRPr="00BE4C6A">
              <w:rPr>
                <w:rFonts w:ascii="Times New Roman" w:hAnsi="Times New Roman" w:cs="Times New Roman"/>
                <w:color w:val="000000" w:themeColor="text1"/>
                <w:sz w:val="18"/>
                <w:szCs w:val="18"/>
                <w:vertAlign w:val="subscript"/>
              </w:rPr>
              <w:t>2</w:t>
            </w:r>
            <w:r w:rsidRPr="00BE4C6A">
              <w:rPr>
                <w:rFonts w:ascii="Times New Roman" w:hAnsi="Times New Roman" w:cs="Times New Roman"/>
                <w:color w:val="000000" w:themeColor="text1"/>
                <w:sz w:val="18"/>
                <w:szCs w:val="18"/>
                <w:lang w:val="en-US"/>
              </w:rPr>
              <w:t>e</w:t>
            </w:r>
            <w:r w:rsidRPr="00BE4C6A">
              <w:rPr>
                <w:rFonts w:ascii="Times New Roman" w:hAnsi="Times New Roman" w:cs="Times New Roman"/>
                <w:color w:val="000000" w:themeColor="text1"/>
                <w:sz w:val="18"/>
                <w:szCs w:val="18"/>
              </w:rPr>
              <w:t>/CAD</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926DD1" w:rsidRPr="00BE4C6A" w:rsidRDefault="00926DD1" w:rsidP="00926DD1">
            <w:pPr>
              <w:jc w:val="center"/>
              <w:rPr>
                <w:rFonts w:ascii="Times New Roman" w:hAnsi="Times New Roman" w:cs="Times New Roman"/>
                <w:sz w:val="18"/>
                <w:szCs w:val="18"/>
              </w:rPr>
            </w:pPr>
            <w:r w:rsidRPr="00BE4C6A">
              <w:rPr>
                <w:rFonts w:ascii="Times New Roman" w:hAnsi="Times New Roman" w:cs="Times New Roman"/>
                <w:sz w:val="18"/>
                <w:szCs w:val="18"/>
              </w:rPr>
              <w:t>6,816507461</w:t>
            </w:r>
          </w:p>
          <w:p w:rsidR="0009549D" w:rsidRPr="00BE4C6A" w:rsidRDefault="0009549D" w:rsidP="00926DD1">
            <w:pPr>
              <w:spacing w:after="0"/>
              <w:jc w:val="center"/>
              <w:rPr>
                <w:rFonts w:ascii="Times New Roman" w:hAnsi="Times New Roman" w:cs="Times New Roman"/>
                <w:sz w:val="18"/>
                <w:szCs w:val="18"/>
              </w:rPr>
            </w:pPr>
          </w:p>
        </w:tc>
        <w:tc>
          <w:tcPr>
            <w:tcW w:w="2126" w:type="dxa"/>
            <w:shd w:val="clear" w:color="auto" w:fill="auto"/>
            <w:vAlign w:val="center"/>
          </w:tcPr>
          <w:p w:rsidR="0009549D" w:rsidRPr="00BE4C6A" w:rsidRDefault="00AF03DC" w:rsidP="0009549D">
            <w:pPr>
              <w:spacing w:after="0" w:line="240" w:lineRule="auto"/>
              <w:jc w:val="both"/>
              <w:rPr>
                <w:rStyle w:val="ab"/>
                <w:rFonts w:ascii="Times New Roman" w:hAnsi="Times New Roman" w:cs="Times New Roman"/>
                <w:color w:val="2F5496" w:themeColor="accent5" w:themeShade="BF"/>
                <w:sz w:val="18"/>
                <w:szCs w:val="18"/>
                <w:lang w:val="en-US"/>
              </w:rPr>
            </w:pPr>
            <w:hyperlink r:id="rId41" w:history="1">
              <w:r w:rsidR="0009549D" w:rsidRPr="00BE4C6A">
                <w:rPr>
                  <w:rStyle w:val="ab"/>
                  <w:rFonts w:ascii="Times New Roman" w:hAnsi="Times New Roman" w:cs="Times New Roman"/>
                  <w:color w:val="2F5496" w:themeColor="accent5" w:themeShade="BF"/>
                  <w:sz w:val="18"/>
                  <w:szCs w:val="18"/>
                  <w:lang w:val="en-US"/>
                </w:rPr>
                <w:t>Emission Activity: Computers / computer peripherals and parts | Climatiq</w:t>
              </w:r>
            </w:hyperlink>
          </w:p>
        </w:tc>
      </w:tr>
      <w:tr w:rsidR="0009549D" w:rsidRPr="00AF03DC" w:rsidTr="00926DD1">
        <w:trPr>
          <w:trHeight w:val="510"/>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33</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Жалюзи / шторы и фурнитура для штор</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549D" w:rsidRPr="00BE4C6A" w:rsidRDefault="00926DD1"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2</w:t>
            </w:r>
          </w:p>
        </w:tc>
        <w:tc>
          <w:tcPr>
            <w:tcW w:w="1352" w:type="dxa"/>
            <w:tcBorders>
              <w:top w:val="single" w:sz="4" w:space="0" w:color="auto"/>
              <w:left w:val="nil"/>
              <w:bottom w:val="single" w:sz="4" w:space="0" w:color="auto"/>
              <w:right w:val="single" w:sz="4" w:space="0" w:color="auto"/>
            </w:tcBorders>
            <w:shd w:val="clear" w:color="auto" w:fill="FFFFFF" w:themeFill="background1"/>
            <w:vAlign w:val="center"/>
          </w:tcPr>
          <w:p w:rsidR="0009549D" w:rsidRPr="00BE4C6A" w:rsidRDefault="00926DD1" w:rsidP="0009549D">
            <w:pPr>
              <w:spacing w:after="0"/>
              <w:jc w:val="center"/>
              <w:rPr>
                <w:rFonts w:ascii="Times New Roman" w:hAnsi="Times New Roman" w:cs="Times New Roman"/>
                <w:bCs/>
                <w:color w:val="000000" w:themeColor="text1"/>
                <w:sz w:val="18"/>
                <w:szCs w:val="18"/>
                <w:lang w:val="kk-KZ"/>
              </w:rPr>
            </w:pPr>
            <w:r w:rsidRPr="00BE4C6A">
              <w:rPr>
                <w:rFonts w:ascii="Times New Roman" w:hAnsi="Times New Roman" w:cs="Times New Roman"/>
                <w:bCs/>
                <w:color w:val="000000" w:themeColor="text1"/>
                <w:sz w:val="18"/>
                <w:szCs w:val="18"/>
                <w:lang w:val="kk-KZ"/>
              </w:rPr>
              <w:t>210,72</w:t>
            </w:r>
          </w:p>
        </w:tc>
        <w:tc>
          <w:tcPr>
            <w:tcW w:w="14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0,0002310</w:t>
            </w:r>
          </w:p>
        </w:tc>
        <w:tc>
          <w:tcPr>
            <w:tcW w:w="1315" w:type="dxa"/>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rPr>
            </w:pPr>
            <w:r w:rsidRPr="00BE4C6A">
              <w:rPr>
                <w:rFonts w:ascii="Times New Roman" w:hAnsi="Times New Roman" w:cs="Times New Roman"/>
                <w:color w:val="000000" w:themeColor="text1"/>
                <w:sz w:val="18"/>
                <w:szCs w:val="18"/>
              </w:rPr>
              <w:t>тСО</w:t>
            </w:r>
            <w:r w:rsidRPr="00BE4C6A">
              <w:rPr>
                <w:rFonts w:ascii="Times New Roman" w:hAnsi="Times New Roman" w:cs="Times New Roman"/>
                <w:color w:val="000000" w:themeColor="text1"/>
                <w:sz w:val="18"/>
                <w:szCs w:val="18"/>
                <w:vertAlign w:val="subscript"/>
              </w:rPr>
              <w:t>2</w:t>
            </w:r>
            <w:r w:rsidRPr="00BE4C6A">
              <w:rPr>
                <w:rFonts w:ascii="Times New Roman" w:hAnsi="Times New Roman" w:cs="Times New Roman"/>
                <w:color w:val="000000" w:themeColor="text1"/>
                <w:sz w:val="18"/>
                <w:szCs w:val="18"/>
                <w:lang w:val="en-US"/>
              </w:rPr>
              <w:t>e</w:t>
            </w:r>
            <w:r w:rsidRPr="00BE4C6A">
              <w:rPr>
                <w:rFonts w:ascii="Times New Roman" w:hAnsi="Times New Roman" w:cs="Times New Roman"/>
                <w:color w:val="000000" w:themeColor="text1"/>
                <w:sz w:val="18"/>
                <w:szCs w:val="18"/>
              </w:rPr>
              <w:t>/CAD</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926DD1" w:rsidRPr="00BE4C6A" w:rsidRDefault="00926DD1" w:rsidP="00926DD1">
            <w:pPr>
              <w:jc w:val="center"/>
              <w:rPr>
                <w:rFonts w:ascii="Times New Roman" w:hAnsi="Times New Roman" w:cs="Times New Roman"/>
                <w:sz w:val="18"/>
                <w:szCs w:val="18"/>
              </w:rPr>
            </w:pPr>
            <w:r w:rsidRPr="00BE4C6A">
              <w:rPr>
                <w:rFonts w:ascii="Times New Roman" w:hAnsi="Times New Roman" w:cs="Times New Roman"/>
                <w:sz w:val="18"/>
                <w:szCs w:val="18"/>
              </w:rPr>
              <w:t>0,048677212</w:t>
            </w:r>
          </w:p>
          <w:p w:rsidR="0009549D" w:rsidRPr="00BE4C6A" w:rsidRDefault="0009549D" w:rsidP="00926DD1">
            <w:pPr>
              <w:spacing w:after="0"/>
              <w:jc w:val="center"/>
              <w:rPr>
                <w:rFonts w:ascii="Times New Roman" w:hAnsi="Times New Roman" w:cs="Times New Roman"/>
                <w:sz w:val="18"/>
                <w:szCs w:val="18"/>
              </w:rPr>
            </w:pPr>
          </w:p>
        </w:tc>
        <w:tc>
          <w:tcPr>
            <w:tcW w:w="2126" w:type="dxa"/>
            <w:shd w:val="clear" w:color="auto" w:fill="auto"/>
            <w:vAlign w:val="center"/>
          </w:tcPr>
          <w:p w:rsidR="0009549D" w:rsidRPr="00BE4C6A" w:rsidRDefault="00AF03DC" w:rsidP="0009549D">
            <w:pPr>
              <w:spacing w:after="0" w:line="240" w:lineRule="auto"/>
              <w:jc w:val="both"/>
              <w:rPr>
                <w:rStyle w:val="ab"/>
                <w:rFonts w:ascii="Times New Roman" w:hAnsi="Times New Roman" w:cs="Times New Roman"/>
                <w:color w:val="2F5496" w:themeColor="accent5" w:themeShade="BF"/>
                <w:sz w:val="18"/>
                <w:szCs w:val="18"/>
                <w:lang w:val="en-US"/>
              </w:rPr>
            </w:pPr>
            <w:hyperlink r:id="rId42" w:history="1">
              <w:r w:rsidR="0009549D" w:rsidRPr="00BE4C6A">
                <w:rPr>
                  <w:rStyle w:val="ab"/>
                  <w:rFonts w:ascii="Times New Roman" w:hAnsi="Times New Roman" w:cs="Times New Roman"/>
                  <w:color w:val="2F5496" w:themeColor="accent5" w:themeShade="BF"/>
                  <w:sz w:val="18"/>
                  <w:szCs w:val="18"/>
                  <w:lang w:val="en-US"/>
                </w:rPr>
                <w:t>Emission Activity: Blinds / shades and curtain fixtures | Climatiq</w:t>
              </w:r>
            </w:hyperlink>
          </w:p>
        </w:tc>
      </w:tr>
      <w:tr w:rsidR="0009549D" w:rsidRPr="00BE4C6A" w:rsidTr="00926DD1">
        <w:trPr>
          <w:trHeight w:val="385"/>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34</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Линолеум</w:t>
            </w:r>
          </w:p>
        </w:tc>
        <w:tc>
          <w:tcPr>
            <w:tcW w:w="1134" w:type="dxa"/>
            <w:shd w:val="clear" w:color="auto" w:fill="FFFFFF" w:themeFill="background1"/>
            <w:vAlign w:val="center"/>
          </w:tcPr>
          <w:p w:rsidR="0009549D" w:rsidRPr="00BE4C6A" w:rsidRDefault="0009549D" w:rsidP="0009549D">
            <w:pPr>
              <w:spacing w:after="0" w:line="240" w:lineRule="auto"/>
              <w:contextualSpacing/>
              <w:jc w:val="center"/>
              <w:rPr>
                <w:rFonts w:ascii="Times New Roman" w:eastAsia="Times New Roman" w:hAnsi="Times New Roman" w:cs="Times New Roman"/>
                <w:bCs/>
                <w:color w:val="000000" w:themeColor="text1"/>
                <w:sz w:val="18"/>
                <w:szCs w:val="18"/>
              </w:rPr>
            </w:pPr>
          </w:p>
        </w:tc>
        <w:tc>
          <w:tcPr>
            <w:tcW w:w="1352" w:type="dxa"/>
            <w:shd w:val="clear" w:color="auto" w:fill="FFFFFF" w:themeFill="background1"/>
            <w:vAlign w:val="center"/>
          </w:tcPr>
          <w:p w:rsidR="0009549D" w:rsidRPr="00BE4C6A" w:rsidRDefault="0009549D" w:rsidP="0009549D">
            <w:pPr>
              <w:spacing w:after="0" w:line="240" w:lineRule="auto"/>
              <w:contextualSpacing/>
              <w:jc w:val="center"/>
              <w:rPr>
                <w:rFonts w:ascii="Times New Roman" w:eastAsia="Times New Roman" w:hAnsi="Times New Roman" w:cs="Times New Roman"/>
                <w:bCs/>
                <w:color w:val="000000" w:themeColor="text1"/>
                <w:sz w:val="18"/>
                <w:szCs w:val="18"/>
              </w:rPr>
            </w:pPr>
          </w:p>
        </w:tc>
        <w:tc>
          <w:tcPr>
            <w:tcW w:w="1443" w:type="dxa"/>
            <w:shd w:val="clear" w:color="auto" w:fill="FFFFFF" w:themeFill="background1"/>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bCs/>
                <w:color w:val="000000" w:themeColor="text1"/>
                <w:sz w:val="18"/>
                <w:szCs w:val="18"/>
              </w:rPr>
            </w:pPr>
            <w:r w:rsidRPr="00BE4C6A">
              <w:rPr>
                <w:rFonts w:ascii="Times New Roman" w:eastAsia="Times New Roman" w:hAnsi="Times New Roman" w:cs="Times New Roman"/>
                <w:bCs/>
                <w:color w:val="000000" w:themeColor="text1"/>
                <w:sz w:val="18"/>
                <w:szCs w:val="18"/>
              </w:rPr>
              <w:t>0,001403</w:t>
            </w:r>
          </w:p>
        </w:tc>
        <w:tc>
          <w:tcPr>
            <w:tcW w:w="1315" w:type="dxa"/>
            <w:shd w:val="clear" w:color="auto" w:fill="FFFFFF" w:themeFill="background1"/>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bCs/>
                <w:color w:val="000000" w:themeColor="text1"/>
                <w:sz w:val="18"/>
                <w:szCs w:val="18"/>
              </w:rPr>
            </w:pPr>
            <w:r w:rsidRPr="00BE4C6A">
              <w:rPr>
                <w:rFonts w:ascii="Times New Roman" w:eastAsia="Times New Roman" w:hAnsi="Times New Roman" w:cs="Times New Roman"/>
                <w:bCs/>
                <w:color w:val="000000" w:themeColor="text1"/>
                <w:sz w:val="18"/>
                <w:szCs w:val="18"/>
              </w:rPr>
              <w:t>тСО</w:t>
            </w:r>
            <w:r w:rsidRPr="00BE4C6A">
              <w:rPr>
                <w:rFonts w:ascii="Times New Roman" w:eastAsia="Times New Roman" w:hAnsi="Times New Roman" w:cs="Times New Roman"/>
                <w:bCs/>
                <w:color w:val="000000" w:themeColor="text1"/>
                <w:sz w:val="18"/>
                <w:szCs w:val="18"/>
                <w:vertAlign w:val="subscript"/>
              </w:rPr>
              <w:t>2</w:t>
            </w:r>
            <w:r w:rsidRPr="00BE4C6A">
              <w:rPr>
                <w:rFonts w:ascii="Times New Roman" w:eastAsia="Times New Roman" w:hAnsi="Times New Roman" w:cs="Times New Roman"/>
                <w:bCs/>
                <w:color w:val="000000" w:themeColor="text1"/>
                <w:sz w:val="18"/>
                <w:szCs w:val="18"/>
                <w:lang w:val="en-US"/>
              </w:rPr>
              <w:t>e</w:t>
            </w:r>
            <w:r w:rsidRPr="00BE4C6A">
              <w:rPr>
                <w:rFonts w:ascii="Times New Roman" w:eastAsia="Times New Roman" w:hAnsi="Times New Roman" w:cs="Times New Roman"/>
                <w:bCs/>
                <w:color w:val="000000" w:themeColor="text1"/>
                <w:sz w:val="18"/>
                <w:szCs w:val="18"/>
              </w:rPr>
              <w:t>/м</w:t>
            </w:r>
            <w:r w:rsidRPr="00BE4C6A">
              <w:rPr>
                <w:rFonts w:ascii="Times New Roman" w:eastAsia="Times New Roman" w:hAnsi="Times New Roman" w:cs="Times New Roman"/>
                <w:bCs/>
                <w:color w:val="000000" w:themeColor="text1"/>
                <w:sz w:val="18"/>
                <w:szCs w:val="18"/>
                <w:vertAlign w:val="superscript"/>
              </w:rPr>
              <w:t>2</w:t>
            </w:r>
          </w:p>
        </w:tc>
        <w:tc>
          <w:tcPr>
            <w:tcW w:w="1276" w:type="dxa"/>
            <w:shd w:val="clear" w:color="auto" w:fill="FFFFFF" w:themeFill="background1"/>
            <w:vAlign w:val="center"/>
          </w:tcPr>
          <w:p w:rsidR="0009549D" w:rsidRPr="00BE4C6A" w:rsidRDefault="0009549D" w:rsidP="00926DD1">
            <w:pPr>
              <w:spacing w:after="0" w:line="240" w:lineRule="auto"/>
              <w:contextualSpacing/>
              <w:jc w:val="center"/>
              <w:rPr>
                <w:rFonts w:ascii="Times New Roman" w:eastAsia="Times New Roman" w:hAnsi="Times New Roman" w:cs="Times New Roman"/>
                <w:bCs/>
                <w:sz w:val="18"/>
                <w:szCs w:val="18"/>
              </w:rPr>
            </w:pPr>
          </w:p>
        </w:tc>
        <w:tc>
          <w:tcPr>
            <w:tcW w:w="2126" w:type="dxa"/>
            <w:shd w:val="clear" w:color="auto" w:fill="auto"/>
            <w:vAlign w:val="center"/>
          </w:tcPr>
          <w:p w:rsidR="0009549D" w:rsidRPr="00BE4C6A" w:rsidRDefault="00AF03DC" w:rsidP="0009549D">
            <w:pPr>
              <w:spacing w:after="0" w:line="240" w:lineRule="auto"/>
              <w:jc w:val="both"/>
              <w:rPr>
                <w:rStyle w:val="ab"/>
                <w:rFonts w:ascii="Times New Roman" w:hAnsi="Times New Roman" w:cs="Times New Roman"/>
                <w:color w:val="2F5496" w:themeColor="accent5" w:themeShade="BF"/>
                <w:sz w:val="18"/>
                <w:szCs w:val="18"/>
              </w:rPr>
            </w:pPr>
            <w:hyperlink r:id="rId43" w:history="1">
              <w:r w:rsidR="0009549D" w:rsidRPr="00BE4C6A">
                <w:rPr>
                  <w:rStyle w:val="ab"/>
                  <w:rFonts w:ascii="Times New Roman" w:hAnsi="Times New Roman" w:cs="Times New Roman"/>
                  <w:color w:val="2F5496" w:themeColor="accent5" w:themeShade="BF"/>
                  <w:sz w:val="18"/>
                  <w:szCs w:val="18"/>
                </w:rPr>
                <w:t>Emission Activity: Linoleum | Climatiq</w:t>
              </w:r>
            </w:hyperlink>
          </w:p>
        </w:tc>
      </w:tr>
      <w:tr w:rsidR="0009549D" w:rsidRPr="00AF03DC" w:rsidTr="00926DD1">
        <w:trPr>
          <w:trHeight w:val="510"/>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35</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Офисная мебель</w:t>
            </w:r>
          </w:p>
        </w:tc>
        <w:tc>
          <w:tcPr>
            <w:tcW w:w="1134" w:type="dxa"/>
            <w:shd w:val="clear" w:color="auto" w:fill="FFFFFF" w:themeFill="background1"/>
            <w:vAlign w:val="center"/>
          </w:tcPr>
          <w:p w:rsidR="0009549D" w:rsidRPr="00BE4C6A" w:rsidRDefault="00926DD1" w:rsidP="0009549D">
            <w:pPr>
              <w:spacing w:after="0" w:line="240" w:lineRule="auto"/>
              <w:contextualSpacing/>
              <w:jc w:val="center"/>
              <w:rPr>
                <w:rFonts w:ascii="Times New Roman" w:eastAsia="Times New Roman" w:hAnsi="Times New Roman" w:cs="Times New Roman"/>
                <w:bCs/>
                <w:color w:val="000000" w:themeColor="text1"/>
                <w:sz w:val="18"/>
                <w:szCs w:val="18"/>
                <w:lang w:val="kk-KZ"/>
              </w:rPr>
            </w:pPr>
            <w:r w:rsidRPr="00BE4C6A">
              <w:rPr>
                <w:rFonts w:ascii="Times New Roman" w:eastAsia="Times New Roman" w:hAnsi="Times New Roman" w:cs="Times New Roman"/>
                <w:bCs/>
                <w:color w:val="000000" w:themeColor="text1"/>
                <w:sz w:val="18"/>
                <w:szCs w:val="18"/>
                <w:lang w:val="kk-KZ"/>
              </w:rPr>
              <w:t>100</w:t>
            </w:r>
          </w:p>
        </w:tc>
        <w:tc>
          <w:tcPr>
            <w:tcW w:w="1352" w:type="dxa"/>
            <w:shd w:val="clear" w:color="auto" w:fill="FFFFFF" w:themeFill="background1"/>
            <w:vAlign w:val="center"/>
          </w:tcPr>
          <w:p w:rsidR="0009549D" w:rsidRPr="00BE4C6A" w:rsidRDefault="00926DD1" w:rsidP="0009549D">
            <w:pPr>
              <w:spacing w:after="0" w:line="240" w:lineRule="auto"/>
              <w:contextualSpacing/>
              <w:jc w:val="center"/>
              <w:rPr>
                <w:rFonts w:ascii="Times New Roman" w:eastAsia="Times New Roman" w:hAnsi="Times New Roman" w:cs="Times New Roman"/>
                <w:bCs/>
                <w:color w:val="000000" w:themeColor="text1"/>
                <w:sz w:val="18"/>
                <w:szCs w:val="18"/>
                <w:lang w:val="kk-KZ"/>
              </w:rPr>
            </w:pPr>
            <w:r w:rsidRPr="00BE4C6A">
              <w:rPr>
                <w:rFonts w:ascii="Times New Roman" w:eastAsia="Times New Roman" w:hAnsi="Times New Roman" w:cs="Times New Roman"/>
                <w:bCs/>
                <w:color w:val="000000" w:themeColor="text1"/>
                <w:sz w:val="18"/>
                <w:szCs w:val="18"/>
                <w:lang w:val="kk-KZ"/>
              </w:rPr>
              <w:t>17 189,42</w:t>
            </w:r>
          </w:p>
        </w:tc>
        <w:tc>
          <w:tcPr>
            <w:tcW w:w="1443" w:type="dxa"/>
            <w:shd w:val="clear" w:color="auto" w:fill="FFFFFF" w:themeFill="background1"/>
            <w:noWrap/>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bCs/>
                <w:color w:val="000000" w:themeColor="text1"/>
                <w:sz w:val="18"/>
                <w:szCs w:val="18"/>
              </w:rPr>
            </w:pPr>
            <w:r w:rsidRPr="00BE4C6A">
              <w:rPr>
                <w:rFonts w:ascii="Times New Roman" w:eastAsia="Times New Roman" w:hAnsi="Times New Roman" w:cs="Times New Roman"/>
                <w:bCs/>
                <w:color w:val="000000" w:themeColor="text1"/>
                <w:sz w:val="18"/>
                <w:szCs w:val="18"/>
              </w:rPr>
              <w:t>0,0002490</w:t>
            </w:r>
          </w:p>
        </w:tc>
        <w:tc>
          <w:tcPr>
            <w:tcW w:w="13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тСО</w:t>
            </w:r>
            <w:r w:rsidRPr="00BE4C6A">
              <w:rPr>
                <w:rFonts w:ascii="Times New Roman" w:hAnsi="Times New Roman" w:cs="Times New Roman"/>
                <w:color w:val="000000" w:themeColor="text1"/>
                <w:sz w:val="18"/>
                <w:szCs w:val="18"/>
                <w:vertAlign w:val="subscript"/>
              </w:rPr>
              <w:t>2</w:t>
            </w:r>
            <w:r w:rsidRPr="00BE4C6A">
              <w:rPr>
                <w:rFonts w:ascii="Times New Roman" w:hAnsi="Times New Roman" w:cs="Times New Roman"/>
                <w:color w:val="000000" w:themeColor="text1"/>
                <w:sz w:val="18"/>
                <w:szCs w:val="18"/>
                <w:lang w:val="en-US"/>
              </w:rPr>
              <w:t>e</w:t>
            </w:r>
            <w:r w:rsidRPr="00BE4C6A">
              <w:rPr>
                <w:rFonts w:ascii="Times New Roman" w:hAnsi="Times New Roman" w:cs="Times New Roman"/>
                <w:color w:val="000000" w:themeColor="text1"/>
                <w:sz w:val="18"/>
                <w:szCs w:val="18"/>
              </w:rPr>
              <w:t>/CAD</w:t>
            </w:r>
          </w:p>
        </w:tc>
        <w:tc>
          <w:tcPr>
            <w:tcW w:w="1276" w:type="dxa"/>
            <w:shd w:val="clear" w:color="auto" w:fill="FFFFFF" w:themeFill="background1"/>
            <w:vAlign w:val="center"/>
          </w:tcPr>
          <w:p w:rsidR="00926DD1" w:rsidRPr="00BE4C6A" w:rsidRDefault="00926DD1" w:rsidP="00926DD1">
            <w:pPr>
              <w:jc w:val="center"/>
              <w:rPr>
                <w:rFonts w:ascii="Times New Roman" w:hAnsi="Times New Roman" w:cs="Times New Roman"/>
                <w:sz w:val="18"/>
                <w:szCs w:val="18"/>
              </w:rPr>
            </w:pPr>
            <w:r w:rsidRPr="00BE4C6A">
              <w:rPr>
                <w:rFonts w:ascii="Times New Roman" w:hAnsi="Times New Roman" w:cs="Times New Roman"/>
                <w:sz w:val="18"/>
                <w:szCs w:val="18"/>
              </w:rPr>
              <w:t>4,280167142</w:t>
            </w:r>
          </w:p>
          <w:p w:rsidR="0009549D" w:rsidRPr="00BE4C6A" w:rsidRDefault="0009549D" w:rsidP="00926DD1">
            <w:pPr>
              <w:spacing w:after="0" w:line="240" w:lineRule="auto"/>
              <w:contextualSpacing/>
              <w:jc w:val="center"/>
              <w:rPr>
                <w:rFonts w:ascii="Times New Roman" w:eastAsia="Times New Roman" w:hAnsi="Times New Roman" w:cs="Times New Roman"/>
                <w:bCs/>
                <w:sz w:val="18"/>
                <w:szCs w:val="18"/>
              </w:rPr>
            </w:pPr>
          </w:p>
        </w:tc>
        <w:tc>
          <w:tcPr>
            <w:tcW w:w="2126" w:type="dxa"/>
            <w:shd w:val="clear" w:color="auto" w:fill="auto"/>
            <w:vAlign w:val="center"/>
          </w:tcPr>
          <w:p w:rsidR="0009549D" w:rsidRPr="00BE4C6A" w:rsidRDefault="00AF03DC" w:rsidP="0009549D">
            <w:pPr>
              <w:spacing w:after="0" w:line="240" w:lineRule="auto"/>
              <w:jc w:val="both"/>
              <w:rPr>
                <w:rStyle w:val="ab"/>
                <w:rFonts w:ascii="Times New Roman" w:hAnsi="Times New Roman" w:cs="Times New Roman"/>
                <w:color w:val="2F5496" w:themeColor="accent5" w:themeShade="BF"/>
                <w:sz w:val="18"/>
                <w:szCs w:val="18"/>
                <w:lang w:val="en-US"/>
              </w:rPr>
            </w:pPr>
            <w:hyperlink r:id="rId44" w:history="1">
              <w:r w:rsidR="0009549D" w:rsidRPr="00BE4C6A">
                <w:rPr>
                  <w:rStyle w:val="ab"/>
                  <w:rFonts w:ascii="Times New Roman" w:hAnsi="Times New Roman" w:cs="Times New Roman"/>
                  <w:color w:val="2F5496" w:themeColor="accent5" w:themeShade="BF"/>
                  <w:sz w:val="18"/>
                  <w:szCs w:val="18"/>
                  <w:lang w:val="en-US"/>
                </w:rPr>
                <w:t>Emission Activity: Office furniture | Climatiq</w:t>
              </w:r>
            </w:hyperlink>
          </w:p>
        </w:tc>
      </w:tr>
      <w:tr w:rsidR="0009549D" w:rsidRPr="00AF03DC" w:rsidTr="00926DD1">
        <w:trPr>
          <w:trHeight w:val="510"/>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36</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Кровельные и гидроизоляцион</w:t>
            </w:r>
            <w:r w:rsidRPr="00BE4C6A">
              <w:rPr>
                <w:rFonts w:ascii="Times New Roman" w:eastAsia="Times New Roman" w:hAnsi="Times New Roman" w:cs="Times New Roman"/>
                <w:bCs/>
                <w:sz w:val="18"/>
                <w:szCs w:val="18"/>
              </w:rPr>
              <w:lastRenderedPageBreak/>
              <w:t>ные мембранные системы</w:t>
            </w:r>
          </w:p>
        </w:tc>
        <w:tc>
          <w:tcPr>
            <w:tcW w:w="1134" w:type="dxa"/>
            <w:shd w:val="clear" w:color="auto" w:fill="FFFFFF" w:themeFill="background1"/>
            <w:vAlign w:val="center"/>
          </w:tcPr>
          <w:p w:rsidR="0009549D" w:rsidRPr="00BE4C6A" w:rsidRDefault="0009549D" w:rsidP="0009549D">
            <w:pPr>
              <w:spacing w:after="0" w:line="240" w:lineRule="auto"/>
              <w:contextualSpacing/>
              <w:jc w:val="center"/>
              <w:rPr>
                <w:rFonts w:ascii="Times New Roman" w:eastAsia="Times New Roman" w:hAnsi="Times New Roman" w:cs="Times New Roman"/>
                <w:bCs/>
                <w:color w:val="000000" w:themeColor="text1"/>
                <w:sz w:val="18"/>
                <w:szCs w:val="18"/>
              </w:rPr>
            </w:pPr>
          </w:p>
        </w:tc>
        <w:tc>
          <w:tcPr>
            <w:tcW w:w="1352" w:type="dxa"/>
            <w:shd w:val="clear" w:color="auto" w:fill="FFFFFF" w:themeFill="background1"/>
            <w:vAlign w:val="center"/>
          </w:tcPr>
          <w:p w:rsidR="0009549D" w:rsidRPr="00BE4C6A" w:rsidRDefault="0009549D" w:rsidP="0009549D">
            <w:pPr>
              <w:spacing w:after="0" w:line="240" w:lineRule="auto"/>
              <w:contextualSpacing/>
              <w:jc w:val="center"/>
              <w:rPr>
                <w:rFonts w:ascii="Times New Roman" w:eastAsia="Times New Roman" w:hAnsi="Times New Roman" w:cs="Times New Roman"/>
                <w:bCs/>
                <w:color w:val="000000" w:themeColor="text1"/>
                <w:sz w:val="18"/>
                <w:szCs w:val="18"/>
              </w:rPr>
            </w:pPr>
          </w:p>
        </w:tc>
        <w:tc>
          <w:tcPr>
            <w:tcW w:w="1443" w:type="dxa"/>
            <w:shd w:val="clear" w:color="auto" w:fill="FFFFFF" w:themeFill="background1"/>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bCs/>
                <w:color w:val="000000" w:themeColor="text1"/>
                <w:sz w:val="18"/>
                <w:szCs w:val="18"/>
              </w:rPr>
            </w:pPr>
            <w:r w:rsidRPr="00BE4C6A">
              <w:rPr>
                <w:rFonts w:ascii="Times New Roman" w:eastAsia="Times New Roman" w:hAnsi="Times New Roman" w:cs="Times New Roman"/>
                <w:bCs/>
                <w:color w:val="000000" w:themeColor="text1"/>
                <w:sz w:val="18"/>
                <w:szCs w:val="18"/>
              </w:rPr>
              <w:t>0,007990</w:t>
            </w:r>
          </w:p>
        </w:tc>
        <w:tc>
          <w:tcPr>
            <w:tcW w:w="1315" w:type="dxa"/>
            <w:tcBorders>
              <w:top w:val="single" w:sz="4" w:space="0" w:color="auto"/>
              <w:left w:val="nil"/>
              <w:bottom w:val="single" w:sz="4" w:space="0" w:color="auto"/>
              <w:right w:val="single" w:sz="4" w:space="0" w:color="auto"/>
            </w:tcBorders>
            <w:shd w:val="clear" w:color="auto" w:fill="FFFFFF" w:themeFill="background1"/>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тСО</w:t>
            </w:r>
            <w:r w:rsidRPr="00BE4C6A">
              <w:rPr>
                <w:rFonts w:ascii="Times New Roman" w:hAnsi="Times New Roman" w:cs="Times New Roman"/>
                <w:color w:val="000000" w:themeColor="text1"/>
                <w:sz w:val="18"/>
                <w:szCs w:val="18"/>
                <w:vertAlign w:val="subscript"/>
              </w:rPr>
              <w:t>2</w:t>
            </w:r>
            <w:r w:rsidRPr="00BE4C6A">
              <w:rPr>
                <w:rFonts w:ascii="Times New Roman" w:hAnsi="Times New Roman" w:cs="Times New Roman"/>
                <w:color w:val="000000" w:themeColor="text1"/>
                <w:sz w:val="18"/>
                <w:szCs w:val="18"/>
                <w:lang w:val="en-US"/>
              </w:rPr>
              <w:t>e</w:t>
            </w:r>
            <w:r w:rsidRPr="00BE4C6A">
              <w:rPr>
                <w:rFonts w:ascii="Times New Roman" w:hAnsi="Times New Roman" w:cs="Times New Roman"/>
                <w:color w:val="000000" w:themeColor="text1"/>
                <w:sz w:val="18"/>
                <w:szCs w:val="18"/>
              </w:rPr>
              <w:t>/м</w:t>
            </w:r>
            <w:r w:rsidRPr="00BE4C6A">
              <w:rPr>
                <w:rFonts w:ascii="Times New Roman" w:hAnsi="Times New Roman" w:cs="Times New Roman"/>
                <w:color w:val="000000" w:themeColor="text1"/>
                <w:sz w:val="18"/>
                <w:szCs w:val="18"/>
                <w:vertAlign w:val="superscript"/>
              </w:rPr>
              <w:t>2</w:t>
            </w:r>
          </w:p>
        </w:tc>
        <w:tc>
          <w:tcPr>
            <w:tcW w:w="1276" w:type="dxa"/>
            <w:shd w:val="clear" w:color="auto" w:fill="FFFFFF" w:themeFill="background1"/>
            <w:vAlign w:val="center"/>
          </w:tcPr>
          <w:p w:rsidR="0009549D" w:rsidRPr="00BE4C6A" w:rsidRDefault="0009549D" w:rsidP="00926DD1">
            <w:pPr>
              <w:spacing w:after="0" w:line="240" w:lineRule="auto"/>
              <w:contextualSpacing/>
              <w:jc w:val="center"/>
              <w:rPr>
                <w:rFonts w:ascii="Times New Roman" w:eastAsia="Times New Roman" w:hAnsi="Times New Roman" w:cs="Times New Roman"/>
                <w:bCs/>
                <w:sz w:val="18"/>
                <w:szCs w:val="18"/>
              </w:rPr>
            </w:pPr>
          </w:p>
        </w:tc>
        <w:tc>
          <w:tcPr>
            <w:tcW w:w="2126" w:type="dxa"/>
            <w:shd w:val="clear" w:color="auto" w:fill="auto"/>
            <w:vAlign w:val="center"/>
          </w:tcPr>
          <w:p w:rsidR="0009549D" w:rsidRPr="00BE4C6A" w:rsidRDefault="00AF03DC" w:rsidP="0009549D">
            <w:pPr>
              <w:spacing w:after="0" w:line="240" w:lineRule="auto"/>
              <w:jc w:val="both"/>
              <w:rPr>
                <w:rStyle w:val="ab"/>
                <w:rFonts w:ascii="Times New Roman" w:hAnsi="Times New Roman" w:cs="Times New Roman"/>
                <w:color w:val="2F5496" w:themeColor="accent5" w:themeShade="BF"/>
                <w:sz w:val="18"/>
                <w:szCs w:val="18"/>
                <w:lang w:val="en-US"/>
              </w:rPr>
            </w:pPr>
            <w:hyperlink r:id="rId45" w:history="1">
              <w:r w:rsidR="0009549D" w:rsidRPr="00BE4C6A">
                <w:rPr>
                  <w:rStyle w:val="ab"/>
                  <w:rFonts w:ascii="Times New Roman" w:hAnsi="Times New Roman" w:cs="Times New Roman"/>
                  <w:color w:val="2F5496" w:themeColor="accent5" w:themeShade="BF"/>
                  <w:sz w:val="18"/>
                  <w:szCs w:val="18"/>
                  <w:lang w:val="en-US"/>
                </w:rPr>
                <w:t xml:space="preserve">Emission Factor: Roofing and waterproofing membrane systems | </w:t>
              </w:r>
              <w:r w:rsidR="0009549D" w:rsidRPr="00BE4C6A">
                <w:rPr>
                  <w:rStyle w:val="ab"/>
                  <w:rFonts w:ascii="Times New Roman" w:hAnsi="Times New Roman" w:cs="Times New Roman"/>
                  <w:color w:val="2F5496" w:themeColor="accent5" w:themeShade="BF"/>
                  <w:sz w:val="18"/>
                  <w:szCs w:val="18"/>
                  <w:lang w:val="en-US"/>
                </w:rPr>
                <w:lastRenderedPageBreak/>
                <w:t>Materials and Manufacturing | Building Materials | Germany | Climatiq</w:t>
              </w:r>
            </w:hyperlink>
          </w:p>
        </w:tc>
      </w:tr>
      <w:tr w:rsidR="0009549D" w:rsidRPr="00BE4C6A" w:rsidTr="00926DD1">
        <w:trPr>
          <w:trHeight w:val="510"/>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lastRenderedPageBreak/>
              <w:t>37</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Силовые/распределительные и другие трансформаторы</w:t>
            </w:r>
          </w:p>
        </w:tc>
        <w:tc>
          <w:tcPr>
            <w:tcW w:w="1134" w:type="dxa"/>
            <w:shd w:val="clear" w:color="auto" w:fill="FFFFFF" w:themeFill="background1"/>
            <w:vAlign w:val="center"/>
          </w:tcPr>
          <w:p w:rsidR="0009549D" w:rsidRPr="00BE4C6A" w:rsidRDefault="0009549D" w:rsidP="0009549D">
            <w:pPr>
              <w:spacing w:after="0" w:line="240" w:lineRule="auto"/>
              <w:contextualSpacing/>
              <w:jc w:val="center"/>
              <w:rPr>
                <w:rFonts w:ascii="Times New Roman" w:eastAsia="Times New Roman" w:hAnsi="Times New Roman" w:cs="Times New Roman"/>
                <w:bCs/>
                <w:color w:val="000000" w:themeColor="text1"/>
                <w:sz w:val="18"/>
                <w:szCs w:val="18"/>
              </w:rPr>
            </w:pPr>
          </w:p>
        </w:tc>
        <w:tc>
          <w:tcPr>
            <w:tcW w:w="1352" w:type="dxa"/>
            <w:shd w:val="clear" w:color="auto" w:fill="FFFFFF" w:themeFill="background1"/>
            <w:vAlign w:val="center"/>
          </w:tcPr>
          <w:p w:rsidR="0009549D" w:rsidRPr="00BE4C6A" w:rsidRDefault="0009549D" w:rsidP="0009549D">
            <w:pPr>
              <w:spacing w:after="0" w:line="240" w:lineRule="auto"/>
              <w:contextualSpacing/>
              <w:jc w:val="center"/>
              <w:rPr>
                <w:rFonts w:ascii="Times New Roman" w:eastAsia="Times New Roman" w:hAnsi="Times New Roman" w:cs="Times New Roman"/>
                <w:bCs/>
                <w:color w:val="000000" w:themeColor="text1"/>
                <w:sz w:val="18"/>
                <w:szCs w:val="18"/>
              </w:rPr>
            </w:pPr>
          </w:p>
        </w:tc>
        <w:tc>
          <w:tcPr>
            <w:tcW w:w="1443" w:type="dxa"/>
            <w:shd w:val="clear" w:color="auto" w:fill="FFFFFF" w:themeFill="background1"/>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bCs/>
                <w:color w:val="000000" w:themeColor="text1"/>
                <w:sz w:val="18"/>
                <w:szCs w:val="18"/>
              </w:rPr>
            </w:pPr>
            <w:r w:rsidRPr="00BE4C6A">
              <w:rPr>
                <w:rFonts w:ascii="Times New Roman" w:eastAsia="Times New Roman" w:hAnsi="Times New Roman" w:cs="Times New Roman"/>
                <w:bCs/>
                <w:color w:val="000000" w:themeColor="text1"/>
                <w:sz w:val="18"/>
                <w:szCs w:val="18"/>
              </w:rPr>
              <w:t>0,000178</w:t>
            </w:r>
          </w:p>
        </w:tc>
        <w:tc>
          <w:tcPr>
            <w:tcW w:w="13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тСО</w:t>
            </w:r>
            <w:r w:rsidRPr="00BE4C6A">
              <w:rPr>
                <w:rFonts w:ascii="Times New Roman" w:hAnsi="Times New Roman" w:cs="Times New Roman"/>
                <w:color w:val="000000" w:themeColor="text1"/>
                <w:sz w:val="18"/>
                <w:szCs w:val="18"/>
                <w:vertAlign w:val="subscript"/>
              </w:rPr>
              <w:t>2</w:t>
            </w:r>
            <w:r w:rsidRPr="00BE4C6A">
              <w:rPr>
                <w:rFonts w:ascii="Times New Roman" w:hAnsi="Times New Roman" w:cs="Times New Roman"/>
                <w:color w:val="000000" w:themeColor="text1"/>
                <w:sz w:val="18"/>
                <w:szCs w:val="18"/>
                <w:lang w:val="en-US"/>
              </w:rPr>
              <w:t>e</w:t>
            </w:r>
            <w:r w:rsidRPr="00BE4C6A">
              <w:rPr>
                <w:rFonts w:ascii="Times New Roman" w:hAnsi="Times New Roman" w:cs="Times New Roman"/>
                <w:color w:val="000000" w:themeColor="text1"/>
                <w:sz w:val="18"/>
                <w:szCs w:val="18"/>
              </w:rPr>
              <w:t>/CAD</w:t>
            </w:r>
          </w:p>
        </w:tc>
        <w:tc>
          <w:tcPr>
            <w:tcW w:w="1276" w:type="dxa"/>
            <w:shd w:val="clear" w:color="auto" w:fill="FFFFFF" w:themeFill="background1"/>
            <w:vAlign w:val="center"/>
          </w:tcPr>
          <w:p w:rsidR="0009549D" w:rsidRPr="00BE4C6A" w:rsidRDefault="0009549D" w:rsidP="00926DD1">
            <w:pPr>
              <w:spacing w:after="0" w:line="240" w:lineRule="auto"/>
              <w:contextualSpacing/>
              <w:jc w:val="center"/>
              <w:rPr>
                <w:rFonts w:ascii="Times New Roman" w:eastAsia="Times New Roman" w:hAnsi="Times New Roman" w:cs="Times New Roman"/>
                <w:bCs/>
                <w:sz w:val="18"/>
                <w:szCs w:val="18"/>
              </w:rPr>
            </w:pPr>
          </w:p>
        </w:tc>
        <w:tc>
          <w:tcPr>
            <w:tcW w:w="2126" w:type="dxa"/>
            <w:shd w:val="clear" w:color="auto" w:fill="auto"/>
            <w:vAlign w:val="center"/>
          </w:tcPr>
          <w:p w:rsidR="0009549D" w:rsidRPr="00BE4C6A" w:rsidRDefault="00AF03DC" w:rsidP="0009549D">
            <w:pPr>
              <w:spacing w:after="0" w:line="240" w:lineRule="auto"/>
              <w:jc w:val="both"/>
              <w:rPr>
                <w:rStyle w:val="ab"/>
                <w:rFonts w:ascii="Times New Roman" w:hAnsi="Times New Roman" w:cs="Times New Roman"/>
                <w:color w:val="2F5496" w:themeColor="accent5" w:themeShade="BF"/>
                <w:sz w:val="18"/>
                <w:szCs w:val="18"/>
              </w:rPr>
            </w:pPr>
            <w:hyperlink r:id="rId46" w:history="1">
              <w:r w:rsidR="0009549D" w:rsidRPr="00BE4C6A">
                <w:rPr>
                  <w:rStyle w:val="ab"/>
                  <w:rFonts w:ascii="Times New Roman" w:hAnsi="Times New Roman" w:cs="Times New Roman"/>
                  <w:color w:val="2F5496" w:themeColor="accent5" w:themeShade="BF"/>
                  <w:sz w:val="18"/>
                  <w:szCs w:val="18"/>
                </w:rPr>
                <w:t>Выбросы загрязняющих веществ: силовые / распределительные и другие трансформаторы | Климатик</w:t>
              </w:r>
            </w:hyperlink>
          </w:p>
        </w:tc>
      </w:tr>
      <w:tr w:rsidR="0009549D" w:rsidRPr="00AF03DC" w:rsidTr="00926DD1">
        <w:trPr>
          <w:trHeight w:val="1005"/>
          <w:jc w:val="center"/>
        </w:trPr>
        <w:tc>
          <w:tcPr>
            <w:tcW w:w="562" w:type="dxa"/>
            <w:shd w:val="clear" w:color="auto" w:fill="auto"/>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38</w:t>
            </w:r>
          </w:p>
        </w:tc>
        <w:tc>
          <w:tcPr>
            <w:tcW w:w="1560" w:type="dxa"/>
            <w:shd w:val="clear" w:color="auto" w:fill="auto"/>
            <w:vAlign w:val="center"/>
            <w:hideMark/>
          </w:tcPr>
          <w:p w:rsidR="0009549D" w:rsidRPr="00BE4C6A" w:rsidRDefault="0009549D" w:rsidP="0009549D">
            <w:pPr>
              <w:spacing w:after="0" w:line="240" w:lineRule="auto"/>
              <w:contextualSpacing/>
              <w:rPr>
                <w:rFonts w:ascii="Times New Roman" w:eastAsia="Times New Roman" w:hAnsi="Times New Roman" w:cs="Times New Roman"/>
                <w:bCs/>
                <w:sz w:val="18"/>
                <w:szCs w:val="18"/>
              </w:rPr>
            </w:pPr>
            <w:r w:rsidRPr="00BE4C6A">
              <w:rPr>
                <w:rFonts w:ascii="Times New Roman" w:eastAsia="Times New Roman" w:hAnsi="Times New Roman" w:cs="Times New Roman"/>
                <w:bCs/>
                <w:sz w:val="18"/>
                <w:szCs w:val="18"/>
              </w:rPr>
              <w:t>Растения/цветы и садовые принадлежности</w:t>
            </w:r>
          </w:p>
        </w:tc>
        <w:tc>
          <w:tcPr>
            <w:tcW w:w="1134" w:type="dxa"/>
            <w:shd w:val="clear" w:color="auto" w:fill="FFFFFF" w:themeFill="background1"/>
            <w:vAlign w:val="center"/>
          </w:tcPr>
          <w:p w:rsidR="0009549D" w:rsidRPr="00BE4C6A" w:rsidRDefault="00926DD1" w:rsidP="0009549D">
            <w:pPr>
              <w:spacing w:after="0" w:line="240" w:lineRule="auto"/>
              <w:contextualSpacing/>
              <w:jc w:val="center"/>
              <w:rPr>
                <w:rFonts w:ascii="Times New Roman" w:eastAsia="Times New Roman" w:hAnsi="Times New Roman" w:cs="Times New Roman"/>
                <w:bCs/>
                <w:color w:val="000000" w:themeColor="text1"/>
                <w:sz w:val="18"/>
                <w:szCs w:val="18"/>
                <w:lang w:val="kk-KZ"/>
              </w:rPr>
            </w:pPr>
            <w:r w:rsidRPr="00BE4C6A">
              <w:rPr>
                <w:rFonts w:ascii="Times New Roman" w:eastAsia="Times New Roman" w:hAnsi="Times New Roman" w:cs="Times New Roman"/>
                <w:bCs/>
                <w:color w:val="000000" w:themeColor="text1"/>
                <w:sz w:val="18"/>
                <w:szCs w:val="18"/>
                <w:lang w:val="kk-KZ"/>
              </w:rPr>
              <w:t>50</w:t>
            </w:r>
          </w:p>
        </w:tc>
        <w:tc>
          <w:tcPr>
            <w:tcW w:w="1352" w:type="dxa"/>
            <w:shd w:val="clear" w:color="auto" w:fill="FFFFFF" w:themeFill="background1"/>
            <w:vAlign w:val="center"/>
          </w:tcPr>
          <w:p w:rsidR="0009549D" w:rsidRPr="00BE4C6A" w:rsidRDefault="00926DD1" w:rsidP="0009549D">
            <w:pPr>
              <w:spacing w:after="0" w:line="240" w:lineRule="auto"/>
              <w:contextualSpacing/>
              <w:jc w:val="center"/>
              <w:rPr>
                <w:rFonts w:ascii="Times New Roman" w:eastAsia="Times New Roman" w:hAnsi="Times New Roman" w:cs="Times New Roman"/>
                <w:bCs/>
                <w:color w:val="000000" w:themeColor="text1"/>
                <w:sz w:val="18"/>
                <w:szCs w:val="18"/>
                <w:lang w:val="kk-KZ"/>
              </w:rPr>
            </w:pPr>
            <w:r w:rsidRPr="00BE4C6A">
              <w:rPr>
                <w:rFonts w:ascii="Times New Roman" w:eastAsia="Times New Roman" w:hAnsi="Times New Roman" w:cs="Times New Roman"/>
                <w:bCs/>
                <w:color w:val="000000" w:themeColor="text1"/>
                <w:sz w:val="18"/>
                <w:szCs w:val="18"/>
                <w:lang w:val="kk-KZ"/>
              </w:rPr>
              <w:t>207,92</w:t>
            </w:r>
          </w:p>
        </w:tc>
        <w:tc>
          <w:tcPr>
            <w:tcW w:w="1443" w:type="dxa"/>
            <w:shd w:val="clear" w:color="auto" w:fill="FFFFFF" w:themeFill="background1"/>
            <w:noWrap/>
            <w:vAlign w:val="center"/>
            <w:hideMark/>
          </w:tcPr>
          <w:p w:rsidR="0009549D" w:rsidRPr="00BE4C6A" w:rsidRDefault="0009549D" w:rsidP="0009549D">
            <w:pPr>
              <w:spacing w:after="0" w:line="240" w:lineRule="auto"/>
              <w:contextualSpacing/>
              <w:jc w:val="center"/>
              <w:rPr>
                <w:rFonts w:ascii="Times New Roman" w:eastAsia="Times New Roman" w:hAnsi="Times New Roman" w:cs="Times New Roman"/>
                <w:bCs/>
                <w:color w:val="000000" w:themeColor="text1"/>
                <w:sz w:val="18"/>
                <w:szCs w:val="18"/>
              </w:rPr>
            </w:pPr>
            <w:r w:rsidRPr="00BE4C6A">
              <w:rPr>
                <w:rFonts w:ascii="Times New Roman" w:eastAsia="Times New Roman" w:hAnsi="Times New Roman" w:cs="Times New Roman"/>
                <w:bCs/>
                <w:color w:val="000000" w:themeColor="text1"/>
                <w:sz w:val="18"/>
                <w:szCs w:val="18"/>
              </w:rPr>
              <w:t>0,0004079</w:t>
            </w:r>
          </w:p>
        </w:tc>
        <w:tc>
          <w:tcPr>
            <w:tcW w:w="131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549D" w:rsidRPr="00BE4C6A" w:rsidRDefault="0009549D" w:rsidP="0009549D">
            <w:pPr>
              <w:spacing w:after="0"/>
              <w:jc w:val="center"/>
              <w:rPr>
                <w:rFonts w:ascii="Times New Roman" w:hAnsi="Times New Roman" w:cs="Times New Roman"/>
                <w:color w:val="000000" w:themeColor="text1"/>
                <w:sz w:val="18"/>
                <w:szCs w:val="18"/>
              </w:rPr>
            </w:pPr>
            <w:r w:rsidRPr="00BE4C6A">
              <w:rPr>
                <w:rFonts w:ascii="Times New Roman" w:hAnsi="Times New Roman" w:cs="Times New Roman"/>
                <w:color w:val="000000" w:themeColor="text1"/>
                <w:sz w:val="18"/>
                <w:szCs w:val="18"/>
              </w:rPr>
              <w:t>тСО</w:t>
            </w:r>
            <w:r w:rsidRPr="00BE4C6A">
              <w:rPr>
                <w:rFonts w:ascii="Times New Roman" w:hAnsi="Times New Roman" w:cs="Times New Roman"/>
                <w:color w:val="000000" w:themeColor="text1"/>
                <w:sz w:val="18"/>
                <w:szCs w:val="18"/>
                <w:vertAlign w:val="subscript"/>
              </w:rPr>
              <w:t>2</w:t>
            </w:r>
            <w:r w:rsidRPr="00BE4C6A">
              <w:rPr>
                <w:rFonts w:ascii="Times New Roman" w:hAnsi="Times New Roman" w:cs="Times New Roman"/>
                <w:color w:val="000000" w:themeColor="text1"/>
                <w:sz w:val="18"/>
                <w:szCs w:val="18"/>
                <w:lang w:val="en-US"/>
              </w:rPr>
              <w:t>e</w:t>
            </w:r>
            <w:r w:rsidRPr="00BE4C6A">
              <w:rPr>
                <w:rFonts w:ascii="Times New Roman" w:hAnsi="Times New Roman" w:cs="Times New Roman"/>
                <w:color w:val="000000" w:themeColor="text1"/>
                <w:sz w:val="18"/>
                <w:szCs w:val="18"/>
              </w:rPr>
              <w:t>/NZD</w:t>
            </w:r>
          </w:p>
        </w:tc>
        <w:tc>
          <w:tcPr>
            <w:tcW w:w="1276" w:type="dxa"/>
            <w:shd w:val="clear" w:color="auto" w:fill="FFFFFF" w:themeFill="background1"/>
            <w:vAlign w:val="center"/>
          </w:tcPr>
          <w:p w:rsidR="00926DD1" w:rsidRPr="00BE4C6A" w:rsidRDefault="00926DD1" w:rsidP="00926DD1">
            <w:pPr>
              <w:jc w:val="center"/>
              <w:rPr>
                <w:rFonts w:ascii="Times New Roman" w:hAnsi="Times New Roman" w:cs="Times New Roman"/>
                <w:sz w:val="18"/>
                <w:szCs w:val="18"/>
              </w:rPr>
            </w:pPr>
            <w:r w:rsidRPr="00BE4C6A">
              <w:rPr>
                <w:rFonts w:ascii="Times New Roman" w:hAnsi="Times New Roman" w:cs="Times New Roman"/>
                <w:sz w:val="18"/>
                <w:szCs w:val="18"/>
              </w:rPr>
              <w:t>0,084810891</w:t>
            </w:r>
          </w:p>
          <w:p w:rsidR="0009549D" w:rsidRPr="00BE4C6A" w:rsidRDefault="0009549D" w:rsidP="00926DD1">
            <w:pPr>
              <w:spacing w:after="0" w:line="240" w:lineRule="auto"/>
              <w:contextualSpacing/>
              <w:jc w:val="center"/>
              <w:rPr>
                <w:rFonts w:ascii="Times New Roman" w:eastAsia="Times New Roman" w:hAnsi="Times New Roman" w:cs="Times New Roman"/>
                <w:bCs/>
                <w:sz w:val="18"/>
                <w:szCs w:val="18"/>
              </w:rPr>
            </w:pPr>
          </w:p>
        </w:tc>
        <w:tc>
          <w:tcPr>
            <w:tcW w:w="2126" w:type="dxa"/>
            <w:shd w:val="clear" w:color="auto" w:fill="auto"/>
            <w:vAlign w:val="center"/>
          </w:tcPr>
          <w:p w:rsidR="0009549D" w:rsidRPr="00BE4C6A" w:rsidRDefault="00AF03DC" w:rsidP="0009549D">
            <w:pPr>
              <w:spacing w:after="0" w:line="240" w:lineRule="auto"/>
              <w:jc w:val="both"/>
              <w:rPr>
                <w:rStyle w:val="ab"/>
                <w:rFonts w:ascii="Times New Roman" w:hAnsi="Times New Roman" w:cs="Times New Roman"/>
                <w:color w:val="2F5496" w:themeColor="accent5" w:themeShade="BF"/>
                <w:sz w:val="18"/>
                <w:szCs w:val="18"/>
                <w:lang w:val="en-US"/>
              </w:rPr>
            </w:pPr>
            <w:hyperlink r:id="rId47" w:history="1">
              <w:r w:rsidR="0009549D" w:rsidRPr="00BE4C6A">
                <w:rPr>
                  <w:rStyle w:val="ab"/>
                  <w:rFonts w:ascii="Times New Roman" w:hAnsi="Times New Roman" w:cs="Times New Roman"/>
                  <w:color w:val="2F5496" w:themeColor="accent5" w:themeShade="BF"/>
                  <w:sz w:val="18"/>
                  <w:szCs w:val="18"/>
                  <w:lang w:val="en-US"/>
                </w:rPr>
                <w:t>Emission Factor: Plants/flowers and gardening supplies | Consumer Goods and Services | DIY and Gardening Equipment | New Zealand | Climatiq</w:t>
              </w:r>
            </w:hyperlink>
          </w:p>
        </w:tc>
      </w:tr>
      <w:tr w:rsidR="0009549D" w:rsidRPr="00BE4C6A" w:rsidTr="00BD17A9">
        <w:trPr>
          <w:trHeight w:val="315"/>
          <w:jc w:val="center"/>
        </w:trPr>
        <w:tc>
          <w:tcPr>
            <w:tcW w:w="7366" w:type="dxa"/>
            <w:gridSpan w:val="6"/>
            <w:vAlign w:val="center"/>
          </w:tcPr>
          <w:p w:rsidR="0009549D" w:rsidRPr="00F175F7" w:rsidRDefault="00F175F7" w:rsidP="00F175F7">
            <w:pPr>
              <w:pStyle w:val="ae"/>
              <w:rPr>
                <w:b/>
                <w:lang w:val="kk-KZ"/>
              </w:rPr>
            </w:pPr>
            <w:r w:rsidRPr="00F175F7">
              <w:rPr>
                <w:b/>
                <w:sz w:val="20"/>
                <w:lang w:val="en-US"/>
              </w:rPr>
              <w:t>1-</w:t>
            </w:r>
            <w:r w:rsidRPr="00F175F7">
              <w:rPr>
                <w:b/>
                <w:sz w:val="20"/>
              </w:rPr>
              <w:t>санат</w:t>
            </w:r>
            <w:r w:rsidRPr="00F175F7">
              <w:rPr>
                <w:b/>
                <w:sz w:val="20"/>
                <w:lang w:val="en-US"/>
              </w:rPr>
              <w:t xml:space="preserve"> </w:t>
            </w:r>
            <w:r w:rsidRPr="00F175F7">
              <w:rPr>
                <w:b/>
                <w:sz w:val="20"/>
              </w:rPr>
              <w:t>бойынша</w:t>
            </w:r>
            <w:r w:rsidRPr="00F175F7">
              <w:rPr>
                <w:b/>
                <w:sz w:val="20"/>
                <w:lang w:val="en-US"/>
              </w:rPr>
              <w:t xml:space="preserve"> </w:t>
            </w:r>
            <w:r w:rsidRPr="00F175F7">
              <w:rPr>
                <w:b/>
                <w:sz w:val="20"/>
              </w:rPr>
              <w:t>СО</w:t>
            </w:r>
            <w:r w:rsidRPr="00F175F7">
              <w:rPr>
                <w:b/>
                <w:sz w:val="20"/>
                <w:lang w:val="en-US"/>
              </w:rPr>
              <w:t xml:space="preserve">₂ </w:t>
            </w:r>
            <w:r w:rsidRPr="00F175F7">
              <w:rPr>
                <w:b/>
                <w:sz w:val="20"/>
              </w:rPr>
              <w:t>экв</w:t>
            </w:r>
            <w:r w:rsidRPr="00F175F7">
              <w:rPr>
                <w:b/>
                <w:sz w:val="20"/>
                <w:lang w:val="en-US"/>
              </w:rPr>
              <w:t xml:space="preserve">. </w:t>
            </w:r>
            <w:r w:rsidRPr="00F175F7">
              <w:rPr>
                <w:b/>
                <w:sz w:val="20"/>
              </w:rPr>
              <w:t>шығарындыларының</w:t>
            </w:r>
            <w:r w:rsidRPr="00F175F7">
              <w:rPr>
                <w:b/>
                <w:sz w:val="20"/>
                <w:lang w:val="en-US"/>
              </w:rPr>
              <w:t xml:space="preserve"> </w:t>
            </w:r>
            <w:r w:rsidRPr="00F175F7">
              <w:rPr>
                <w:b/>
                <w:sz w:val="20"/>
              </w:rPr>
              <w:t>жиынтығы</w:t>
            </w:r>
            <w:r w:rsidRPr="00F175F7">
              <w:rPr>
                <w:b/>
                <w:sz w:val="20"/>
                <w:lang w:val="en-US"/>
              </w:rPr>
              <w:t xml:space="preserve"> (</w:t>
            </w:r>
            <w:r w:rsidRPr="00F175F7">
              <w:rPr>
                <w:b/>
                <w:sz w:val="20"/>
              </w:rPr>
              <w:t>тауарлар</w:t>
            </w:r>
            <w:r w:rsidRPr="00F175F7">
              <w:rPr>
                <w:b/>
                <w:sz w:val="20"/>
                <w:lang w:val="kk-KZ"/>
              </w:rPr>
              <w:t>)</w:t>
            </w:r>
          </w:p>
        </w:tc>
        <w:tc>
          <w:tcPr>
            <w:tcW w:w="1276" w:type="dxa"/>
            <w:shd w:val="clear" w:color="auto" w:fill="auto"/>
            <w:vAlign w:val="center"/>
            <w:hideMark/>
          </w:tcPr>
          <w:p w:rsidR="0009549D" w:rsidRPr="00BE4C6A" w:rsidRDefault="00926DD1" w:rsidP="0009549D">
            <w:pPr>
              <w:spacing w:after="0" w:line="240" w:lineRule="auto"/>
              <w:contextualSpacing/>
              <w:jc w:val="right"/>
              <w:rPr>
                <w:rFonts w:ascii="Times New Roman" w:eastAsia="Times New Roman" w:hAnsi="Times New Roman" w:cs="Times New Roman"/>
                <w:b/>
                <w:bCs/>
                <w:sz w:val="18"/>
                <w:szCs w:val="18"/>
                <w:u w:val="single"/>
                <w:lang w:val="kk-KZ"/>
              </w:rPr>
            </w:pPr>
            <w:r w:rsidRPr="00BE4C6A">
              <w:rPr>
                <w:rFonts w:ascii="Times New Roman" w:eastAsia="Times New Roman" w:hAnsi="Times New Roman" w:cs="Times New Roman"/>
                <w:b/>
                <w:bCs/>
                <w:sz w:val="18"/>
                <w:szCs w:val="18"/>
                <w:u w:val="single"/>
                <w:lang w:val="kk-KZ"/>
              </w:rPr>
              <w:t>107,484</w:t>
            </w:r>
          </w:p>
        </w:tc>
        <w:tc>
          <w:tcPr>
            <w:tcW w:w="2126" w:type="dxa"/>
            <w:shd w:val="clear" w:color="auto" w:fill="auto"/>
            <w:noWrap/>
            <w:vAlign w:val="bottom"/>
            <w:hideMark/>
          </w:tcPr>
          <w:p w:rsidR="0009549D" w:rsidRPr="00BE4C6A" w:rsidRDefault="0009549D" w:rsidP="0009549D">
            <w:pPr>
              <w:spacing w:after="0" w:line="240" w:lineRule="auto"/>
              <w:contextualSpacing/>
              <w:jc w:val="both"/>
              <w:rPr>
                <w:rFonts w:ascii="Times New Roman" w:eastAsia="Times New Roman" w:hAnsi="Times New Roman" w:cs="Times New Roman"/>
                <w:b/>
                <w:bCs/>
                <w:color w:val="002060"/>
                <w:sz w:val="18"/>
                <w:szCs w:val="18"/>
              </w:rPr>
            </w:pPr>
          </w:p>
        </w:tc>
      </w:tr>
    </w:tbl>
    <w:p w:rsidR="00571BAC" w:rsidRPr="00BE4C6A" w:rsidRDefault="00571BAC" w:rsidP="0058168C">
      <w:pPr>
        <w:tabs>
          <w:tab w:val="left" w:pos="993"/>
        </w:tabs>
        <w:spacing w:after="0" w:line="276" w:lineRule="auto"/>
        <w:ind w:firstLine="709"/>
        <w:jc w:val="both"/>
        <w:rPr>
          <w:rFonts w:ascii="Times New Roman" w:hAnsi="Times New Roman" w:cs="Times New Roman"/>
          <w:i/>
          <w:sz w:val="28"/>
          <w:szCs w:val="28"/>
        </w:rPr>
      </w:pPr>
    </w:p>
    <w:p w:rsidR="002900B6" w:rsidRPr="00F175F7" w:rsidRDefault="00F175F7" w:rsidP="002900B6">
      <w:pPr>
        <w:tabs>
          <w:tab w:val="left" w:pos="993"/>
        </w:tabs>
        <w:spacing w:after="0" w:line="276" w:lineRule="auto"/>
        <w:ind w:firstLine="709"/>
        <w:jc w:val="both"/>
        <w:rPr>
          <w:rFonts w:ascii="Times New Roman" w:hAnsi="Times New Roman" w:cs="Times New Roman"/>
          <w:b/>
          <w:i/>
          <w:sz w:val="32"/>
          <w:szCs w:val="28"/>
        </w:rPr>
      </w:pPr>
      <w:r w:rsidRPr="00F175F7">
        <w:rPr>
          <w:rFonts w:ascii="Times New Roman" w:hAnsi="Times New Roman" w:cs="Times New Roman"/>
          <w:b/>
          <w:sz w:val="24"/>
        </w:rPr>
        <w:t>7.2-кесте – Сатып алынған қызметтерден туындайтын Scope 3 ПГ шығарындыларын 1-санат бойынша есептеу</w:t>
      </w:r>
    </w:p>
    <w:tbl>
      <w:tblPr>
        <w:tblW w:w="1092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558"/>
        <w:gridCol w:w="1420"/>
        <w:gridCol w:w="1138"/>
        <w:gridCol w:w="6"/>
        <w:gridCol w:w="986"/>
        <w:gridCol w:w="6"/>
        <w:gridCol w:w="1547"/>
        <w:gridCol w:w="2552"/>
        <w:gridCol w:w="11"/>
      </w:tblGrid>
      <w:tr w:rsidR="00C4276F" w:rsidRPr="00BE4C6A" w:rsidTr="005E3DE5">
        <w:trPr>
          <w:trHeight w:val="237"/>
        </w:trPr>
        <w:tc>
          <w:tcPr>
            <w:tcW w:w="10927" w:type="dxa"/>
            <w:gridSpan w:val="10"/>
            <w:shd w:val="clear" w:color="auto" w:fill="B4C6E7" w:themeFill="accent5" w:themeFillTint="66"/>
            <w:noWrap/>
            <w:vAlign w:val="center"/>
            <w:hideMark/>
          </w:tcPr>
          <w:p w:rsidR="00C4276F" w:rsidRPr="00F175F7" w:rsidRDefault="00F175F7" w:rsidP="00C4276F">
            <w:pPr>
              <w:spacing w:after="0" w:line="240" w:lineRule="auto"/>
              <w:jc w:val="center"/>
              <w:rPr>
                <w:rFonts w:ascii="Times New Roman" w:eastAsia="Times New Roman" w:hAnsi="Times New Roman" w:cs="Times New Roman"/>
                <w:b/>
                <w:bCs/>
                <w:color w:val="000000"/>
                <w:sz w:val="18"/>
                <w:szCs w:val="18"/>
              </w:rPr>
            </w:pPr>
            <w:r w:rsidRPr="00F175F7">
              <w:rPr>
                <w:rFonts w:ascii="Times New Roman" w:hAnsi="Times New Roman" w:cs="Times New Roman"/>
                <w:b/>
                <w:sz w:val="20"/>
              </w:rPr>
              <w:t>«Шардара ГЭС» АҚ-ның 2025 жылғы сатып алынған қызметтерінен туындайтын ПГ шығарындыларын есептеу</w:t>
            </w:r>
          </w:p>
        </w:tc>
      </w:tr>
      <w:tr w:rsidR="005E3DE5" w:rsidRPr="00BE4C6A" w:rsidTr="005E3DE5">
        <w:trPr>
          <w:gridAfter w:val="1"/>
          <w:wAfter w:w="11" w:type="dxa"/>
          <w:trHeight w:val="1312"/>
        </w:trPr>
        <w:tc>
          <w:tcPr>
            <w:tcW w:w="703" w:type="dxa"/>
            <w:shd w:val="clear" w:color="auto" w:fill="B4C6E7" w:themeFill="accent5" w:themeFillTint="66"/>
            <w:noWrap/>
            <w:vAlign w:val="center"/>
            <w:hideMark/>
          </w:tcPr>
          <w:p w:rsidR="005E3DE5" w:rsidRPr="00BE4C6A" w:rsidRDefault="005E3DE5" w:rsidP="005E3DE5">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b/>
                <w:color w:val="000000"/>
                <w:sz w:val="18"/>
                <w:szCs w:val="18"/>
              </w:rPr>
              <w:t>№ п/п</w:t>
            </w:r>
          </w:p>
        </w:tc>
        <w:tc>
          <w:tcPr>
            <w:tcW w:w="2558" w:type="dxa"/>
            <w:shd w:val="clear" w:color="auto" w:fill="B4C6E7" w:themeFill="accent5" w:themeFillTint="66"/>
            <w:vAlign w:val="center"/>
            <w:hideMark/>
          </w:tcPr>
          <w:p w:rsidR="005E3DE5" w:rsidRPr="00F175F7" w:rsidRDefault="00F175F7" w:rsidP="005E3DE5">
            <w:pPr>
              <w:spacing w:after="0" w:line="240" w:lineRule="auto"/>
              <w:jc w:val="center"/>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Қызметтің атауы</w:t>
            </w:r>
          </w:p>
        </w:tc>
        <w:tc>
          <w:tcPr>
            <w:tcW w:w="1420" w:type="dxa"/>
            <w:shd w:val="clear" w:color="auto" w:fill="B4C6E7" w:themeFill="accent5" w:themeFillTint="66"/>
            <w:vAlign w:val="center"/>
            <w:hideMark/>
          </w:tcPr>
          <w:p w:rsidR="005E3DE5" w:rsidRPr="00BE4C6A" w:rsidRDefault="00F175F7" w:rsidP="005E3DE5">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lang w:val="kk-KZ"/>
              </w:rPr>
              <w:t>Қызметтің бағасы</w:t>
            </w:r>
            <w:r w:rsidR="005E3DE5" w:rsidRPr="00BE4C6A">
              <w:rPr>
                <w:rFonts w:ascii="Times New Roman" w:eastAsia="Times New Roman" w:hAnsi="Times New Roman" w:cs="Times New Roman"/>
                <w:b/>
                <w:bCs/>
                <w:color w:val="000000"/>
                <w:sz w:val="18"/>
                <w:szCs w:val="18"/>
              </w:rPr>
              <w:t>, тг</w:t>
            </w:r>
          </w:p>
        </w:tc>
        <w:tc>
          <w:tcPr>
            <w:tcW w:w="1138"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rsidR="005E3DE5" w:rsidRPr="00BE4C6A" w:rsidRDefault="00F175F7" w:rsidP="005E3DE5">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lang w:val="kk-KZ"/>
              </w:rPr>
              <w:t>Қызметтің бағасы</w:t>
            </w:r>
            <w:r w:rsidR="005E3DE5" w:rsidRPr="00BE4C6A">
              <w:rPr>
                <w:rFonts w:ascii="Times New Roman" w:hAnsi="Times New Roman" w:cs="Times New Roman"/>
                <w:b/>
                <w:bCs/>
                <w:color w:val="000000"/>
                <w:sz w:val="18"/>
                <w:szCs w:val="18"/>
              </w:rPr>
              <w:t>, доллар США</w:t>
            </w:r>
          </w:p>
        </w:tc>
        <w:tc>
          <w:tcPr>
            <w:tcW w:w="992" w:type="dxa"/>
            <w:gridSpan w:val="2"/>
            <w:tcBorders>
              <w:top w:val="single" w:sz="4" w:space="0" w:color="auto"/>
              <w:left w:val="nil"/>
              <w:bottom w:val="single" w:sz="4" w:space="0" w:color="auto"/>
              <w:right w:val="single" w:sz="4" w:space="0" w:color="auto"/>
            </w:tcBorders>
            <w:shd w:val="clear" w:color="auto" w:fill="B4C6E7" w:themeFill="accent5" w:themeFillTint="66"/>
            <w:vAlign w:val="center"/>
            <w:hideMark/>
          </w:tcPr>
          <w:p w:rsidR="005E3DE5" w:rsidRPr="00BE4C6A" w:rsidRDefault="00F175F7" w:rsidP="005E3DE5">
            <w:pPr>
              <w:spacing w:after="0"/>
              <w:jc w:val="center"/>
              <w:rPr>
                <w:rFonts w:ascii="Times New Roman" w:hAnsi="Times New Roman" w:cs="Times New Roman"/>
                <w:b/>
                <w:bCs/>
                <w:color w:val="000000"/>
                <w:sz w:val="18"/>
                <w:szCs w:val="18"/>
              </w:rPr>
            </w:pPr>
            <w:r w:rsidRPr="00A835A8">
              <w:rPr>
                <w:rFonts w:ascii="Times New Roman" w:hAnsi="Times New Roman" w:cs="Times New Roman"/>
                <w:b/>
                <w:sz w:val="18"/>
                <w:szCs w:val="18"/>
              </w:rPr>
              <w:t>ПГ шығарындылары, тСО₂-экв.</w:t>
            </w:r>
          </w:p>
        </w:tc>
        <w:tc>
          <w:tcPr>
            <w:tcW w:w="1553" w:type="dxa"/>
            <w:gridSpan w:val="2"/>
            <w:tcBorders>
              <w:top w:val="single" w:sz="4" w:space="0" w:color="auto"/>
              <w:left w:val="nil"/>
              <w:bottom w:val="single" w:sz="4" w:space="0" w:color="auto"/>
              <w:right w:val="single" w:sz="4" w:space="0" w:color="auto"/>
            </w:tcBorders>
            <w:shd w:val="clear" w:color="auto" w:fill="B4C6E7" w:themeFill="accent5" w:themeFillTint="66"/>
            <w:vAlign w:val="center"/>
            <w:hideMark/>
          </w:tcPr>
          <w:p w:rsidR="005E3DE5" w:rsidRPr="00F175F7" w:rsidRDefault="00F175F7" w:rsidP="00F175F7">
            <w:pPr>
              <w:pStyle w:val="ae"/>
              <w:jc w:val="center"/>
              <w:rPr>
                <w:b/>
              </w:rPr>
            </w:pPr>
            <w:r w:rsidRPr="00F175F7">
              <w:rPr>
                <w:b/>
                <w:sz w:val="18"/>
              </w:rPr>
              <w:t>Қызметтерден туындайтын ПГ шығарындыларының үлестік коэффициенттері, кг СО₂-экв./АҚШ доллары (орташа)</w:t>
            </w:r>
          </w:p>
        </w:tc>
        <w:tc>
          <w:tcPr>
            <w:tcW w:w="2552" w:type="dxa"/>
            <w:shd w:val="clear" w:color="auto" w:fill="B4C6E7" w:themeFill="accent5" w:themeFillTint="66"/>
            <w:vAlign w:val="center"/>
            <w:hideMark/>
          </w:tcPr>
          <w:p w:rsidR="005E3DE5" w:rsidRPr="00F175F7" w:rsidRDefault="00F175F7" w:rsidP="005E3DE5">
            <w:pPr>
              <w:spacing w:after="0" w:line="240" w:lineRule="auto"/>
              <w:jc w:val="center"/>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Дереккөз</w:t>
            </w:r>
          </w:p>
        </w:tc>
      </w:tr>
      <w:tr w:rsidR="005E3DE5" w:rsidRPr="00AF03DC" w:rsidTr="004A4F2C">
        <w:trPr>
          <w:gridAfter w:val="1"/>
          <w:wAfter w:w="11" w:type="dxa"/>
          <w:trHeight w:val="570"/>
        </w:trPr>
        <w:tc>
          <w:tcPr>
            <w:tcW w:w="703" w:type="dxa"/>
            <w:shd w:val="clear" w:color="auto" w:fill="auto"/>
            <w:vAlign w:val="center"/>
            <w:hideMark/>
          </w:tcPr>
          <w:p w:rsidR="005E3DE5" w:rsidRPr="00BE4C6A" w:rsidRDefault="005E3DE5" w:rsidP="005E3DE5">
            <w:pPr>
              <w:spacing w:after="0" w:line="240" w:lineRule="auto"/>
              <w:jc w:val="center"/>
              <w:rPr>
                <w:rFonts w:ascii="Times New Roman" w:eastAsia="Times New Roman" w:hAnsi="Times New Roman" w:cs="Times New Roman"/>
                <w:sz w:val="18"/>
                <w:szCs w:val="18"/>
              </w:rPr>
            </w:pPr>
            <w:r w:rsidRPr="00BE4C6A">
              <w:rPr>
                <w:rFonts w:ascii="Times New Roman" w:eastAsia="Times New Roman" w:hAnsi="Times New Roman" w:cs="Times New Roman"/>
                <w:sz w:val="18"/>
                <w:szCs w:val="18"/>
              </w:rPr>
              <w:t>1</w:t>
            </w:r>
          </w:p>
        </w:tc>
        <w:tc>
          <w:tcPr>
            <w:tcW w:w="2558" w:type="dxa"/>
            <w:shd w:val="clear" w:color="auto" w:fill="auto"/>
            <w:noWrap/>
            <w:vAlign w:val="center"/>
          </w:tcPr>
          <w:p w:rsidR="005E3DE5" w:rsidRPr="00BE4C6A" w:rsidRDefault="004A4F2C" w:rsidP="005E3DE5">
            <w:pPr>
              <w:spacing w:after="0" w:line="240" w:lineRule="auto"/>
              <w:jc w:val="both"/>
              <w:rPr>
                <w:rFonts w:ascii="Times New Roman" w:eastAsia="Times New Roman" w:hAnsi="Times New Roman" w:cs="Times New Roman"/>
                <w:bCs/>
                <w:color w:val="000000"/>
                <w:sz w:val="18"/>
                <w:szCs w:val="18"/>
              </w:rPr>
            </w:pPr>
            <w:r w:rsidRPr="00BE4C6A">
              <w:rPr>
                <w:rFonts w:ascii="Times New Roman" w:eastAsia="Times New Roman" w:hAnsi="Times New Roman" w:cs="Times New Roman"/>
                <w:bCs/>
                <w:color w:val="000000"/>
                <w:sz w:val="18"/>
                <w:szCs w:val="18"/>
              </w:rPr>
              <w:t>Услуги по техническому обслуживанию оборудования и техники</w:t>
            </w:r>
          </w:p>
        </w:tc>
        <w:tc>
          <w:tcPr>
            <w:tcW w:w="1420" w:type="dxa"/>
            <w:shd w:val="clear" w:color="auto" w:fill="auto"/>
            <w:noWrap/>
            <w:vAlign w:val="center"/>
          </w:tcPr>
          <w:p w:rsidR="005E3DE5" w:rsidRPr="00BE4C6A" w:rsidRDefault="004A4F2C" w:rsidP="005E3DE5">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3 408 689</w:t>
            </w: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3DE5" w:rsidRPr="00BE4C6A" w:rsidRDefault="004A4F2C" w:rsidP="005E3DE5">
            <w:pPr>
              <w:spacing w:after="0"/>
              <w:jc w:val="center"/>
              <w:rPr>
                <w:rFonts w:ascii="Times New Roman" w:hAnsi="Times New Roman" w:cs="Times New Roman"/>
                <w:sz w:val="18"/>
                <w:szCs w:val="18"/>
              </w:rPr>
            </w:pPr>
            <w:r w:rsidRPr="00BE4C6A">
              <w:rPr>
                <w:rFonts w:ascii="Times New Roman" w:hAnsi="Times New Roman" w:cs="Times New Roman"/>
                <w:sz w:val="18"/>
                <w:szCs w:val="18"/>
              </w:rPr>
              <w:t>6542,59</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5E3DE5" w:rsidRPr="00BE4C6A" w:rsidRDefault="004A4F2C" w:rsidP="005E3DE5">
            <w:pPr>
              <w:spacing w:after="0"/>
              <w:jc w:val="center"/>
              <w:rPr>
                <w:rFonts w:ascii="Times New Roman" w:hAnsi="Times New Roman" w:cs="Times New Roman"/>
                <w:sz w:val="18"/>
                <w:szCs w:val="18"/>
              </w:rPr>
            </w:pPr>
            <w:r w:rsidRPr="00BE4C6A">
              <w:rPr>
                <w:rFonts w:ascii="Times New Roman" w:hAnsi="Times New Roman" w:cs="Times New Roman"/>
                <w:sz w:val="18"/>
                <w:szCs w:val="18"/>
              </w:rPr>
              <w:t>0,66734</w:t>
            </w:r>
          </w:p>
        </w:tc>
        <w:tc>
          <w:tcPr>
            <w:tcW w:w="1553" w:type="dxa"/>
            <w:gridSpan w:val="2"/>
            <w:shd w:val="clear" w:color="auto" w:fill="auto"/>
            <w:noWrap/>
            <w:vAlign w:val="center"/>
          </w:tcPr>
          <w:p w:rsidR="005E3DE5" w:rsidRPr="00BE4C6A" w:rsidRDefault="004A4F2C" w:rsidP="005E3DE5">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0,102</w:t>
            </w:r>
          </w:p>
        </w:tc>
        <w:tc>
          <w:tcPr>
            <w:tcW w:w="2552" w:type="dxa"/>
            <w:shd w:val="clear" w:color="auto" w:fill="auto"/>
            <w:vAlign w:val="center"/>
            <w:hideMark/>
          </w:tcPr>
          <w:p w:rsidR="005E3DE5" w:rsidRPr="00BE4C6A" w:rsidRDefault="00AF03DC" w:rsidP="005E3DE5">
            <w:pPr>
              <w:spacing w:after="0" w:line="240" w:lineRule="auto"/>
              <w:jc w:val="both"/>
              <w:rPr>
                <w:rFonts w:ascii="Times New Roman" w:eastAsia="Times New Roman" w:hAnsi="Times New Roman" w:cs="Times New Roman"/>
                <w:color w:val="2F5496" w:themeColor="accent5" w:themeShade="BF"/>
                <w:sz w:val="18"/>
                <w:szCs w:val="18"/>
                <w:u w:val="single"/>
                <w:lang w:val="en-US"/>
              </w:rPr>
            </w:pPr>
            <w:hyperlink r:id="rId48" w:history="1">
              <w:r w:rsidR="005E3DE5" w:rsidRPr="00BE4C6A">
                <w:rPr>
                  <w:rFonts w:ascii="Times New Roman" w:eastAsia="Times New Roman" w:hAnsi="Times New Roman" w:cs="Times New Roman"/>
                  <w:color w:val="2F5496" w:themeColor="accent5" w:themeShade="BF"/>
                  <w:sz w:val="18"/>
                  <w:szCs w:val="18"/>
                  <w:u w:val="single"/>
                  <w:lang w:val="en-US"/>
                </w:rPr>
                <w:t>Climatiq Data Explorer - Search Global Carbon Emission Factors</w:t>
              </w:r>
            </w:hyperlink>
          </w:p>
        </w:tc>
      </w:tr>
      <w:tr w:rsidR="005E3DE5" w:rsidRPr="00AF03DC" w:rsidTr="004A4F2C">
        <w:trPr>
          <w:gridAfter w:val="1"/>
          <w:wAfter w:w="11" w:type="dxa"/>
          <w:trHeight w:val="630"/>
        </w:trPr>
        <w:tc>
          <w:tcPr>
            <w:tcW w:w="703" w:type="dxa"/>
            <w:shd w:val="clear" w:color="auto" w:fill="auto"/>
            <w:vAlign w:val="center"/>
            <w:hideMark/>
          </w:tcPr>
          <w:p w:rsidR="005E3DE5" w:rsidRPr="00BE4C6A" w:rsidRDefault="005E3DE5" w:rsidP="005E3DE5">
            <w:pPr>
              <w:spacing w:after="0" w:line="240" w:lineRule="auto"/>
              <w:jc w:val="center"/>
              <w:rPr>
                <w:rFonts w:ascii="Times New Roman" w:eastAsia="Times New Roman" w:hAnsi="Times New Roman" w:cs="Times New Roman"/>
                <w:sz w:val="18"/>
                <w:szCs w:val="18"/>
              </w:rPr>
            </w:pPr>
            <w:r w:rsidRPr="00BE4C6A">
              <w:rPr>
                <w:rFonts w:ascii="Times New Roman" w:eastAsia="Times New Roman" w:hAnsi="Times New Roman" w:cs="Times New Roman"/>
                <w:sz w:val="18"/>
                <w:szCs w:val="18"/>
              </w:rPr>
              <w:t>2</w:t>
            </w:r>
          </w:p>
        </w:tc>
        <w:tc>
          <w:tcPr>
            <w:tcW w:w="2558" w:type="dxa"/>
            <w:shd w:val="clear" w:color="auto" w:fill="auto"/>
            <w:noWrap/>
            <w:vAlign w:val="center"/>
          </w:tcPr>
          <w:p w:rsidR="005E3DE5" w:rsidRPr="00BE4C6A" w:rsidRDefault="004A4F2C" w:rsidP="005E3DE5">
            <w:pPr>
              <w:spacing w:after="0" w:line="240" w:lineRule="auto"/>
              <w:jc w:val="both"/>
              <w:rPr>
                <w:rFonts w:ascii="Times New Roman" w:eastAsia="Times New Roman" w:hAnsi="Times New Roman" w:cs="Times New Roman"/>
                <w:bCs/>
                <w:color w:val="000000"/>
                <w:sz w:val="18"/>
                <w:szCs w:val="18"/>
              </w:rPr>
            </w:pPr>
            <w:r w:rsidRPr="00BE4C6A">
              <w:rPr>
                <w:rFonts w:ascii="Times New Roman" w:eastAsia="Times New Roman" w:hAnsi="Times New Roman" w:cs="Times New Roman"/>
                <w:bCs/>
                <w:color w:val="000000"/>
                <w:sz w:val="18"/>
                <w:szCs w:val="18"/>
              </w:rPr>
              <w:t>Услуги ИТ-технического консалтинга и поддержки</w:t>
            </w:r>
          </w:p>
        </w:tc>
        <w:tc>
          <w:tcPr>
            <w:tcW w:w="1420" w:type="dxa"/>
            <w:shd w:val="clear" w:color="auto" w:fill="auto"/>
            <w:noWrap/>
            <w:vAlign w:val="center"/>
          </w:tcPr>
          <w:p w:rsidR="005E3DE5" w:rsidRPr="00BE4C6A" w:rsidRDefault="004A4F2C" w:rsidP="005E3DE5">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36 051 439,92</w:t>
            </w: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3DE5" w:rsidRPr="00BE4C6A" w:rsidRDefault="004A4F2C" w:rsidP="005E3DE5">
            <w:pPr>
              <w:spacing w:after="0"/>
              <w:jc w:val="center"/>
              <w:rPr>
                <w:rFonts w:ascii="Times New Roman" w:hAnsi="Times New Roman" w:cs="Times New Roman"/>
                <w:sz w:val="18"/>
                <w:szCs w:val="18"/>
              </w:rPr>
            </w:pPr>
            <w:r w:rsidRPr="00BE4C6A">
              <w:rPr>
                <w:rFonts w:ascii="Times New Roman" w:hAnsi="Times New Roman" w:cs="Times New Roman"/>
                <w:sz w:val="18"/>
                <w:szCs w:val="18"/>
              </w:rPr>
              <w:t>69196,62</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5E3DE5" w:rsidRPr="00BE4C6A" w:rsidRDefault="004A4F2C" w:rsidP="005E3DE5">
            <w:pPr>
              <w:spacing w:after="0"/>
              <w:jc w:val="center"/>
              <w:rPr>
                <w:rFonts w:ascii="Times New Roman" w:hAnsi="Times New Roman" w:cs="Times New Roman"/>
                <w:sz w:val="18"/>
                <w:szCs w:val="18"/>
              </w:rPr>
            </w:pPr>
            <w:r w:rsidRPr="00BE4C6A">
              <w:rPr>
                <w:rFonts w:ascii="Times New Roman" w:hAnsi="Times New Roman" w:cs="Times New Roman"/>
                <w:sz w:val="18"/>
                <w:szCs w:val="18"/>
              </w:rPr>
              <w:t>1,72992</w:t>
            </w:r>
          </w:p>
        </w:tc>
        <w:tc>
          <w:tcPr>
            <w:tcW w:w="1553" w:type="dxa"/>
            <w:gridSpan w:val="2"/>
            <w:shd w:val="clear" w:color="auto" w:fill="auto"/>
            <w:noWrap/>
            <w:vAlign w:val="center"/>
          </w:tcPr>
          <w:p w:rsidR="005E3DE5" w:rsidRPr="00BE4C6A" w:rsidRDefault="004A4F2C" w:rsidP="005E3DE5">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0,025</w:t>
            </w:r>
          </w:p>
        </w:tc>
        <w:tc>
          <w:tcPr>
            <w:tcW w:w="2552" w:type="dxa"/>
            <w:shd w:val="clear" w:color="auto" w:fill="auto"/>
            <w:vAlign w:val="center"/>
            <w:hideMark/>
          </w:tcPr>
          <w:p w:rsidR="005E3DE5" w:rsidRPr="00BE4C6A" w:rsidRDefault="00AF03DC" w:rsidP="005E3DE5">
            <w:pPr>
              <w:spacing w:after="0" w:line="240" w:lineRule="auto"/>
              <w:jc w:val="both"/>
              <w:rPr>
                <w:rFonts w:ascii="Times New Roman" w:eastAsia="Times New Roman" w:hAnsi="Times New Roman" w:cs="Times New Roman"/>
                <w:color w:val="2F5496" w:themeColor="accent5" w:themeShade="BF"/>
                <w:sz w:val="18"/>
                <w:szCs w:val="18"/>
                <w:u w:val="single"/>
                <w:lang w:val="en-US"/>
              </w:rPr>
            </w:pPr>
            <w:hyperlink r:id="rId49" w:history="1">
              <w:r w:rsidR="005E3DE5" w:rsidRPr="00BE4C6A">
                <w:rPr>
                  <w:rFonts w:ascii="Times New Roman" w:eastAsia="Times New Roman" w:hAnsi="Times New Roman" w:cs="Times New Roman"/>
                  <w:color w:val="2F5496" w:themeColor="accent5" w:themeShade="BF"/>
                  <w:sz w:val="18"/>
                  <w:szCs w:val="18"/>
                  <w:u w:val="single"/>
                  <w:lang w:val="en-US"/>
                </w:rPr>
                <w:t>Climatiq Data Explorer - Search Global Carbon Emission Factors</w:t>
              </w:r>
            </w:hyperlink>
          </w:p>
        </w:tc>
      </w:tr>
      <w:tr w:rsidR="005E3DE5" w:rsidRPr="00BE4C6A" w:rsidTr="004A4F2C">
        <w:trPr>
          <w:gridAfter w:val="1"/>
          <w:wAfter w:w="11" w:type="dxa"/>
          <w:trHeight w:val="720"/>
        </w:trPr>
        <w:tc>
          <w:tcPr>
            <w:tcW w:w="703" w:type="dxa"/>
            <w:shd w:val="clear" w:color="auto" w:fill="auto"/>
            <w:vAlign w:val="center"/>
            <w:hideMark/>
          </w:tcPr>
          <w:p w:rsidR="005E3DE5" w:rsidRPr="00BE4C6A" w:rsidRDefault="005E3DE5" w:rsidP="005E3DE5">
            <w:pPr>
              <w:spacing w:after="0" w:line="240" w:lineRule="auto"/>
              <w:jc w:val="center"/>
              <w:rPr>
                <w:rFonts w:ascii="Times New Roman" w:eastAsia="Times New Roman" w:hAnsi="Times New Roman" w:cs="Times New Roman"/>
                <w:sz w:val="18"/>
                <w:szCs w:val="18"/>
              </w:rPr>
            </w:pPr>
            <w:r w:rsidRPr="00BE4C6A">
              <w:rPr>
                <w:rFonts w:ascii="Times New Roman" w:eastAsia="Times New Roman" w:hAnsi="Times New Roman" w:cs="Times New Roman"/>
                <w:sz w:val="18"/>
                <w:szCs w:val="18"/>
              </w:rPr>
              <w:t>3</w:t>
            </w:r>
          </w:p>
        </w:tc>
        <w:tc>
          <w:tcPr>
            <w:tcW w:w="2558" w:type="dxa"/>
            <w:shd w:val="clear" w:color="auto" w:fill="auto"/>
            <w:noWrap/>
            <w:vAlign w:val="center"/>
          </w:tcPr>
          <w:p w:rsidR="005E3DE5" w:rsidRPr="00BE4C6A" w:rsidRDefault="004A4F2C" w:rsidP="005E3DE5">
            <w:pPr>
              <w:spacing w:after="0" w:line="240" w:lineRule="auto"/>
              <w:jc w:val="both"/>
              <w:rPr>
                <w:rFonts w:ascii="Times New Roman" w:eastAsia="Times New Roman" w:hAnsi="Times New Roman" w:cs="Times New Roman"/>
                <w:bCs/>
                <w:color w:val="000000"/>
                <w:sz w:val="18"/>
                <w:szCs w:val="18"/>
              </w:rPr>
            </w:pPr>
            <w:r w:rsidRPr="00BE4C6A">
              <w:rPr>
                <w:rFonts w:ascii="Times New Roman" w:eastAsia="Times New Roman" w:hAnsi="Times New Roman" w:cs="Times New Roman"/>
                <w:bCs/>
                <w:color w:val="000000"/>
                <w:sz w:val="18"/>
                <w:szCs w:val="18"/>
              </w:rPr>
              <w:t>Услуги телекоммуникаций</w:t>
            </w:r>
          </w:p>
        </w:tc>
        <w:tc>
          <w:tcPr>
            <w:tcW w:w="1420" w:type="dxa"/>
            <w:shd w:val="clear" w:color="auto" w:fill="auto"/>
            <w:noWrap/>
            <w:vAlign w:val="center"/>
          </w:tcPr>
          <w:p w:rsidR="005E3DE5" w:rsidRPr="00BE4C6A" w:rsidRDefault="004A4F2C" w:rsidP="005E3DE5">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5 111 361,45</w:t>
            </w: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3DE5" w:rsidRPr="00BE4C6A" w:rsidRDefault="004A4F2C" w:rsidP="005E3DE5">
            <w:pPr>
              <w:spacing w:after="0"/>
              <w:jc w:val="center"/>
              <w:rPr>
                <w:rFonts w:ascii="Times New Roman" w:hAnsi="Times New Roman" w:cs="Times New Roman"/>
                <w:sz w:val="18"/>
                <w:szCs w:val="18"/>
              </w:rPr>
            </w:pPr>
            <w:r w:rsidRPr="00BE4C6A">
              <w:rPr>
                <w:rFonts w:ascii="Times New Roman" w:hAnsi="Times New Roman" w:cs="Times New Roman"/>
                <w:sz w:val="18"/>
                <w:szCs w:val="18"/>
              </w:rPr>
              <w:t>9810,67</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5E3DE5" w:rsidRPr="00BE4C6A" w:rsidRDefault="004A4F2C" w:rsidP="005E3DE5">
            <w:pPr>
              <w:spacing w:after="0"/>
              <w:jc w:val="center"/>
              <w:rPr>
                <w:rFonts w:ascii="Times New Roman" w:hAnsi="Times New Roman" w:cs="Times New Roman"/>
                <w:sz w:val="18"/>
                <w:szCs w:val="18"/>
              </w:rPr>
            </w:pPr>
            <w:r w:rsidRPr="00BE4C6A">
              <w:rPr>
                <w:rFonts w:ascii="Times New Roman" w:hAnsi="Times New Roman" w:cs="Times New Roman"/>
                <w:sz w:val="18"/>
                <w:szCs w:val="18"/>
              </w:rPr>
              <w:t>0,91239</w:t>
            </w:r>
          </w:p>
        </w:tc>
        <w:tc>
          <w:tcPr>
            <w:tcW w:w="1553" w:type="dxa"/>
            <w:gridSpan w:val="2"/>
            <w:shd w:val="clear" w:color="auto" w:fill="auto"/>
            <w:noWrap/>
            <w:vAlign w:val="center"/>
          </w:tcPr>
          <w:p w:rsidR="005E3DE5" w:rsidRPr="00BE4C6A" w:rsidRDefault="004A4F2C" w:rsidP="005E3DE5">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0,093</w:t>
            </w:r>
          </w:p>
        </w:tc>
        <w:tc>
          <w:tcPr>
            <w:tcW w:w="2552" w:type="dxa"/>
            <w:shd w:val="clear" w:color="auto" w:fill="auto"/>
            <w:vAlign w:val="center"/>
            <w:hideMark/>
          </w:tcPr>
          <w:p w:rsidR="005E3DE5" w:rsidRPr="00BE4C6A" w:rsidRDefault="00AF03DC" w:rsidP="005E3DE5">
            <w:pPr>
              <w:spacing w:after="0" w:line="240" w:lineRule="auto"/>
              <w:jc w:val="both"/>
              <w:rPr>
                <w:rFonts w:ascii="Times New Roman" w:eastAsia="Times New Roman" w:hAnsi="Times New Roman" w:cs="Times New Roman"/>
                <w:color w:val="2F5496" w:themeColor="accent5" w:themeShade="BF"/>
                <w:sz w:val="18"/>
                <w:szCs w:val="18"/>
                <w:u w:val="single"/>
              </w:rPr>
            </w:pPr>
            <w:hyperlink r:id="rId50" w:history="1">
              <w:r w:rsidR="005E3DE5" w:rsidRPr="00BE4C6A">
                <w:rPr>
                  <w:rFonts w:ascii="Times New Roman" w:eastAsia="Times New Roman" w:hAnsi="Times New Roman" w:cs="Times New Roman"/>
                  <w:color w:val="2F5496" w:themeColor="accent5" w:themeShade="BF"/>
                  <w:sz w:val="18"/>
                  <w:szCs w:val="18"/>
                  <w:u w:val="single"/>
                </w:rPr>
                <w:t>https://www.climatiq.io/data/explorer?unit_type=Money&amp;search=IT+services&amp;data_version=15.15</w:t>
              </w:r>
            </w:hyperlink>
          </w:p>
        </w:tc>
      </w:tr>
      <w:tr w:rsidR="005E3DE5" w:rsidRPr="00AF03DC" w:rsidTr="004A4F2C">
        <w:trPr>
          <w:gridAfter w:val="1"/>
          <w:wAfter w:w="11" w:type="dxa"/>
          <w:trHeight w:val="555"/>
        </w:trPr>
        <w:tc>
          <w:tcPr>
            <w:tcW w:w="703" w:type="dxa"/>
            <w:shd w:val="clear" w:color="auto" w:fill="auto"/>
            <w:vAlign w:val="center"/>
            <w:hideMark/>
          </w:tcPr>
          <w:p w:rsidR="005E3DE5" w:rsidRPr="00BE4C6A" w:rsidRDefault="005E3DE5" w:rsidP="005E3DE5">
            <w:pPr>
              <w:spacing w:after="0" w:line="240" w:lineRule="auto"/>
              <w:jc w:val="center"/>
              <w:rPr>
                <w:rFonts w:ascii="Times New Roman" w:eastAsia="Times New Roman" w:hAnsi="Times New Roman" w:cs="Times New Roman"/>
                <w:sz w:val="18"/>
                <w:szCs w:val="18"/>
              </w:rPr>
            </w:pPr>
            <w:r w:rsidRPr="00BE4C6A">
              <w:rPr>
                <w:rFonts w:ascii="Times New Roman" w:eastAsia="Times New Roman" w:hAnsi="Times New Roman" w:cs="Times New Roman"/>
                <w:sz w:val="18"/>
                <w:szCs w:val="18"/>
              </w:rPr>
              <w:t>4</w:t>
            </w:r>
          </w:p>
        </w:tc>
        <w:tc>
          <w:tcPr>
            <w:tcW w:w="2558" w:type="dxa"/>
            <w:shd w:val="clear" w:color="auto" w:fill="auto"/>
            <w:noWrap/>
            <w:vAlign w:val="center"/>
          </w:tcPr>
          <w:p w:rsidR="005E3DE5" w:rsidRPr="00BE4C6A" w:rsidRDefault="004A4F2C" w:rsidP="005E3DE5">
            <w:pPr>
              <w:spacing w:after="0" w:line="240" w:lineRule="auto"/>
              <w:jc w:val="both"/>
              <w:rPr>
                <w:rFonts w:ascii="Times New Roman" w:eastAsia="Times New Roman" w:hAnsi="Times New Roman" w:cs="Times New Roman"/>
                <w:bCs/>
                <w:color w:val="000000"/>
                <w:sz w:val="18"/>
                <w:szCs w:val="18"/>
              </w:rPr>
            </w:pPr>
            <w:r w:rsidRPr="00BE4C6A">
              <w:rPr>
                <w:rFonts w:ascii="Times New Roman" w:eastAsia="Times New Roman" w:hAnsi="Times New Roman" w:cs="Times New Roman"/>
                <w:bCs/>
                <w:color w:val="000000"/>
                <w:sz w:val="18"/>
                <w:szCs w:val="18"/>
              </w:rPr>
              <w:t>Интернет-телекоммуникационные услуги и онлайн-контент</w:t>
            </w:r>
          </w:p>
        </w:tc>
        <w:tc>
          <w:tcPr>
            <w:tcW w:w="1420" w:type="dxa"/>
            <w:shd w:val="clear" w:color="auto" w:fill="auto"/>
            <w:noWrap/>
            <w:vAlign w:val="center"/>
          </w:tcPr>
          <w:p w:rsidR="005E3DE5" w:rsidRPr="00BE4C6A" w:rsidRDefault="004A4F2C" w:rsidP="005E3DE5">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40 209 233,28</w:t>
            </w: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3DE5" w:rsidRPr="00BE4C6A" w:rsidRDefault="004A4F2C" w:rsidP="005E3DE5">
            <w:pPr>
              <w:spacing w:after="0"/>
              <w:jc w:val="center"/>
              <w:rPr>
                <w:rFonts w:ascii="Times New Roman" w:hAnsi="Times New Roman" w:cs="Times New Roman"/>
                <w:sz w:val="18"/>
                <w:szCs w:val="18"/>
              </w:rPr>
            </w:pPr>
            <w:r w:rsidRPr="00BE4C6A">
              <w:rPr>
                <w:rFonts w:ascii="Times New Roman" w:hAnsi="Times New Roman" w:cs="Times New Roman"/>
                <w:sz w:val="18"/>
                <w:szCs w:val="18"/>
              </w:rPr>
              <w:t>77177,03</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5E3DE5" w:rsidRPr="00BE4C6A" w:rsidRDefault="004A4F2C" w:rsidP="005E3DE5">
            <w:pPr>
              <w:spacing w:after="0"/>
              <w:jc w:val="center"/>
              <w:rPr>
                <w:rFonts w:ascii="Times New Roman" w:hAnsi="Times New Roman" w:cs="Times New Roman"/>
                <w:sz w:val="18"/>
                <w:szCs w:val="18"/>
              </w:rPr>
            </w:pPr>
            <w:r w:rsidRPr="00BE4C6A">
              <w:rPr>
                <w:rFonts w:ascii="Times New Roman" w:hAnsi="Times New Roman" w:cs="Times New Roman"/>
                <w:sz w:val="18"/>
                <w:szCs w:val="18"/>
              </w:rPr>
              <w:t>2,00660</w:t>
            </w:r>
          </w:p>
        </w:tc>
        <w:tc>
          <w:tcPr>
            <w:tcW w:w="1553" w:type="dxa"/>
            <w:gridSpan w:val="2"/>
            <w:shd w:val="clear" w:color="auto" w:fill="auto"/>
            <w:noWrap/>
            <w:vAlign w:val="center"/>
          </w:tcPr>
          <w:p w:rsidR="005E3DE5" w:rsidRPr="00BE4C6A" w:rsidRDefault="004A4F2C" w:rsidP="005E3DE5">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0,026</w:t>
            </w:r>
          </w:p>
        </w:tc>
        <w:tc>
          <w:tcPr>
            <w:tcW w:w="2552" w:type="dxa"/>
            <w:shd w:val="clear" w:color="auto" w:fill="auto"/>
            <w:vAlign w:val="center"/>
            <w:hideMark/>
          </w:tcPr>
          <w:p w:rsidR="005E3DE5" w:rsidRPr="00BE4C6A" w:rsidRDefault="00AF03DC" w:rsidP="005E3DE5">
            <w:pPr>
              <w:spacing w:after="0" w:line="240" w:lineRule="auto"/>
              <w:jc w:val="both"/>
              <w:rPr>
                <w:rFonts w:ascii="Times New Roman" w:eastAsia="Times New Roman" w:hAnsi="Times New Roman" w:cs="Times New Roman"/>
                <w:color w:val="2F5496" w:themeColor="accent5" w:themeShade="BF"/>
                <w:sz w:val="18"/>
                <w:szCs w:val="18"/>
                <w:u w:val="single"/>
                <w:lang w:val="en-US"/>
              </w:rPr>
            </w:pPr>
            <w:hyperlink r:id="rId51" w:history="1">
              <w:r w:rsidR="005E3DE5" w:rsidRPr="00BE4C6A">
                <w:rPr>
                  <w:rFonts w:ascii="Times New Roman" w:eastAsia="Times New Roman" w:hAnsi="Times New Roman" w:cs="Times New Roman"/>
                  <w:color w:val="2F5496" w:themeColor="accent5" w:themeShade="BF"/>
                  <w:sz w:val="18"/>
                  <w:szCs w:val="18"/>
                  <w:u w:val="single"/>
                  <w:lang w:val="en-US"/>
                </w:rPr>
                <w:t>Climatiq Data Explorer - Search Global Carbon Emission Factors</w:t>
              </w:r>
            </w:hyperlink>
          </w:p>
        </w:tc>
      </w:tr>
      <w:tr w:rsidR="005E3DE5" w:rsidRPr="00AF03DC" w:rsidTr="004A4F2C">
        <w:trPr>
          <w:gridAfter w:val="1"/>
          <w:wAfter w:w="11" w:type="dxa"/>
          <w:trHeight w:val="690"/>
        </w:trPr>
        <w:tc>
          <w:tcPr>
            <w:tcW w:w="703" w:type="dxa"/>
            <w:shd w:val="clear" w:color="auto" w:fill="auto"/>
            <w:vAlign w:val="center"/>
            <w:hideMark/>
          </w:tcPr>
          <w:p w:rsidR="005E3DE5" w:rsidRPr="00BE4C6A" w:rsidRDefault="005E3DE5" w:rsidP="005E3DE5">
            <w:pPr>
              <w:spacing w:after="0" w:line="240" w:lineRule="auto"/>
              <w:jc w:val="center"/>
              <w:rPr>
                <w:rFonts w:ascii="Times New Roman" w:eastAsia="Times New Roman" w:hAnsi="Times New Roman" w:cs="Times New Roman"/>
                <w:sz w:val="18"/>
                <w:szCs w:val="18"/>
              </w:rPr>
            </w:pPr>
            <w:r w:rsidRPr="00BE4C6A">
              <w:rPr>
                <w:rFonts w:ascii="Times New Roman" w:eastAsia="Times New Roman" w:hAnsi="Times New Roman" w:cs="Times New Roman"/>
                <w:sz w:val="18"/>
                <w:szCs w:val="18"/>
              </w:rPr>
              <w:t>5</w:t>
            </w:r>
          </w:p>
        </w:tc>
        <w:tc>
          <w:tcPr>
            <w:tcW w:w="2558" w:type="dxa"/>
            <w:shd w:val="clear" w:color="auto" w:fill="auto"/>
            <w:noWrap/>
            <w:vAlign w:val="center"/>
          </w:tcPr>
          <w:p w:rsidR="005E3DE5" w:rsidRPr="00BE4C6A" w:rsidRDefault="004A4F2C" w:rsidP="005E3DE5">
            <w:pPr>
              <w:spacing w:after="0" w:line="240" w:lineRule="auto"/>
              <w:jc w:val="both"/>
              <w:rPr>
                <w:rFonts w:ascii="Times New Roman" w:eastAsia="Times New Roman" w:hAnsi="Times New Roman" w:cs="Times New Roman"/>
                <w:bCs/>
                <w:color w:val="000000"/>
                <w:sz w:val="18"/>
                <w:szCs w:val="18"/>
              </w:rPr>
            </w:pPr>
            <w:r w:rsidRPr="00BE4C6A">
              <w:rPr>
                <w:rFonts w:ascii="Times New Roman" w:eastAsia="Times New Roman" w:hAnsi="Times New Roman" w:cs="Times New Roman"/>
                <w:bCs/>
                <w:color w:val="000000"/>
                <w:sz w:val="18"/>
                <w:szCs w:val="18"/>
              </w:rPr>
              <w:t>Прочие научно-технические консультационные услуги</w:t>
            </w:r>
          </w:p>
        </w:tc>
        <w:tc>
          <w:tcPr>
            <w:tcW w:w="1420" w:type="dxa"/>
            <w:shd w:val="clear" w:color="auto" w:fill="auto"/>
            <w:noWrap/>
            <w:vAlign w:val="center"/>
          </w:tcPr>
          <w:p w:rsidR="005E3DE5" w:rsidRPr="00BE4C6A" w:rsidRDefault="004A4F2C" w:rsidP="005E3DE5">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8 273 613,48</w:t>
            </w: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3DE5" w:rsidRPr="00BE4C6A" w:rsidRDefault="004A4F2C" w:rsidP="005E3DE5">
            <w:pPr>
              <w:spacing w:after="0"/>
              <w:jc w:val="center"/>
              <w:rPr>
                <w:rFonts w:ascii="Times New Roman" w:hAnsi="Times New Roman" w:cs="Times New Roman"/>
                <w:sz w:val="18"/>
                <w:szCs w:val="18"/>
              </w:rPr>
            </w:pPr>
            <w:r w:rsidRPr="00BE4C6A">
              <w:rPr>
                <w:rFonts w:ascii="Times New Roman" w:hAnsi="Times New Roman" w:cs="Times New Roman"/>
                <w:sz w:val="18"/>
                <w:szCs w:val="18"/>
              </w:rPr>
              <w:t>15 880,26</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5E3DE5" w:rsidRPr="00BE4C6A" w:rsidRDefault="004A4F2C" w:rsidP="005E3DE5">
            <w:pPr>
              <w:spacing w:after="0"/>
              <w:jc w:val="center"/>
              <w:rPr>
                <w:rFonts w:ascii="Times New Roman" w:hAnsi="Times New Roman" w:cs="Times New Roman"/>
                <w:sz w:val="18"/>
                <w:szCs w:val="18"/>
              </w:rPr>
            </w:pPr>
            <w:r w:rsidRPr="00BE4C6A">
              <w:rPr>
                <w:rFonts w:ascii="Times New Roman" w:hAnsi="Times New Roman" w:cs="Times New Roman"/>
                <w:sz w:val="18"/>
                <w:szCs w:val="18"/>
              </w:rPr>
              <w:t>1,23866</w:t>
            </w:r>
          </w:p>
        </w:tc>
        <w:tc>
          <w:tcPr>
            <w:tcW w:w="1553" w:type="dxa"/>
            <w:gridSpan w:val="2"/>
            <w:shd w:val="clear" w:color="auto" w:fill="auto"/>
            <w:noWrap/>
            <w:vAlign w:val="center"/>
          </w:tcPr>
          <w:p w:rsidR="005E3DE5" w:rsidRPr="00BE4C6A" w:rsidRDefault="004A4F2C" w:rsidP="005E3DE5">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0,078</w:t>
            </w:r>
          </w:p>
        </w:tc>
        <w:tc>
          <w:tcPr>
            <w:tcW w:w="2552" w:type="dxa"/>
            <w:shd w:val="clear" w:color="auto" w:fill="auto"/>
            <w:vAlign w:val="center"/>
            <w:hideMark/>
          </w:tcPr>
          <w:p w:rsidR="005E3DE5" w:rsidRPr="00BE4C6A" w:rsidRDefault="00AF03DC" w:rsidP="005E3DE5">
            <w:pPr>
              <w:spacing w:after="0" w:line="240" w:lineRule="auto"/>
              <w:jc w:val="both"/>
              <w:rPr>
                <w:rFonts w:ascii="Times New Roman" w:eastAsia="Times New Roman" w:hAnsi="Times New Roman" w:cs="Times New Roman"/>
                <w:color w:val="2F5496" w:themeColor="accent5" w:themeShade="BF"/>
                <w:sz w:val="18"/>
                <w:szCs w:val="18"/>
                <w:u w:val="single"/>
                <w:lang w:val="en-US"/>
              </w:rPr>
            </w:pPr>
            <w:hyperlink r:id="rId52" w:history="1">
              <w:r w:rsidR="005E3DE5" w:rsidRPr="00BE4C6A">
                <w:rPr>
                  <w:rFonts w:ascii="Times New Roman" w:eastAsia="Times New Roman" w:hAnsi="Times New Roman" w:cs="Times New Roman"/>
                  <w:color w:val="2F5496" w:themeColor="accent5" w:themeShade="BF"/>
                  <w:sz w:val="18"/>
                  <w:szCs w:val="18"/>
                  <w:u w:val="single"/>
                  <w:lang w:val="en-US"/>
                </w:rPr>
                <w:t>Climatiq Data Explorer - Search Global Carbon Emission Factors</w:t>
              </w:r>
            </w:hyperlink>
          </w:p>
        </w:tc>
      </w:tr>
      <w:tr w:rsidR="005E3DE5" w:rsidRPr="00AF03DC" w:rsidTr="004A4F2C">
        <w:trPr>
          <w:gridAfter w:val="1"/>
          <w:wAfter w:w="11" w:type="dxa"/>
          <w:trHeight w:val="510"/>
        </w:trPr>
        <w:tc>
          <w:tcPr>
            <w:tcW w:w="703" w:type="dxa"/>
            <w:shd w:val="clear" w:color="auto" w:fill="auto"/>
            <w:vAlign w:val="center"/>
            <w:hideMark/>
          </w:tcPr>
          <w:p w:rsidR="005E3DE5" w:rsidRPr="00BE4C6A" w:rsidRDefault="005E3DE5" w:rsidP="005E3DE5">
            <w:pPr>
              <w:spacing w:after="0" w:line="240" w:lineRule="auto"/>
              <w:jc w:val="center"/>
              <w:rPr>
                <w:rFonts w:ascii="Times New Roman" w:eastAsia="Times New Roman" w:hAnsi="Times New Roman" w:cs="Times New Roman"/>
                <w:sz w:val="18"/>
                <w:szCs w:val="18"/>
              </w:rPr>
            </w:pPr>
            <w:r w:rsidRPr="00BE4C6A">
              <w:rPr>
                <w:rFonts w:ascii="Times New Roman" w:eastAsia="Times New Roman" w:hAnsi="Times New Roman" w:cs="Times New Roman"/>
                <w:sz w:val="18"/>
                <w:szCs w:val="18"/>
              </w:rPr>
              <w:t>6</w:t>
            </w:r>
          </w:p>
        </w:tc>
        <w:tc>
          <w:tcPr>
            <w:tcW w:w="2558" w:type="dxa"/>
            <w:shd w:val="clear" w:color="auto" w:fill="auto"/>
            <w:noWrap/>
            <w:vAlign w:val="center"/>
          </w:tcPr>
          <w:p w:rsidR="005E3DE5" w:rsidRPr="00BE4C6A" w:rsidRDefault="004A4F2C" w:rsidP="005E3DE5">
            <w:pPr>
              <w:spacing w:after="0" w:line="240" w:lineRule="auto"/>
              <w:jc w:val="both"/>
              <w:rPr>
                <w:rFonts w:ascii="Times New Roman" w:eastAsia="Times New Roman" w:hAnsi="Times New Roman" w:cs="Times New Roman"/>
                <w:bCs/>
                <w:color w:val="000000"/>
                <w:sz w:val="18"/>
                <w:szCs w:val="18"/>
              </w:rPr>
            </w:pPr>
            <w:r w:rsidRPr="00BE4C6A">
              <w:rPr>
                <w:rFonts w:ascii="Times New Roman" w:eastAsia="Times New Roman" w:hAnsi="Times New Roman" w:cs="Times New Roman"/>
                <w:bCs/>
                <w:color w:val="000000"/>
                <w:sz w:val="18"/>
                <w:szCs w:val="18"/>
              </w:rPr>
              <w:t>Прочие профессиональные/научно-технические услуги</w:t>
            </w:r>
          </w:p>
        </w:tc>
        <w:tc>
          <w:tcPr>
            <w:tcW w:w="1420" w:type="dxa"/>
            <w:shd w:val="clear" w:color="auto" w:fill="auto"/>
            <w:noWrap/>
            <w:vAlign w:val="center"/>
          </w:tcPr>
          <w:p w:rsidR="005E3DE5" w:rsidRPr="00BE4C6A" w:rsidRDefault="004A4F2C" w:rsidP="005E3DE5">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5 292 378,88</w:t>
            </w: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3DE5" w:rsidRPr="00BE4C6A" w:rsidRDefault="004A4F2C" w:rsidP="005E3DE5">
            <w:pPr>
              <w:spacing w:after="0"/>
              <w:jc w:val="center"/>
              <w:rPr>
                <w:rFonts w:ascii="Times New Roman" w:hAnsi="Times New Roman" w:cs="Times New Roman"/>
                <w:sz w:val="18"/>
                <w:szCs w:val="18"/>
              </w:rPr>
            </w:pPr>
            <w:r w:rsidRPr="00BE4C6A">
              <w:rPr>
                <w:rFonts w:ascii="Times New Roman" w:hAnsi="Times New Roman" w:cs="Times New Roman"/>
                <w:sz w:val="18"/>
                <w:szCs w:val="18"/>
              </w:rPr>
              <w:t>10 158,12</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5E3DE5" w:rsidRPr="00BE4C6A" w:rsidRDefault="004A4F2C" w:rsidP="005E3DE5">
            <w:pPr>
              <w:spacing w:after="0"/>
              <w:jc w:val="center"/>
              <w:rPr>
                <w:rFonts w:ascii="Times New Roman" w:hAnsi="Times New Roman" w:cs="Times New Roman"/>
                <w:sz w:val="18"/>
                <w:szCs w:val="18"/>
              </w:rPr>
            </w:pPr>
            <w:r w:rsidRPr="00BE4C6A">
              <w:rPr>
                <w:rFonts w:ascii="Times New Roman" w:hAnsi="Times New Roman" w:cs="Times New Roman"/>
                <w:sz w:val="18"/>
                <w:szCs w:val="18"/>
              </w:rPr>
              <w:t>0,72123</w:t>
            </w:r>
          </w:p>
        </w:tc>
        <w:tc>
          <w:tcPr>
            <w:tcW w:w="1553" w:type="dxa"/>
            <w:gridSpan w:val="2"/>
            <w:shd w:val="clear" w:color="auto" w:fill="auto"/>
            <w:noWrap/>
            <w:vAlign w:val="center"/>
          </w:tcPr>
          <w:p w:rsidR="005E3DE5" w:rsidRPr="00BE4C6A" w:rsidRDefault="004A4F2C" w:rsidP="005E3DE5">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0,071</w:t>
            </w:r>
          </w:p>
        </w:tc>
        <w:tc>
          <w:tcPr>
            <w:tcW w:w="2552" w:type="dxa"/>
            <w:shd w:val="clear" w:color="auto" w:fill="auto"/>
            <w:vAlign w:val="center"/>
            <w:hideMark/>
          </w:tcPr>
          <w:p w:rsidR="005E3DE5" w:rsidRPr="00BE4C6A" w:rsidRDefault="00AF03DC" w:rsidP="005E3DE5">
            <w:pPr>
              <w:spacing w:after="0" w:line="240" w:lineRule="auto"/>
              <w:jc w:val="both"/>
              <w:rPr>
                <w:rFonts w:ascii="Times New Roman" w:eastAsia="Times New Roman" w:hAnsi="Times New Roman" w:cs="Times New Roman"/>
                <w:color w:val="2F5496" w:themeColor="accent5" w:themeShade="BF"/>
                <w:sz w:val="18"/>
                <w:szCs w:val="18"/>
                <w:u w:val="single"/>
                <w:lang w:val="en-US"/>
              </w:rPr>
            </w:pPr>
            <w:hyperlink r:id="rId53" w:history="1">
              <w:r w:rsidR="005E3DE5" w:rsidRPr="00BE4C6A">
                <w:rPr>
                  <w:rFonts w:ascii="Times New Roman" w:eastAsia="Times New Roman" w:hAnsi="Times New Roman" w:cs="Times New Roman"/>
                  <w:color w:val="2F5496" w:themeColor="accent5" w:themeShade="BF"/>
                  <w:sz w:val="18"/>
                  <w:szCs w:val="18"/>
                  <w:u w:val="single"/>
                  <w:lang w:val="en-US"/>
                </w:rPr>
                <w:t>Climatiq Data Explorer - Search Global Carbon Emission Factors</w:t>
              </w:r>
            </w:hyperlink>
          </w:p>
        </w:tc>
      </w:tr>
      <w:tr w:rsidR="005E3DE5" w:rsidRPr="00AF03DC" w:rsidTr="004A4F2C">
        <w:trPr>
          <w:gridAfter w:val="1"/>
          <w:wAfter w:w="11" w:type="dxa"/>
          <w:trHeight w:val="540"/>
        </w:trPr>
        <w:tc>
          <w:tcPr>
            <w:tcW w:w="703" w:type="dxa"/>
            <w:shd w:val="clear" w:color="auto" w:fill="auto"/>
            <w:vAlign w:val="center"/>
            <w:hideMark/>
          </w:tcPr>
          <w:p w:rsidR="005E3DE5" w:rsidRPr="00BE4C6A" w:rsidRDefault="005E3DE5" w:rsidP="005E3DE5">
            <w:pPr>
              <w:spacing w:after="0" w:line="240" w:lineRule="auto"/>
              <w:jc w:val="center"/>
              <w:rPr>
                <w:rFonts w:ascii="Times New Roman" w:eastAsia="Times New Roman" w:hAnsi="Times New Roman" w:cs="Times New Roman"/>
                <w:sz w:val="18"/>
                <w:szCs w:val="18"/>
              </w:rPr>
            </w:pPr>
            <w:r w:rsidRPr="00BE4C6A">
              <w:rPr>
                <w:rFonts w:ascii="Times New Roman" w:eastAsia="Times New Roman" w:hAnsi="Times New Roman" w:cs="Times New Roman"/>
                <w:sz w:val="18"/>
                <w:szCs w:val="18"/>
              </w:rPr>
              <w:t>7</w:t>
            </w:r>
          </w:p>
        </w:tc>
        <w:tc>
          <w:tcPr>
            <w:tcW w:w="2558" w:type="dxa"/>
            <w:shd w:val="clear" w:color="auto" w:fill="auto"/>
            <w:noWrap/>
            <w:vAlign w:val="center"/>
          </w:tcPr>
          <w:p w:rsidR="005E3DE5" w:rsidRPr="00BE4C6A" w:rsidRDefault="004A4F2C" w:rsidP="005E3DE5">
            <w:pPr>
              <w:spacing w:after="0" w:line="240" w:lineRule="auto"/>
              <w:jc w:val="both"/>
              <w:rPr>
                <w:rFonts w:ascii="Times New Roman" w:eastAsia="Times New Roman" w:hAnsi="Times New Roman" w:cs="Times New Roman"/>
                <w:bCs/>
                <w:color w:val="000000"/>
                <w:sz w:val="18"/>
                <w:szCs w:val="18"/>
              </w:rPr>
            </w:pPr>
            <w:r w:rsidRPr="00BE4C6A">
              <w:rPr>
                <w:rFonts w:ascii="Times New Roman" w:eastAsia="Times New Roman" w:hAnsi="Times New Roman" w:cs="Times New Roman"/>
                <w:bCs/>
                <w:color w:val="000000"/>
                <w:sz w:val="18"/>
                <w:szCs w:val="18"/>
              </w:rPr>
              <w:t>Медицинские услуги</w:t>
            </w:r>
          </w:p>
        </w:tc>
        <w:tc>
          <w:tcPr>
            <w:tcW w:w="1420" w:type="dxa"/>
            <w:shd w:val="clear" w:color="auto" w:fill="auto"/>
            <w:noWrap/>
            <w:vAlign w:val="center"/>
          </w:tcPr>
          <w:p w:rsidR="005E3DE5" w:rsidRPr="00BE4C6A" w:rsidRDefault="004A4F2C" w:rsidP="005E3DE5">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700 000</w:t>
            </w:r>
          </w:p>
        </w:tc>
        <w:tc>
          <w:tcPr>
            <w:tcW w:w="1138" w:type="dxa"/>
            <w:shd w:val="clear" w:color="auto" w:fill="FFFFFF" w:themeFill="background1"/>
            <w:vAlign w:val="center"/>
          </w:tcPr>
          <w:p w:rsidR="005E3DE5" w:rsidRPr="00BE4C6A" w:rsidRDefault="004A4F2C" w:rsidP="005E3DE5">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1343,57</w:t>
            </w:r>
          </w:p>
        </w:tc>
        <w:tc>
          <w:tcPr>
            <w:tcW w:w="992" w:type="dxa"/>
            <w:gridSpan w:val="2"/>
            <w:shd w:val="clear" w:color="auto" w:fill="FFFFFF" w:themeFill="background1"/>
            <w:vAlign w:val="center"/>
          </w:tcPr>
          <w:p w:rsidR="005E3DE5" w:rsidRPr="00BE4C6A" w:rsidRDefault="004A4F2C" w:rsidP="005E3DE5">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0,19616</w:t>
            </w:r>
          </w:p>
        </w:tc>
        <w:tc>
          <w:tcPr>
            <w:tcW w:w="1553" w:type="dxa"/>
            <w:gridSpan w:val="2"/>
            <w:shd w:val="clear" w:color="auto" w:fill="auto"/>
            <w:noWrap/>
            <w:vAlign w:val="center"/>
          </w:tcPr>
          <w:p w:rsidR="005E3DE5" w:rsidRPr="00BE4C6A" w:rsidRDefault="004A4F2C" w:rsidP="005E3DE5">
            <w:pPr>
              <w:spacing w:after="0" w:line="240" w:lineRule="auto"/>
              <w:jc w:val="center"/>
              <w:rPr>
                <w:rFonts w:ascii="Times New Roman" w:eastAsia="Times New Roman" w:hAnsi="Times New Roman" w:cs="Times New Roman"/>
                <w:sz w:val="18"/>
                <w:szCs w:val="18"/>
              </w:rPr>
            </w:pPr>
            <w:r w:rsidRPr="00BE4C6A">
              <w:rPr>
                <w:rFonts w:ascii="Times New Roman" w:eastAsia="Times New Roman" w:hAnsi="Times New Roman" w:cs="Times New Roman"/>
                <w:sz w:val="18"/>
                <w:szCs w:val="18"/>
              </w:rPr>
              <w:t>0,146</w:t>
            </w:r>
          </w:p>
        </w:tc>
        <w:tc>
          <w:tcPr>
            <w:tcW w:w="2552" w:type="dxa"/>
            <w:shd w:val="clear" w:color="auto" w:fill="auto"/>
            <w:vAlign w:val="center"/>
            <w:hideMark/>
          </w:tcPr>
          <w:p w:rsidR="005E3DE5" w:rsidRPr="00BE4C6A" w:rsidRDefault="00AF03DC" w:rsidP="005E3DE5">
            <w:pPr>
              <w:spacing w:after="0" w:line="240" w:lineRule="auto"/>
              <w:jc w:val="both"/>
              <w:rPr>
                <w:rFonts w:ascii="Times New Roman" w:eastAsia="Times New Roman" w:hAnsi="Times New Roman" w:cs="Times New Roman"/>
                <w:color w:val="2F5496" w:themeColor="accent5" w:themeShade="BF"/>
                <w:sz w:val="18"/>
                <w:szCs w:val="18"/>
                <w:u w:val="single"/>
                <w:lang w:val="en-US"/>
              </w:rPr>
            </w:pPr>
            <w:hyperlink r:id="rId54" w:history="1">
              <w:r w:rsidR="005E3DE5" w:rsidRPr="00BE4C6A">
                <w:rPr>
                  <w:rFonts w:ascii="Times New Roman" w:eastAsia="Times New Roman" w:hAnsi="Times New Roman" w:cs="Times New Roman"/>
                  <w:color w:val="2F5496" w:themeColor="accent5" w:themeShade="BF"/>
                  <w:sz w:val="18"/>
                  <w:szCs w:val="18"/>
                  <w:u w:val="single"/>
                  <w:lang w:val="en-US"/>
                </w:rPr>
                <w:t>Climatiq Data Explorer - Search Global Carbon Emission Factors</w:t>
              </w:r>
            </w:hyperlink>
          </w:p>
        </w:tc>
      </w:tr>
      <w:tr w:rsidR="005E3DE5" w:rsidRPr="00BE4C6A" w:rsidTr="004A4F2C">
        <w:trPr>
          <w:gridAfter w:val="1"/>
          <w:wAfter w:w="11" w:type="dxa"/>
          <w:trHeight w:val="600"/>
        </w:trPr>
        <w:tc>
          <w:tcPr>
            <w:tcW w:w="703" w:type="dxa"/>
            <w:shd w:val="clear" w:color="auto" w:fill="auto"/>
            <w:vAlign w:val="center"/>
            <w:hideMark/>
          </w:tcPr>
          <w:p w:rsidR="005E3DE5" w:rsidRPr="00BE4C6A" w:rsidRDefault="005E3DE5" w:rsidP="005E3DE5">
            <w:pPr>
              <w:spacing w:after="0" w:line="240" w:lineRule="auto"/>
              <w:jc w:val="center"/>
              <w:rPr>
                <w:rFonts w:ascii="Times New Roman" w:eastAsia="Times New Roman" w:hAnsi="Times New Roman" w:cs="Times New Roman"/>
                <w:sz w:val="18"/>
                <w:szCs w:val="18"/>
              </w:rPr>
            </w:pPr>
            <w:r w:rsidRPr="00BE4C6A">
              <w:rPr>
                <w:rFonts w:ascii="Times New Roman" w:eastAsia="Times New Roman" w:hAnsi="Times New Roman" w:cs="Times New Roman"/>
                <w:sz w:val="18"/>
                <w:szCs w:val="18"/>
              </w:rPr>
              <w:t>8</w:t>
            </w:r>
          </w:p>
        </w:tc>
        <w:tc>
          <w:tcPr>
            <w:tcW w:w="2558" w:type="dxa"/>
            <w:shd w:val="clear" w:color="auto" w:fill="auto"/>
            <w:noWrap/>
            <w:vAlign w:val="center"/>
          </w:tcPr>
          <w:p w:rsidR="005E3DE5" w:rsidRPr="00BE4C6A" w:rsidRDefault="004A4F2C" w:rsidP="005E3DE5">
            <w:pPr>
              <w:spacing w:after="0" w:line="240" w:lineRule="auto"/>
              <w:jc w:val="both"/>
              <w:rPr>
                <w:rFonts w:ascii="Times New Roman" w:eastAsia="Times New Roman" w:hAnsi="Times New Roman" w:cs="Times New Roman"/>
                <w:bCs/>
                <w:sz w:val="18"/>
                <w:szCs w:val="18"/>
                <w:lang w:val="en-US"/>
              </w:rPr>
            </w:pPr>
            <w:r w:rsidRPr="00BE4C6A">
              <w:rPr>
                <w:rFonts w:ascii="Times New Roman" w:eastAsia="Times New Roman" w:hAnsi="Times New Roman" w:cs="Times New Roman"/>
                <w:bCs/>
                <w:sz w:val="18"/>
                <w:szCs w:val="18"/>
                <w:lang w:val="en-US"/>
              </w:rPr>
              <w:t>Услуги СМИ</w:t>
            </w:r>
          </w:p>
        </w:tc>
        <w:tc>
          <w:tcPr>
            <w:tcW w:w="1420" w:type="dxa"/>
            <w:shd w:val="clear" w:color="auto" w:fill="auto"/>
            <w:noWrap/>
            <w:vAlign w:val="center"/>
          </w:tcPr>
          <w:p w:rsidR="005E3DE5" w:rsidRPr="00BE4C6A" w:rsidRDefault="004A4F2C" w:rsidP="005E3DE5">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201 600</w:t>
            </w: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3DE5" w:rsidRPr="00BE4C6A" w:rsidRDefault="004A4F2C" w:rsidP="005E3DE5">
            <w:pPr>
              <w:spacing w:after="0"/>
              <w:jc w:val="center"/>
              <w:rPr>
                <w:rFonts w:ascii="Times New Roman" w:hAnsi="Times New Roman" w:cs="Times New Roman"/>
                <w:sz w:val="18"/>
                <w:szCs w:val="18"/>
              </w:rPr>
            </w:pPr>
            <w:r w:rsidRPr="00BE4C6A">
              <w:rPr>
                <w:rFonts w:ascii="Times New Roman" w:hAnsi="Times New Roman" w:cs="Times New Roman"/>
                <w:sz w:val="18"/>
                <w:szCs w:val="18"/>
              </w:rPr>
              <w:t>386,95</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5E3DE5" w:rsidRPr="00BE4C6A" w:rsidRDefault="004A4F2C" w:rsidP="005E3DE5">
            <w:pPr>
              <w:spacing w:after="0"/>
              <w:jc w:val="center"/>
              <w:rPr>
                <w:rFonts w:ascii="Times New Roman" w:hAnsi="Times New Roman" w:cs="Times New Roman"/>
                <w:sz w:val="18"/>
                <w:szCs w:val="18"/>
              </w:rPr>
            </w:pPr>
            <w:r w:rsidRPr="00BE4C6A">
              <w:rPr>
                <w:rFonts w:ascii="Times New Roman" w:hAnsi="Times New Roman" w:cs="Times New Roman"/>
                <w:sz w:val="18"/>
                <w:szCs w:val="18"/>
              </w:rPr>
              <w:t>0,04450</w:t>
            </w:r>
          </w:p>
        </w:tc>
        <w:tc>
          <w:tcPr>
            <w:tcW w:w="1553" w:type="dxa"/>
            <w:gridSpan w:val="2"/>
            <w:shd w:val="clear" w:color="auto" w:fill="auto"/>
            <w:noWrap/>
            <w:vAlign w:val="center"/>
          </w:tcPr>
          <w:p w:rsidR="005E3DE5" w:rsidRPr="00BE4C6A" w:rsidRDefault="004A4F2C" w:rsidP="005E3DE5">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0,115</w:t>
            </w:r>
          </w:p>
        </w:tc>
        <w:tc>
          <w:tcPr>
            <w:tcW w:w="2552" w:type="dxa"/>
            <w:shd w:val="clear" w:color="auto" w:fill="auto"/>
            <w:vAlign w:val="center"/>
            <w:hideMark/>
          </w:tcPr>
          <w:p w:rsidR="005E3DE5" w:rsidRPr="00BE4C6A" w:rsidRDefault="00AF03DC" w:rsidP="005E3DE5">
            <w:pPr>
              <w:spacing w:after="0" w:line="240" w:lineRule="auto"/>
              <w:jc w:val="both"/>
              <w:rPr>
                <w:rFonts w:ascii="Times New Roman" w:eastAsia="Times New Roman" w:hAnsi="Times New Roman" w:cs="Times New Roman"/>
                <w:color w:val="2F5496" w:themeColor="accent5" w:themeShade="BF"/>
                <w:sz w:val="18"/>
                <w:szCs w:val="18"/>
                <w:u w:val="single"/>
              </w:rPr>
            </w:pPr>
            <w:hyperlink r:id="rId55" w:history="1">
              <w:r w:rsidR="005E3DE5" w:rsidRPr="00BE4C6A">
                <w:rPr>
                  <w:rFonts w:ascii="Times New Roman" w:eastAsia="Times New Roman" w:hAnsi="Times New Roman" w:cs="Times New Roman"/>
                  <w:color w:val="2F5496" w:themeColor="accent5" w:themeShade="BF"/>
                  <w:sz w:val="18"/>
                  <w:szCs w:val="18"/>
                  <w:u w:val="single"/>
                </w:rPr>
                <w:t>https://www.climatiq.io/data/explorer?search=consulting&amp;data_version=15.15</w:t>
              </w:r>
            </w:hyperlink>
          </w:p>
        </w:tc>
      </w:tr>
      <w:tr w:rsidR="005E3DE5" w:rsidRPr="00BE4C6A" w:rsidTr="004A4F2C">
        <w:trPr>
          <w:gridAfter w:val="1"/>
          <w:wAfter w:w="11" w:type="dxa"/>
          <w:trHeight w:val="780"/>
        </w:trPr>
        <w:tc>
          <w:tcPr>
            <w:tcW w:w="703" w:type="dxa"/>
            <w:shd w:val="clear" w:color="auto" w:fill="auto"/>
            <w:vAlign w:val="center"/>
            <w:hideMark/>
          </w:tcPr>
          <w:p w:rsidR="005E3DE5" w:rsidRPr="00BE4C6A" w:rsidRDefault="005E3DE5" w:rsidP="005E3DE5">
            <w:pPr>
              <w:spacing w:after="0" w:line="240" w:lineRule="auto"/>
              <w:jc w:val="center"/>
              <w:rPr>
                <w:rFonts w:ascii="Times New Roman" w:eastAsia="Times New Roman" w:hAnsi="Times New Roman" w:cs="Times New Roman"/>
                <w:sz w:val="18"/>
                <w:szCs w:val="18"/>
              </w:rPr>
            </w:pPr>
            <w:r w:rsidRPr="00BE4C6A">
              <w:rPr>
                <w:rFonts w:ascii="Times New Roman" w:eastAsia="Times New Roman" w:hAnsi="Times New Roman" w:cs="Times New Roman"/>
                <w:sz w:val="18"/>
                <w:szCs w:val="18"/>
              </w:rPr>
              <w:t>9</w:t>
            </w:r>
          </w:p>
        </w:tc>
        <w:tc>
          <w:tcPr>
            <w:tcW w:w="2558" w:type="dxa"/>
            <w:shd w:val="clear" w:color="auto" w:fill="auto"/>
            <w:noWrap/>
            <w:vAlign w:val="center"/>
          </w:tcPr>
          <w:p w:rsidR="005E3DE5" w:rsidRPr="00BE4C6A" w:rsidRDefault="004A4F2C" w:rsidP="005E3DE5">
            <w:pPr>
              <w:spacing w:after="0" w:line="240" w:lineRule="auto"/>
              <w:jc w:val="both"/>
              <w:rPr>
                <w:rFonts w:ascii="Times New Roman" w:eastAsia="Times New Roman" w:hAnsi="Times New Roman" w:cs="Times New Roman"/>
                <w:bCs/>
                <w:color w:val="000000"/>
                <w:sz w:val="18"/>
                <w:szCs w:val="18"/>
              </w:rPr>
            </w:pPr>
            <w:r w:rsidRPr="00BE4C6A">
              <w:rPr>
                <w:rFonts w:ascii="Times New Roman" w:eastAsia="Times New Roman" w:hAnsi="Times New Roman" w:cs="Times New Roman"/>
                <w:bCs/>
                <w:color w:val="000000"/>
                <w:sz w:val="18"/>
                <w:szCs w:val="18"/>
              </w:rPr>
              <w:t>Услуги страхования и пенсионному финансированию</w:t>
            </w:r>
          </w:p>
        </w:tc>
        <w:tc>
          <w:tcPr>
            <w:tcW w:w="1420" w:type="dxa"/>
            <w:shd w:val="clear" w:color="auto" w:fill="auto"/>
            <w:noWrap/>
            <w:vAlign w:val="center"/>
          </w:tcPr>
          <w:p w:rsidR="005E3DE5" w:rsidRPr="00BE4C6A" w:rsidRDefault="004A4F2C" w:rsidP="005E3DE5">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12 799 874,92</w:t>
            </w: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3DE5" w:rsidRPr="00BE4C6A" w:rsidRDefault="004A4F2C" w:rsidP="005E3DE5">
            <w:pPr>
              <w:spacing w:after="0"/>
              <w:jc w:val="center"/>
              <w:rPr>
                <w:rFonts w:ascii="Times New Roman" w:hAnsi="Times New Roman" w:cs="Times New Roman"/>
                <w:sz w:val="18"/>
                <w:szCs w:val="18"/>
              </w:rPr>
            </w:pPr>
            <w:r w:rsidRPr="00BE4C6A">
              <w:rPr>
                <w:rFonts w:ascii="Times New Roman" w:hAnsi="Times New Roman" w:cs="Times New Roman"/>
                <w:sz w:val="18"/>
                <w:szCs w:val="18"/>
              </w:rPr>
              <w:t>24 567,90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5E3DE5" w:rsidRPr="00BE4C6A" w:rsidRDefault="004A4F2C" w:rsidP="005E3DE5">
            <w:pPr>
              <w:spacing w:after="0"/>
              <w:jc w:val="center"/>
              <w:rPr>
                <w:rFonts w:ascii="Times New Roman" w:hAnsi="Times New Roman" w:cs="Times New Roman"/>
                <w:sz w:val="18"/>
                <w:szCs w:val="18"/>
              </w:rPr>
            </w:pPr>
            <w:r w:rsidRPr="00BE4C6A">
              <w:rPr>
                <w:rFonts w:ascii="Times New Roman" w:hAnsi="Times New Roman" w:cs="Times New Roman"/>
                <w:sz w:val="18"/>
                <w:szCs w:val="18"/>
              </w:rPr>
              <w:t>1,81802</w:t>
            </w:r>
          </w:p>
        </w:tc>
        <w:tc>
          <w:tcPr>
            <w:tcW w:w="1553" w:type="dxa"/>
            <w:gridSpan w:val="2"/>
            <w:shd w:val="clear" w:color="auto" w:fill="auto"/>
            <w:noWrap/>
            <w:vAlign w:val="center"/>
          </w:tcPr>
          <w:p w:rsidR="005E3DE5" w:rsidRPr="00BE4C6A" w:rsidRDefault="004A4F2C" w:rsidP="005E3DE5">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0,074</w:t>
            </w:r>
          </w:p>
        </w:tc>
        <w:tc>
          <w:tcPr>
            <w:tcW w:w="2552" w:type="dxa"/>
            <w:shd w:val="clear" w:color="auto" w:fill="auto"/>
            <w:vAlign w:val="center"/>
            <w:hideMark/>
          </w:tcPr>
          <w:p w:rsidR="005E3DE5" w:rsidRPr="00BE4C6A" w:rsidRDefault="00AF03DC" w:rsidP="005E3DE5">
            <w:pPr>
              <w:spacing w:after="0" w:line="240" w:lineRule="auto"/>
              <w:jc w:val="both"/>
              <w:rPr>
                <w:rFonts w:ascii="Times New Roman" w:eastAsia="Times New Roman" w:hAnsi="Times New Roman" w:cs="Times New Roman"/>
                <w:color w:val="2F5496" w:themeColor="accent5" w:themeShade="BF"/>
                <w:sz w:val="18"/>
                <w:szCs w:val="18"/>
                <w:u w:val="single"/>
              </w:rPr>
            </w:pPr>
            <w:hyperlink r:id="rId56" w:history="1">
              <w:r w:rsidR="005E3DE5" w:rsidRPr="00BE4C6A">
                <w:rPr>
                  <w:rFonts w:ascii="Times New Roman" w:eastAsia="Times New Roman" w:hAnsi="Times New Roman" w:cs="Times New Roman"/>
                  <w:color w:val="2F5496" w:themeColor="accent5" w:themeShade="BF"/>
                  <w:sz w:val="18"/>
                  <w:szCs w:val="18"/>
                  <w:u w:val="single"/>
                </w:rPr>
                <w:t>https://www.climatiq.io/data/explorer?unit_type=Money&amp;search=technical+services&amp;data_version=15.15</w:t>
              </w:r>
            </w:hyperlink>
          </w:p>
        </w:tc>
      </w:tr>
      <w:tr w:rsidR="005E3DE5" w:rsidRPr="00BE4C6A" w:rsidTr="004A4F2C">
        <w:trPr>
          <w:gridAfter w:val="1"/>
          <w:wAfter w:w="11" w:type="dxa"/>
          <w:trHeight w:val="780"/>
        </w:trPr>
        <w:tc>
          <w:tcPr>
            <w:tcW w:w="703" w:type="dxa"/>
            <w:shd w:val="clear" w:color="auto" w:fill="auto"/>
            <w:vAlign w:val="center"/>
            <w:hideMark/>
          </w:tcPr>
          <w:p w:rsidR="005E3DE5" w:rsidRPr="00BE4C6A" w:rsidRDefault="005E3DE5" w:rsidP="005E3DE5">
            <w:pPr>
              <w:spacing w:after="0" w:line="240" w:lineRule="auto"/>
              <w:jc w:val="center"/>
              <w:rPr>
                <w:rFonts w:ascii="Times New Roman" w:eastAsia="Times New Roman" w:hAnsi="Times New Roman" w:cs="Times New Roman"/>
                <w:sz w:val="18"/>
                <w:szCs w:val="18"/>
              </w:rPr>
            </w:pPr>
            <w:r w:rsidRPr="00BE4C6A">
              <w:rPr>
                <w:rFonts w:ascii="Times New Roman" w:eastAsia="Times New Roman" w:hAnsi="Times New Roman" w:cs="Times New Roman"/>
                <w:sz w:val="18"/>
                <w:szCs w:val="18"/>
              </w:rPr>
              <w:t>10</w:t>
            </w:r>
          </w:p>
        </w:tc>
        <w:tc>
          <w:tcPr>
            <w:tcW w:w="2558" w:type="dxa"/>
            <w:shd w:val="clear" w:color="auto" w:fill="auto"/>
            <w:noWrap/>
            <w:vAlign w:val="center"/>
          </w:tcPr>
          <w:p w:rsidR="005E3DE5" w:rsidRPr="00BE4C6A" w:rsidRDefault="004A4F2C" w:rsidP="005E3DE5">
            <w:pPr>
              <w:spacing w:after="0" w:line="240" w:lineRule="auto"/>
              <w:jc w:val="both"/>
              <w:rPr>
                <w:rFonts w:ascii="Times New Roman" w:eastAsia="Times New Roman" w:hAnsi="Times New Roman" w:cs="Times New Roman"/>
                <w:bCs/>
                <w:color w:val="000000"/>
                <w:sz w:val="18"/>
                <w:szCs w:val="18"/>
              </w:rPr>
            </w:pPr>
            <w:r w:rsidRPr="00BE4C6A">
              <w:rPr>
                <w:rFonts w:ascii="Times New Roman" w:eastAsia="Times New Roman" w:hAnsi="Times New Roman" w:cs="Times New Roman"/>
                <w:bCs/>
                <w:color w:val="000000"/>
                <w:sz w:val="18"/>
                <w:szCs w:val="18"/>
              </w:rPr>
              <w:t>Услуги по обучению</w:t>
            </w:r>
          </w:p>
        </w:tc>
        <w:tc>
          <w:tcPr>
            <w:tcW w:w="1420" w:type="dxa"/>
            <w:shd w:val="clear" w:color="auto" w:fill="auto"/>
            <w:noWrap/>
            <w:vAlign w:val="center"/>
          </w:tcPr>
          <w:p w:rsidR="005E3DE5" w:rsidRPr="00BE4C6A" w:rsidRDefault="004A4F2C" w:rsidP="005E3DE5">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11 852 051,71</w:t>
            </w: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3DE5" w:rsidRPr="00BE4C6A" w:rsidRDefault="004A4F2C" w:rsidP="005E3DE5">
            <w:pPr>
              <w:spacing w:after="0"/>
              <w:jc w:val="center"/>
              <w:rPr>
                <w:rFonts w:ascii="Times New Roman" w:hAnsi="Times New Roman" w:cs="Times New Roman"/>
                <w:sz w:val="18"/>
                <w:szCs w:val="18"/>
              </w:rPr>
            </w:pPr>
            <w:r w:rsidRPr="00BE4C6A">
              <w:rPr>
                <w:rFonts w:ascii="Times New Roman" w:hAnsi="Times New Roman" w:cs="Times New Roman"/>
                <w:sz w:val="18"/>
                <w:szCs w:val="18"/>
              </w:rPr>
              <w:t>22 748,66</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5E3DE5" w:rsidRPr="00BE4C6A" w:rsidRDefault="004A4F2C" w:rsidP="005E3DE5">
            <w:pPr>
              <w:spacing w:after="0"/>
              <w:jc w:val="center"/>
              <w:rPr>
                <w:rFonts w:ascii="Times New Roman" w:hAnsi="Times New Roman" w:cs="Times New Roman"/>
                <w:sz w:val="18"/>
                <w:szCs w:val="18"/>
              </w:rPr>
            </w:pPr>
            <w:r w:rsidRPr="00BE4C6A">
              <w:rPr>
                <w:rFonts w:ascii="Times New Roman" w:hAnsi="Times New Roman" w:cs="Times New Roman"/>
                <w:sz w:val="18"/>
                <w:szCs w:val="18"/>
              </w:rPr>
              <w:t>4,32225</w:t>
            </w:r>
          </w:p>
        </w:tc>
        <w:tc>
          <w:tcPr>
            <w:tcW w:w="1553" w:type="dxa"/>
            <w:gridSpan w:val="2"/>
            <w:shd w:val="clear" w:color="auto" w:fill="auto"/>
            <w:noWrap/>
            <w:vAlign w:val="center"/>
          </w:tcPr>
          <w:p w:rsidR="005E3DE5" w:rsidRPr="00BE4C6A" w:rsidRDefault="004A4F2C" w:rsidP="005E3DE5">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0,19</w:t>
            </w:r>
          </w:p>
        </w:tc>
        <w:tc>
          <w:tcPr>
            <w:tcW w:w="2552" w:type="dxa"/>
            <w:shd w:val="clear" w:color="auto" w:fill="auto"/>
            <w:vAlign w:val="center"/>
            <w:hideMark/>
          </w:tcPr>
          <w:p w:rsidR="005E3DE5" w:rsidRPr="00BE4C6A" w:rsidRDefault="00AF03DC" w:rsidP="005E3DE5">
            <w:pPr>
              <w:spacing w:after="0" w:line="240" w:lineRule="auto"/>
              <w:jc w:val="both"/>
              <w:rPr>
                <w:rFonts w:ascii="Times New Roman" w:eastAsia="Times New Roman" w:hAnsi="Times New Roman" w:cs="Times New Roman"/>
                <w:color w:val="2F5496" w:themeColor="accent5" w:themeShade="BF"/>
                <w:sz w:val="18"/>
                <w:szCs w:val="18"/>
                <w:u w:val="single"/>
              </w:rPr>
            </w:pPr>
            <w:hyperlink r:id="rId57" w:history="1">
              <w:r w:rsidR="005E3DE5" w:rsidRPr="00BE4C6A">
                <w:rPr>
                  <w:rFonts w:ascii="Times New Roman" w:eastAsia="Times New Roman" w:hAnsi="Times New Roman" w:cs="Times New Roman"/>
                  <w:color w:val="2F5496" w:themeColor="accent5" w:themeShade="BF"/>
                  <w:sz w:val="18"/>
                  <w:szCs w:val="18"/>
                  <w:u w:val="single"/>
                </w:rPr>
                <w:t>https://www.climatiq.io/data/emission-factor/6a4ce1f1-91f3-43c3-a472-e12eb5c4e80e</w:t>
              </w:r>
            </w:hyperlink>
          </w:p>
        </w:tc>
      </w:tr>
      <w:tr w:rsidR="005E3DE5" w:rsidRPr="00BE4C6A" w:rsidTr="004A4F2C">
        <w:trPr>
          <w:gridAfter w:val="1"/>
          <w:wAfter w:w="11" w:type="dxa"/>
          <w:trHeight w:val="600"/>
        </w:trPr>
        <w:tc>
          <w:tcPr>
            <w:tcW w:w="703" w:type="dxa"/>
            <w:shd w:val="clear" w:color="auto" w:fill="auto"/>
            <w:vAlign w:val="center"/>
            <w:hideMark/>
          </w:tcPr>
          <w:p w:rsidR="005E3DE5" w:rsidRPr="00BE4C6A" w:rsidRDefault="005E3DE5" w:rsidP="005E3DE5">
            <w:pPr>
              <w:spacing w:after="0" w:line="240" w:lineRule="auto"/>
              <w:jc w:val="center"/>
              <w:rPr>
                <w:rFonts w:ascii="Times New Roman" w:eastAsia="Times New Roman" w:hAnsi="Times New Roman" w:cs="Times New Roman"/>
                <w:sz w:val="18"/>
                <w:szCs w:val="18"/>
              </w:rPr>
            </w:pPr>
            <w:r w:rsidRPr="00BE4C6A">
              <w:rPr>
                <w:rFonts w:ascii="Times New Roman" w:eastAsia="Times New Roman" w:hAnsi="Times New Roman" w:cs="Times New Roman"/>
                <w:sz w:val="18"/>
                <w:szCs w:val="18"/>
              </w:rPr>
              <w:t>11</w:t>
            </w:r>
          </w:p>
        </w:tc>
        <w:tc>
          <w:tcPr>
            <w:tcW w:w="2558" w:type="dxa"/>
            <w:shd w:val="clear" w:color="auto" w:fill="auto"/>
            <w:noWrap/>
            <w:vAlign w:val="center"/>
          </w:tcPr>
          <w:p w:rsidR="005E3DE5" w:rsidRPr="00BE4C6A" w:rsidRDefault="004A4F2C" w:rsidP="005E3DE5">
            <w:pPr>
              <w:spacing w:after="0" w:line="240" w:lineRule="auto"/>
              <w:jc w:val="both"/>
              <w:rPr>
                <w:rFonts w:ascii="Times New Roman" w:eastAsia="Times New Roman" w:hAnsi="Times New Roman" w:cs="Times New Roman"/>
                <w:bCs/>
                <w:color w:val="000000"/>
                <w:sz w:val="18"/>
                <w:szCs w:val="18"/>
              </w:rPr>
            </w:pPr>
            <w:r w:rsidRPr="00BE4C6A">
              <w:rPr>
                <w:rFonts w:ascii="Times New Roman" w:eastAsia="Times New Roman" w:hAnsi="Times New Roman" w:cs="Times New Roman"/>
                <w:bCs/>
                <w:color w:val="000000"/>
                <w:sz w:val="18"/>
                <w:szCs w:val="18"/>
              </w:rPr>
              <w:t>Все прочие различные услуги по удалению отходами</w:t>
            </w:r>
          </w:p>
        </w:tc>
        <w:tc>
          <w:tcPr>
            <w:tcW w:w="1420" w:type="dxa"/>
            <w:shd w:val="clear" w:color="auto" w:fill="auto"/>
            <w:noWrap/>
            <w:vAlign w:val="center"/>
          </w:tcPr>
          <w:p w:rsidR="005E3DE5" w:rsidRPr="00BE4C6A" w:rsidRDefault="00157304" w:rsidP="005E3DE5">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771 200</w:t>
            </w:r>
          </w:p>
        </w:tc>
        <w:tc>
          <w:tcPr>
            <w:tcW w:w="1138" w:type="dxa"/>
            <w:shd w:val="clear" w:color="auto" w:fill="FFFFFF" w:themeFill="background1"/>
            <w:vAlign w:val="center"/>
          </w:tcPr>
          <w:p w:rsidR="005E3DE5" w:rsidRPr="00BE4C6A" w:rsidRDefault="00157304" w:rsidP="005E3DE5">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1480,23</w:t>
            </w:r>
          </w:p>
        </w:tc>
        <w:tc>
          <w:tcPr>
            <w:tcW w:w="992" w:type="dxa"/>
            <w:gridSpan w:val="2"/>
            <w:shd w:val="clear" w:color="auto" w:fill="FFFFFF" w:themeFill="background1"/>
            <w:vAlign w:val="center"/>
          </w:tcPr>
          <w:p w:rsidR="005E3DE5" w:rsidRPr="00BE4C6A" w:rsidRDefault="00157304" w:rsidP="005E3DE5">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1,11313</w:t>
            </w:r>
          </w:p>
        </w:tc>
        <w:tc>
          <w:tcPr>
            <w:tcW w:w="1553" w:type="dxa"/>
            <w:gridSpan w:val="2"/>
            <w:shd w:val="clear" w:color="auto" w:fill="auto"/>
            <w:noWrap/>
            <w:vAlign w:val="center"/>
          </w:tcPr>
          <w:p w:rsidR="005E3DE5" w:rsidRPr="00BE4C6A" w:rsidRDefault="00157304" w:rsidP="005E3DE5">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0,752</w:t>
            </w:r>
          </w:p>
        </w:tc>
        <w:tc>
          <w:tcPr>
            <w:tcW w:w="2552" w:type="dxa"/>
            <w:shd w:val="clear" w:color="auto" w:fill="auto"/>
            <w:vAlign w:val="center"/>
            <w:hideMark/>
          </w:tcPr>
          <w:p w:rsidR="005E3DE5" w:rsidRPr="00BE4C6A" w:rsidRDefault="00AF03DC" w:rsidP="005E3DE5">
            <w:pPr>
              <w:spacing w:after="0" w:line="240" w:lineRule="auto"/>
              <w:jc w:val="both"/>
              <w:rPr>
                <w:rFonts w:ascii="Times New Roman" w:eastAsia="Times New Roman" w:hAnsi="Times New Roman" w:cs="Times New Roman"/>
                <w:color w:val="2F5496" w:themeColor="accent5" w:themeShade="BF"/>
                <w:sz w:val="18"/>
                <w:szCs w:val="18"/>
                <w:u w:val="single"/>
              </w:rPr>
            </w:pPr>
            <w:hyperlink r:id="rId58" w:history="1">
              <w:r w:rsidR="005E3DE5" w:rsidRPr="00BE4C6A">
                <w:rPr>
                  <w:rFonts w:ascii="Times New Roman" w:eastAsia="Times New Roman" w:hAnsi="Times New Roman" w:cs="Times New Roman"/>
                  <w:color w:val="2F5496" w:themeColor="accent5" w:themeShade="BF"/>
                  <w:sz w:val="18"/>
                  <w:szCs w:val="18"/>
                  <w:u w:val="single"/>
                </w:rPr>
                <w:t>https://www.climatiq.io/data/explorer?category=Professional+Services&amp;unit_type=Money&amp;data_version=15.15</w:t>
              </w:r>
            </w:hyperlink>
          </w:p>
        </w:tc>
      </w:tr>
      <w:tr w:rsidR="005E3DE5" w:rsidRPr="00AF03DC" w:rsidTr="004A4F2C">
        <w:trPr>
          <w:gridAfter w:val="1"/>
          <w:wAfter w:w="11" w:type="dxa"/>
          <w:trHeight w:val="585"/>
        </w:trPr>
        <w:tc>
          <w:tcPr>
            <w:tcW w:w="703" w:type="dxa"/>
            <w:shd w:val="clear" w:color="auto" w:fill="auto"/>
            <w:vAlign w:val="center"/>
            <w:hideMark/>
          </w:tcPr>
          <w:p w:rsidR="005E3DE5" w:rsidRPr="00BE4C6A" w:rsidRDefault="005E3DE5" w:rsidP="005E3DE5">
            <w:pPr>
              <w:spacing w:after="0" w:line="240" w:lineRule="auto"/>
              <w:jc w:val="center"/>
              <w:rPr>
                <w:rFonts w:ascii="Times New Roman" w:eastAsia="Times New Roman" w:hAnsi="Times New Roman" w:cs="Times New Roman"/>
                <w:sz w:val="18"/>
                <w:szCs w:val="18"/>
              </w:rPr>
            </w:pPr>
            <w:r w:rsidRPr="00BE4C6A">
              <w:rPr>
                <w:rFonts w:ascii="Times New Roman" w:eastAsia="Times New Roman" w:hAnsi="Times New Roman" w:cs="Times New Roman"/>
                <w:sz w:val="18"/>
                <w:szCs w:val="18"/>
              </w:rPr>
              <w:lastRenderedPageBreak/>
              <w:t>12</w:t>
            </w:r>
          </w:p>
        </w:tc>
        <w:tc>
          <w:tcPr>
            <w:tcW w:w="2558" w:type="dxa"/>
            <w:shd w:val="clear" w:color="auto" w:fill="auto"/>
            <w:noWrap/>
            <w:vAlign w:val="center"/>
          </w:tcPr>
          <w:p w:rsidR="005E3DE5" w:rsidRPr="00BE4C6A" w:rsidRDefault="00157304" w:rsidP="005E3DE5">
            <w:pPr>
              <w:spacing w:after="0" w:line="240" w:lineRule="auto"/>
              <w:jc w:val="both"/>
              <w:rPr>
                <w:rFonts w:ascii="Times New Roman" w:eastAsia="Times New Roman" w:hAnsi="Times New Roman" w:cs="Times New Roman"/>
                <w:bCs/>
                <w:color w:val="000000"/>
                <w:sz w:val="18"/>
                <w:szCs w:val="18"/>
              </w:rPr>
            </w:pPr>
            <w:r w:rsidRPr="00BE4C6A">
              <w:rPr>
                <w:rFonts w:ascii="Times New Roman" w:eastAsia="Times New Roman" w:hAnsi="Times New Roman" w:cs="Times New Roman"/>
                <w:bCs/>
                <w:color w:val="000000"/>
                <w:sz w:val="18"/>
                <w:szCs w:val="18"/>
              </w:rPr>
              <w:t>Другие услуги</w:t>
            </w:r>
          </w:p>
        </w:tc>
        <w:tc>
          <w:tcPr>
            <w:tcW w:w="1420" w:type="dxa"/>
            <w:shd w:val="clear" w:color="auto" w:fill="auto"/>
            <w:noWrap/>
            <w:vAlign w:val="center"/>
          </w:tcPr>
          <w:p w:rsidR="005E3DE5" w:rsidRPr="00BE4C6A" w:rsidRDefault="00157304" w:rsidP="005E3DE5">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263 068 451,61</w:t>
            </w:r>
          </w:p>
        </w:tc>
        <w:tc>
          <w:tcPr>
            <w:tcW w:w="1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3DE5" w:rsidRPr="00BE4C6A" w:rsidRDefault="00157304" w:rsidP="005E3DE5">
            <w:pPr>
              <w:spacing w:after="0"/>
              <w:jc w:val="center"/>
              <w:rPr>
                <w:rFonts w:ascii="Times New Roman" w:hAnsi="Times New Roman" w:cs="Times New Roman"/>
                <w:sz w:val="18"/>
                <w:szCs w:val="18"/>
              </w:rPr>
            </w:pPr>
            <w:r w:rsidRPr="00BE4C6A">
              <w:rPr>
                <w:rFonts w:ascii="Times New Roman" w:hAnsi="Times New Roman" w:cs="Times New Roman"/>
                <w:sz w:val="18"/>
                <w:szCs w:val="18"/>
              </w:rPr>
              <w:t>504 929,85</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5E3DE5" w:rsidRPr="00BE4C6A" w:rsidRDefault="00157304" w:rsidP="005E3DE5">
            <w:pPr>
              <w:spacing w:after="0"/>
              <w:jc w:val="center"/>
              <w:rPr>
                <w:rFonts w:ascii="Times New Roman" w:hAnsi="Times New Roman" w:cs="Times New Roman"/>
                <w:sz w:val="18"/>
                <w:szCs w:val="18"/>
              </w:rPr>
            </w:pPr>
            <w:r w:rsidRPr="00BE4C6A">
              <w:rPr>
                <w:rFonts w:ascii="Times New Roman" w:hAnsi="Times New Roman" w:cs="Times New Roman"/>
                <w:sz w:val="18"/>
                <w:szCs w:val="18"/>
              </w:rPr>
              <w:t>181,77475</w:t>
            </w:r>
          </w:p>
        </w:tc>
        <w:tc>
          <w:tcPr>
            <w:tcW w:w="1553" w:type="dxa"/>
            <w:gridSpan w:val="2"/>
            <w:shd w:val="clear" w:color="auto" w:fill="auto"/>
            <w:noWrap/>
            <w:vAlign w:val="center"/>
          </w:tcPr>
          <w:p w:rsidR="005E3DE5" w:rsidRPr="00BE4C6A" w:rsidRDefault="00157304" w:rsidP="005E3DE5">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0,36</w:t>
            </w:r>
          </w:p>
        </w:tc>
        <w:tc>
          <w:tcPr>
            <w:tcW w:w="2552" w:type="dxa"/>
            <w:shd w:val="clear" w:color="auto" w:fill="auto"/>
            <w:vAlign w:val="center"/>
            <w:hideMark/>
          </w:tcPr>
          <w:p w:rsidR="005E3DE5" w:rsidRPr="00BE4C6A" w:rsidRDefault="00AF03DC" w:rsidP="005E3DE5">
            <w:pPr>
              <w:spacing w:after="0" w:line="240" w:lineRule="auto"/>
              <w:jc w:val="both"/>
              <w:rPr>
                <w:rFonts w:ascii="Times New Roman" w:eastAsia="Times New Roman" w:hAnsi="Times New Roman" w:cs="Times New Roman"/>
                <w:color w:val="2F5496" w:themeColor="accent5" w:themeShade="BF"/>
                <w:sz w:val="18"/>
                <w:szCs w:val="18"/>
                <w:u w:val="single"/>
                <w:lang w:val="en-US"/>
              </w:rPr>
            </w:pPr>
            <w:hyperlink r:id="rId59" w:history="1">
              <w:r w:rsidR="005E3DE5" w:rsidRPr="00BE4C6A">
                <w:rPr>
                  <w:rFonts w:ascii="Times New Roman" w:eastAsia="Times New Roman" w:hAnsi="Times New Roman" w:cs="Times New Roman"/>
                  <w:color w:val="2F5496" w:themeColor="accent5" w:themeShade="BF"/>
                  <w:sz w:val="18"/>
                  <w:szCs w:val="18"/>
                  <w:u w:val="single"/>
                  <w:lang w:val="en-US"/>
                </w:rPr>
                <w:t>Emission Factor: Media representatives | Organizational Activities | Professional Services and Activities | United States | Climatiq</w:t>
              </w:r>
            </w:hyperlink>
          </w:p>
        </w:tc>
      </w:tr>
      <w:tr w:rsidR="005E3DE5" w:rsidRPr="00BE4C6A" w:rsidTr="005E3DE5">
        <w:trPr>
          <w:trHeight w:val="495"/>
        </w:trPr>
        <w:tc>
          <w:tcPr>
            <w:tcW w:w="5825" w:type="dxa"/>
            <w:gridSpan w:val="5"/>
            <w:shd w:val="clear" w:color="auto" w:fill="auto"/>
            <w:noWrap/>
            <w:vAlign w:val="center"/>
            <w:hideMark/>
          </w:tcPr>
          <w:p w:rsidR="005E3DE5" w:rsidRPr="00F175F7" w:rsidRDefault="00F175F7" w:rsidP="005E3DE5">
            <w:pPr>
              <w:spacing w:after="0" w:line="240" w:lineRule="auto"/>
              <w:rPr>
                <w:rFonts w:ascii="Times New Roman" w:eastAsia="Times New Roman" w:hAnsi="Times New Roman" w:cs="Times New Roman"/>
                <w:b/>
                <w:bCs/>
                <w:color w:val="000000"/>
                <w:sz w:val="18"/>
                <w:szCs w:val="18"/>
                <w:lang w:val="en-US"/>
              </w:rPr>
            </w:pPr>
            <w:r w:rsidRPr="00F175F7">
              <w:rPr>
                <w:rFonts w:ascii="Times New Roman" w:hAnsi="Times New Roman" w:cs="Times New Roman"/>
                <w:b/>
                <w:sz w:val="18"/>
                <w:lang w:val="en-US"/>
              </w:rPr>
              <w:t>1-</w:t>
            </w:r>
            <w:r w:rsidRPr="00F175F7">
              <w:rPr>
                <w:rFonts w:ascii="Times New Roman" w:hAnsi="Times New Roman" w:cs="Times New Roman"/>
                <w:b/>
                <w:sz w:val="18"/>
              </w:rPr>
              <w:t>санат</w:t>
            </w:r>
            <w:r w:rsidRPr="00F175F7">
              <w:rPr>
                <w:rFonts w:ascii="Times New Roman" w:hAnsi="Times New Roman" w:cs="Times New Roman"/>
                <w:b/>
                <w:sz w:val="18"/>
                <w:lang w:val="en-US"/>
              </w:rPr>
              <w:t xml:space="preserve"> </w:t>
            </w:r>
            <w:r w:rsidRPr="00F175F7">
              <w:rPr>
                <w:rFonts w:ascii="Times New Roman" w:hAnsi="Times New Roman" w:cs="Times New Roman"/>
                <w:b/>
                <w:sz w:val="18"/>
              </w:rPr>
              <w:t>бойынша</w:t>
            </w:r>
            <w:r w:rsidRPr="00F175F7">
              <w:rPr>
                <w:rFonts w:ascii="Times New Roman" w:hAnsi="Times New Roman" w:cs="Times New Roman"/>
                <w:b/>
                <w:sz w:val="18"/>
                <w:lang w:val="en-US"/>
              </w:rPr>
              <w:t xml:space="preserve"> </w:t>
            </w:r>
            <w:r w:rsidRPr="00F175F7">
              <w:rPr>
                <w:rFonts w:ascii="Times New Roman" w:hAnsi="Times New Roman" w:cs="Times New Roman"/>
                <w:b/>
                <w:sz w:val="18"/>
              </w:rPr>
              <w:t>СО</w:t>
            </w:r>
            <w:r w:rsidRPr="00F175F7">
              <w:rPr>
                <w:rFonts w:ascii="Times New Roman" w:hAnsi="Times New Roman" w:cs="Times New Roman"/>
                <w:b/>
                <w:sz w:val="18"/>
                <w:lang w:val="en-US"/>
              </w:rPr>
              <w:t xml:space="preserve">₂ </w:t>
            </w:r>
            <w:r w:rsidRPr="00F175F7">
              <w:rPr>
                <w:rFonts w:ascii="Times New Roman" w:hAnsi="Times New Roman" w:cs="Times New Roman"/>
                <w:b/>
                <w:sz w:val="18"/>
              </w:rPr>
              <w:t>экв</w:t>
            </w:r>
            <w:r w:rsidRPr="00F175F7">
              <w:rPr>
                <w:rFonts w:ascii="Times New Roman" w:hAnsi="Times New Roman" w:cs="Times New Roman"/>
                <w:b/>
                <w:sz w:val="18"/>
                <w:lang w:val="en-US"/>
              </w:rPr>
              <w:t xml:space="preserve">. </w:t>
            </w:r>
            <w:r w:rsidRPr="00F175F7">
              <w:rPr>
                <w:rFonts w:ascii="Times New Roman" w:hAnsi="Times New Roman" w:cs="Times New Roman"/>
                <w:b/>
                <w:sz w:val="18"/>
              </w:rPr>
              <w:t>шығарындыларының</w:t>
            </w:r>
            <w:r w:rsidRPr="00F175F7">
              <w:rPr>
                <w:rFonts w:ascii="Times New Roman" w:hAnsi="Times New Roman" w:cs="Times New Roman"/>
                <w:b/>
                <w:sz w:val="18"/>
                <w:lang w:val="en-US"/>
              </w:rPr>
              <w:t xml:space="preserve"> </w:t>
            </w:r>
            <w:r w:rsidRPr="00F175F7">
              <w:rPr>
                <w:rFonts w:ascii="Times New Roman" w:hAnsi="Times New Roman" w:cs="Times New Roman"/>
                <w:b/>
                <w:sz w:val="18"/>
              </w:rPr>
              <w:t>жиынтығы</w:t>
            </w:r>
            <w:r w:rsidRPr="00F175F7">
              <w:rPr>
                <w:rFonts w:ascii="Times New Roman" w:hAnsi="Times New Roman" w:cs="Times New Roman"/>
                <w:b/>
                <w:sz w:val="18"/>
                <w:lang w:val="en-US"/>
              </w:rPr>
              <w:t xml:space="preserve"> (</w:t>
            </w:r>
            <w:r w:rsidRPr="00F175F7">
              <w:rPr>
                <w:rFonts w:ascii="Times New Roman" w:hAnsi="Times New Roman" w:cs="Times New Roman"/>
                <w:b/>
                <w:sz w:val="18"/>
              </w:rPr>
              <w:t>қызметтер</w:t>
            </w:r>
            <w:r w:rsidRPr="00F175F7">
              <w:rPr>
                <w:rFonts w:ascii="Times New Roman" w:hAnsi="Times New Roman" w:cs="Times New Roman"/>
                <w:b/>
                <w:sz w:val="18"/>
                <w:lang w:val="en-US"/>
              </w:rPr>
              <w:t>)</w:t>
            </w:r>
          </w:p>
        </w:tc>
        <w:tc>
          <w:tcPr>
            <w:tcW w:w="992" w:type="dxa"/>
            <w:gridSpan w:val="2"/>
            <w:shd w:val="clear" w:color="auto" w:fill="auto"/>
            <w:noWrap/>
            <w:vAlign w:val="center"/>
            <w:hideMark/>
          </w:tcPr>
          <w:p w:rsidR="005E3DE5" w:rsidRPr="00BE4C6A" w:rsidRDefault="00157304" w:rsidP="005E3DE5">
            <w:pPr>
              <w:spacing w:after="0" w:line="240" w:lineRule="auto"/>
              <w:jc w:val="center"/>
              <w:rPr>
                <w:rFonts w:ascii="Times New Roman" w:eastAsia="Times New Roman" w:hAnsi="Times New Roman" w:cs="Times New Roman"/>
                <w:b/>
                <w:color w:val="000000"/>
                <w:sz w:val="18"/>
                <w:szCs w:val="18"/>
                <w:u w:val="single"/>
              </w:rPr>
            </w:pPr>
            <w:r w:rsidRPr="00BE4C6A">
              <w:rPr>
                <w:rFonts w:ascii="Times New Roman" w:eastAsia="Times New Roman" w:hAnsi="Times New Roman" w:cs="Times New Roman"/>
                <w:b/>
                <w:sz w:val="18"/>
                <w:szCs w:val="18"/>
                <w:u w:val="single"/>
              </w:rPr>
              <w:t>196,544</w:t>
            </w:r>
          </w:p>
        </w:tc>
        <w:tc>
          <w:tcPr>
            <w:tcW w:w="4110" w:type="dxa"/>
            <w:gridSpan w:val="3"/>
            <w:shd w:val="clear" w:color="auto" w:fill="auto"/>
            <w:noWrap/>
            <w:vAlign w:val="center"/>
            <w:hideMark/>
          </w:tcPr>
          <w:p w:rsidR="005E3DE5" w:rsidRPr="00BE4C6A" w:rsidRDefault="005E3DE5" w:rsidP="005E3DE5">
            <w:pPr>
              <w:spacing w:after="0" w:line="240" w:lineRule="auto"/>
              <w:jc w:val="center"/>
              <w:rPr>
                <w:rFonts w:ascii="Times New Roman" w:eastAsia="Times New Roman" w:hAnsi="Times New Roman" w:cs="Times New Roman"/>
                <w:b/>
                <w:bCs/>
                <w:color w:val="000000"/>
                <w:sz w:val="18"/>
                <w:szCs w:val="18"/>
              </w:rPr>
            </w:pPr>
          </w:p>
        </w:tc>
      </w:tr>
    </w:tbl>
    <w:p w:rsidR="003D7EA6" w:rsidRPr="00BE4C6A" w:rsidRDefault="003D7EA6" w:rsidP="0058168C">
      <w:pPr>
        <w:tabs>
          <w:tab w:val="left" w:pos="993"/>
        </w:tabs>
        <w:spacing w:after="0" w:line="276" w:lineRule="auto"/>
        <w:ind w:firstLine="709"/>
        <w:jc w:val="both"/>
        <w:rPr>
          <w:rFonts w:ascii="Times New Roman" w:hAnsi="Times New Roman" w:cs="Times New Roman"/>
          <w:i/>
          <w:sz w:val="24"/>
          <w:szCs w:val="24"/>
        </w:rPr>
      </w:pPr>
    </w:p>
    <w:p w:rsidR="00F175F7" w:rsidRDefault="00F175F7" w:rsidP="00F175F7">
      <w:pPr>
        <w:pStyle w:val="ae"/>
        <w:spacing w:before="0" w:beforeAutospacing="0" w:after="0" w:afterAutospacing="0"/>
        <w:ind w:firstLine="709"/>
      </w:pPr>
      <w:r w:rsidRPr="00F175F7">
        <w:rPr>
          <w:i/>
        </w:rPr>
        <w:t>2-санат (Сатып алынған негізгі құралдар):</w:t>
      </w:r>
    </w:p>
    <w:p w:rsidR="00F175F7" w:rsidRDefault="00F175F7" w:rsidP="00F175F7">
      <w:pPr>
        <w:pStyle w:val="ae"/>
        <w:spacing w:before="0" w:beforeAutospacing="0" w:after="0" w:afterAutospacing="0"/>
        <w:ind w:firstLine="709"/>
        <w:jc w:val="both"/>
      </w:pPr>
      <w:r>
        <w:t>Жеткізушілер шығарындылар бойынша жеке деректерді ұсынбағандықтан, есептеулер негізгі құралдар түрлері бойынша орташа коэффициенттерді (материалдар немесе жабдық түрлері бойынша) пайдалану арқылы жүргізіледі.</w:t>
      </w:r>
    </w:p>
    <w:p w:rsidR="00F175F7" w:rsidRPr="00F175F7" w:rsidRDefault="00F175F7" w:rsidP="00F175F7">
      <w:pPr>
        <w:pStyle w:val="ae"/>
        <w:ind w:firstLine="708"/>
        <w:rPr>
          <w:b/>
        </w:rPr>
      </w:pPr>
      <w:r w:rsidRPr="00F175F7">
        <w:rPr>
          <w:b/>
        </w:rPr>
        <w:t>7.3-кесте – Сатып алынған жабдықтан туындайтын Scope 3 ПГ шығарындыларын 2-санат бойынша есептеу</w:t>
      </w:r>
    </w:p>
    <w:tbl>
      <w:tblPr>
        <w:tblW w:w="535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2821"/>
        <w:gridCol w:w="1422"/>
        <w:gridCol w:w="15"/>
        <w:gridCol w:w="1308"/>
        <w:gridCol w:w="15"/>
        <w:gridCol w:w="1774"/>
        <w:gridCol w:w="2834"/>
      </w:tblGrid>
      <w:tr w:rsidR="00C4276F" w:rsidRPr="00BE4C6A" w:rsidTr="00F80939">
        <w:trPr>
          <w:trHeight w:val="450"/>
        </w:trPr>
        <w:tc>
          <w:tcPr>
            <w:tcW w:w="5000" w:type="pct"/>
            <w:gridSpan w:val="8"/>
            <w:shd w:val="clear" w:color="auto" w:fill="B4C6E7" w:themeFill="accent5" w:themeFillTint="66"/>
            <w:noWrap/>
            <w:vAlign w:val="center"/>
            <w:hideMark/>
          </w:tcPr>
          <w:p w:rsidR="00C4276F" w:rsidRPr="00BE4C6A" w:rsidRDefault="00F175F7" w:rsidP="00C4276F">
            <w:pPr>
              <w:spacing w:after="0" w:line="240" w:lineRule="auto"/>
              <w:jc w:val="center"/>
              <w:rPr>
                <w:rFonts w:ascii="Times New Roman" w:eastAsia="Times New Roman" w:hAnsi="Times New Roman" w:cs="Times New Roman"/>
                <w:b/>
                <w:bCs/>
                <w:color w:val="000000"/>
                <w:sz w:val="18"/>
                <w:szCs w:val="18"/>
              </w:rPr>
            </w:pPr>
            <w:r>
              <w:t>«Шардара ГЭС» АҚ-ның 2025 жылғы сатып алынған жабдықтарынан туындайтын ПГ шығарындыларын есептеу</w:t>
            </w:r>
          </w:p>
        </w:tc>
      </w:tr>
      <w:tr w:rsidR="00C4276F" w:rsidRPr="00BE4C6A" w:rsidTr="00F80939">
        <w:trPr>
          <w:trHeight w:val="1029"/>
        </w:trPr>
        <w:tc>
          <w:tcPr>
            <w:tcW w:w="272" w:type="pct"/>
            <w:shd w:val="clear" w:color="auto" w:fill="B4C6E7" w:themeFill="accent5" w:themeFillTint="66"/>
            <w:noWrap/>
            <w:vAlign w:val="center"/>
            <w:hideMark/>
          </w:tcPr>
          <w:p w:rsidR="00C4276F" w:rsidRPr="00BE4C6A" w:rsidRDefault="00C4276F" w:rsidP="00C4276F">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b/>
                <w:color w:val="000000"/>
                <w:sz w:val="18"/>
                <w:szCs w:val="18"/>
              </w:rPr>
              <w:t>№ п/п</w:t>
            </w:r>
          </w:p>
        </w:tc>
        <w:tc>
          <w:tcPr>
            <w:tcW w:w="1309" w:type="pct"/>
            <w:shd w:val="clear" w:color="auto" w:fill="B4C6E7" w:themeFill="accent5" w:themeFillTint="66"/>
            <w:vAlign w:val="center"/>
            <w:hideMark/>
          </w:tcPr>
          <w:p w:rsidR="00C4276F" w:rsidRPr="00F175F7" w:rsidRDefault="00F175F7" w:rsidP="00C4276F">
            <w:pPr>
              <w:spacing w:after="0" w:line="240" w:lineRule="auto"/>
              <w:jc w:val="center"/>
              <w:rPr>
                <w:rFonts w:ascii="Times New Roman" w:eastAsia="Times New Roman" w:hAnsi="Times New Roman" w:cs="Times New Roman"/>
                <w:b/>
                <w:bCs/>
                <w:color w:val="000000"/>
                <w:sz w:val="18"/>
                <w:szCs w:val="18"/>
                <w:lang w:val="kk-KZ"/>
              </w:rPr>
            </w:pPr>
            <w:r w:rsidRPr="00F175F7">
              <w:rPr>
                <w:rFonts w:ascii="Times New Roman" w:eastAsia="Times New Roman" w:hAnsi="Times New Roman" w:cs="Times New Roman"/>
                <w:b/>
                <w:bCs/>
                <w:color w:val="000000"/>
                <w:sz w:val="18"/>
                <w:szCs w:val="18"/>
                <w:lang w:val="kk-KZ"/>
              </w:rPr>
              <w:t>Қызметтің атауы</w:t>
            </w:r>
          </w:p>
        </w:tc>
        <w:tc>
          <w:tcPr>
            <w:tcW w:w="660" w:type="pct"/>
            <w:shd w:val="clear" w:color="auto" w:fill="B4C6E7" w:themeFill="accent5" w:themeFillTint="66"/>
            <w:vAlign w:val="center"/>
            <w:hideMark/>
          </w:tcPr>
          <w:p w:rsidR="00C4276F" w:rsidRPr="00F175F7" w:rsidRDefault="00F175F7" w:rsidP="00C4276F">
            <w:pPr>
              <w:spacing w:after="0" w:line="240" w:lineRule="auto"/>
              <w:jc w:val="center"/>
              <w:rPr>
                <w:rFonts w:ascii="Times New Roman" w:eastAsia="Times New Roman" w:hAnsi="Times New Roman" w:cs="Times New Roman"/>
                <w:b/>
                <w:bCs/>
                <w:color w:val="000000"/>
                <w:sz w:val="18"/>
                <w:szCs w:val="18"/>
              </w:rPr>
            </w:pPr>
            <w:r w:rsidRPr="00F175F7">
              <w:rPr>
                <w:rFonts w:ascii="Times New Roman" w:hAnsi="Times New Roman" w:cs="Times New Roman"/>
                <w:b/>
                <w:sz w:val="18"/>
                <w:szCs w:val="18"/>
              </w:rPr>
              <w:t>Саны, массасы, құны, дана, кг(т), тг</w:t>
            </w:r>
          </w:p>
        </w:tc>
        <w:tc>
          <w:tcPr>
            <w:tcW w:w="614" w:type="pct"/>
            <w:gridSpan w:val="2"/>
            <w:shd w:val="clear" w:color="auto" w:fill="B4C6E7" w:themeFill="accent5" w:themeFillTint="66"/>
            <w:vAlign w:val="center"/>
            <w:hideMark/>
          </w:tcPr>
          <w:p w:rsidR="00C4276F" w:rsidRPr="00F175F7" w:rsidRDefault="00F175F7" w:rsidP="00C4276F">
            <w:pPr>
              <w:spacing w:after="0" w:line="240" w:lineRule="auto"/>
              <w:jc w:val="center"/>
              <w:rPr>
                <w:rFonts w:ascii="Times New Roman" w:eastAsia="Times New Roman" w:hAnsi="Times New Roman" w:cs="Times New Roman"/>
                <w:b/>
                <w:bCs/>
                <w:color w:val="000000"/>
                <w:sz w:val="18"/>
                <w:szCs w:val="18"/>
              </w:rPr>
            </w:pPr>
            <w:r w:rsidRPr="00F175F7">
              <w:rPr>
                <w:rFonts w:ascii="Times New Roman" w:hAnsi="Times New Roman" w:cs="Times New Roman"/>
                <w:b/>
                <w:sz w:val="18"/>
                <w:szCs w:val="18"/>
              </w:rPr>
              <w:t>ПГ шығарындылары, тСО₂-экв.</w:t>
            </w:r>
          </w:p>
        </w:tc>
        <w:tc>
          <w:tcPr>
            <w:tcW w:w="830" w:type="pct"/>
            <w:gridSpan w:val="2"/>
            <w:shd w:val="clear" w:color="auto" w:fill="B4C6E7" w:themeFill="accent5" w:themeFillTint="66"/>
            <w:vAlign w:val="center"/>
            <w:hideMark/>
          </w:tcPr>
          <w:p w:rsidR="00C4276F" w:rsidRPr="00F175F7" w:rsidRDefault="00F175F7" w:rsidP="00C4276F">
            <w:pPr>
              <w:spacing w:after="0" w:line="240" w:lineRule="auto"/>
              <w:jc w:val="center"/>
              <w:rPr>
                <w:rFonts w:ascii="Times New Roman" w:eastAsia="Times New Roman" w:hAnsi="Times New Roman" w:cs="Times New Roman"/>
                <w:b/>
                <w:bCs/>
                <w:color w:val="000000"/>
                <w:sz w:val="18"/>
                <w:szCs w:val="18"/>
              </w:rPr>
            </w:pPr>
            <w:r w:rsidRPr="00F175F7">
              <w:rPr>
                <w:rFonts w:ascii="Times New Roman" w:hAnsi="Times New Roman" w:cs="Times New Roman"/>
                <w:b/>
                <w:sz w:val="18"/>
                <w:szCs w:val="18"/>
              </w:rPr>
              <w:t>ПГ шығарындыларының үлестік коэффициенттері, тСО₂-экв./канадалық доллар (орташа)</w:t>
            </w:r>
          </w:p>
        </w:tc>
        <w:tc>
          <w:tcPr>
            <w:tcW w:w="1315" w:type="pct"/>
            <w:shd w:val="clear" w:color="auto" w:fill="B4C6E7" w:themeFill="accent5" w:themeFillTint="66"/>
            <w:vAlign w:val="center"/>
            <w:hideMark/>
          </w:tcPr>
          <w:p w:rsidR="00C4276F" w:rsidRPr="00F175F7" w:rsidRDefault="00F175F7" w:rsidP="00C4276F">
            <w:pPr>
              <w:spacing w:after="0" w:line="240" w:lineRule="auto"/>
              <w:jc w:val="center"/>
              <w:rPr>
                <w:rFonts w:ascii="Times New Roman" w:eastAsia="Times New Roman" w:hAnsi="Times New Roman" w:cs="Times New Roman"/>
                <w:b/>
                <w:bCs/>
                <w:color w:val="000000"/>
                <w:sz w:val="18"/>
                <w:szCs w:val="18"/>
                <w:lang w:val="kk-KZ"/>
              </w:rPr>
            </w:pPr>
            <w:r w:rsidRPr="00F175F7">
              <w:rPr>
                <w:rFonts w:ascii="Times New Roman" w:eastAsia="Times New Roman" w:hAnsi="Times New Roman" w:cs="Times New Roman"/>
                <w:b/>
                <w:bCs/>
                <w:color w:val="000000"/>
                <w:sz w:val="18"/>
                <w:szCs w:val="18"/>
                <w:lang w:val="kk-KZ"/>
              </w:rPr>
              <w:t>Дереккөз</w:t>
            </w:r>
          </w:p>
        </w:tc>
      </w:tr>
      <w:tr w:rsidR="00C4276F" w:rsidRPr="00AF03DC" w:rsidTr="00F80939">
        <w:trPr>
          <w:trHeight w:val="866"/>
        </w:trPr>
        <w:tc>
          <w:tcPr>
            <w:tcW w:w="272" w:type="pct"/>
            <w:shd w:val="clear" w:color="auto" w:fill="auto"/>
            <w:vAlign w:val="center"/>
            <w:hideMark/>
          </w:tcPr>
          <w:p w:rsidR="00C4276F" w:rsidRPr="00BE4C6A" w:rsidRDefault="00C4276F" w:rsidP="00C4276F">
            <w:pPr>
              <w:spacing w:after="0" w:line="240" w:lineRule="auto"/>
              <w:jc w:val="center"/>
              <w:rPr>
                <w:rFonts w:ascii="Times New Roman" w:eastAsia="Times New Roman" w:hAnsi="Times New Roman" w:cs="Times New Roman"/>
                <w:sz w:val="18"/>
                <w:szCs w:val="18"/>
              </w:rPr>
            </w:pPr>
            <w:r w:rsidRPr="00BE4C6A">
              <w:rPr>
                <w:rFonts w:ascii="Times New Roman" w:eastAsia="Times New Roman" w:hAnsi="Times New Roman" w:cs="Times New Roman"/>
                <w:sz w:val="18"/>
                <w:szCs w:val="18"/>
              </w:rPr>
              <w:t>1</w:t>
            </w:r>
          </w:p>
        </w:tc>
        <w:tc>
          <w:tcPr>
            <w:tcW w:w="1309" w:type="pct"/>
            <w:shd w:val="clear" w:color="auto" w:fill="auto"/>
            <w:noWrap/>
            <w:vAlign w:val="center"/>
            <w:hideMark/>
          </w:tcPr>
          <w:p w:rsidR="00C4276F" w:rsidRPr="00BE4C6A" w:rsidRDefault="00C4276F" w:rsidP="00C4276F">
            <w:pPr>
              <w:spacing w:after="0" w:line="240" w:lineRule="auto"/>
              <w:rPr>
                <w:rFonts w:ascii="Times New Roman" w:eastAsia="Times New Roman" w:hAnsi="Times New Roman" w:cs="Times New Roman"/>
                <w:bCs/>
                <w:color w:val="000000"/>
                <w:sz w:val="18"/>
                <w:szCs w:val="18"/>
              </w:rPr>
            </w:pPr>
            <w:r w:rsidRPr="00BE4C6A">
              <w:rPr>
                <w:rFonts w:ascii="Times New Roman" w:eastAsia="Times New Roman" w:hAnsi="Times New Roman" w:cs="Times New Roman"/>
                <w:bCs/>
                <w:color w:val="000000"/>
                <w:sz w:val="18"/>
                <w:szCs w:val="18"/>
              </w:rPr>
              <w:t>Транспорт и спецтехника</w:t>
            </w:r>
          </w:p>
        </w:tc>
        <w:tc>
          <w:tcPr>
            <w:tcW w:w="660" w:type="pct"/>
            <w:shd w:val="clear" w:color="auto" w:fill="auto"/>
            <w:noWrap/>
            <w:vAlign w:val="center"/>
            <w:hideMark/>
          </w:tcPr>
          <w:p w:rsidR="00C4276F" w:rsidRPr="00BE4C6A" w:rsidRDefault="00157304" w:rsidP="00C4276F">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171 951 140</w:t>
            </w:r>
          </w:p>
        </w:tc>
        <w:tc>
          <w:tcPr>
            <w:tcW w:w="614" w:type="pct"/>
            <w:gridSpan w:val="2"/>
            <w:shd w:val="clear" w:color="auto" w:fill="auto"/>
            <w:vAlign w:val="center"/>
            <w:hideMark/>
          </w:tcPr>
          <w:p w:rsidR="00C4276F" w:rsidRPr="00BE4C6A" w:rsidRDefault="00157304" w:rsidP="00C4276F">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127,37458</w:t>
            </w:r>
          </w:p>
        </w:tc>
        <w:tc>
          <w:tcPr>
            <w:tcW w:w="830" w:type="pct"/>
            <w:gridSpan w:val="2"/>
            <w:shd w:val="clear" w:color="auto" w:fill="auto"/>
            <w:noWrap/>
            <w:vAlign w:val="center"/>
            <w:hideMark/>
          </w:tcPr>
          <w:p w:rsidR="00C4276F" w:rsidRPr="00BE4C6A" w:rsidRDefault="00C4276F" w:rsidP="00C4276F">
            <w:pPr>
              <w:spacing w:after="0" w:line="240" w:lineRule="auto"/>
              <w:jc w:val="center"/>
              <w:rPr>
                <w:rFonts w:ascii="Times New Roman" w:eastAsia="Times New Roman" w:hAnsi="Times New Roman" w:cs="Times New Roman"/>
                <w:color w:val="002060"/>
                <w:sz w:val="18"/>
                <w:szCs w:val="18"/>
              </w:rPr>
            </w:pPr>
            <w:r w:rsidRPr="00BE4C6A">
              <w:rPr>
                <w:rFonts w:ascii="Times New Roman" w:eastAsia="Times New Roman" w:hAnsi="Times New Roman" w:cs="Times New Roman"/>
                <w:color w:val="002060"/>
                <w:sz w:val="18"/>
                <w:szCs w:val="18"/>
              </w:rPr>
              <w:t>0,0004028</w:t>
            </w:r>
          </w:p>
        </w:tc>
        <w:tc>
          <w:tcPr>
            <w:tcW w:w="1315" w:type="pct"/>
            <w:shd w:val="clear" w:color="auto" w:fill="auto"/>
            <w:vAlign w:val="bottom"/>
            <w:hideMark/>
          </w:tcPr>
          <w:p w:rsidR="00C4276F" w:rsidRPr="00BE4C6A" w:rsidRDefault="00AF03DC" w:rsidP="00C4276F">
            <w:pPr>
              <w:spacing w:after="0" w:line="240" w:lineRule="auto"/>
              <w:jc w:val="both"/>
              <w:rPr>
                <w:rFonts w:ascii="Times New Roman" w:eastAsia="Times New Roman" w:hAnsi="Times New Roman" w:cs="Times New Roman"/>
                <w:color w:val="2F5496" w:themeColor="accent5" w:themeShade="BF"/>
                <w:sz w:val="18"/>
                <w:szCs w:val="18"/>
                <w:u w:val="single"/>
                <w:lang w:val="en-US"/>
              </w:rPr>
            </w:pPr>
            <w:hyperlink r:id="rId60" w:history="1">
              <w:r w:rsidR="00C4276F" w:rsidRPr="00BE4C6A">
                <w:rPr>
                  <w:rFonts w:ascii="Times New Roman" w:eastAsia="Times New Roman" w:hAnsi="Times New Roman" w:cs="Times New Roman"/>
                  <w:color w:val="2F5496" w:themeColor="accent5" w:themeShade="BF"/>
                  <w:sz w:val="18"/>
                  <w:szCs w:val="18"/>
                  <w:u w:val="single"/>
                  <w:lang w:val="en-US"/>
                </w:rPr>
                <w:t>Emission Factor: Builders / motor vehicle and other hardware | Materials and Manufacturing | Fabricated Metal Products | Manitoba, CA | Climatiq</w:t>
              </w:r>
            </w:hyperlink>
          </w:p>
        </w:tc>
      </w:tr>
      <w:tr w:rsidR="00C4276F" w:rsidRPr="00AF03DC" w:rsidTr="007D64E9">
        <w:trPr>
          <w:trHeight w:val="855"/>
        </w:trPr>
        <w:tc>
          <w:tcPr>
            <w:tcW w:w="272" w:type="pct"/>
            <w:shd w:val="clear" w:color="auto" w:fill="auto"/>
            <w:vAlign w:val="center"/>
            <w:hideMark/>
          </w:tcPr>
          <w:p w:rsidR="00C4276F" w:rsidRPr="00BE4C6A" w:rsidRDefault="00C4276F" w:rsidP="00C4276F">
            <w:pPr>
              <w:spacing w:after="0" w:line="240" w:lineRule="auto"/>
              <w:jc w:val="center"/>
              <w:rPr>
                <w:rFonts w:ascii="Times New Roman" w:eastAsia="Times New Roman" w:hAnsi="Times New Roman" w:cs="Times New Roman"/>
                <w:sz w:val="18"/>
                <w:szCs w:val="18"/>
              </w:rPr>
            </w:pPr>
            <w:r w:rsidRPr="00BE4C6A">
              <w:rPr>
                <w:rFonts w:ascii="Times New Roman" w:eastAsia="Times New Roman" w:hAnsi="Times New Roman" w:cs="Times New Roman"/>
                <w:sz w:val="18"/>
                <w:szCs w:val="18"/>
              </w:rPr>
              <w:t>2</w:t>
            </w:r>
          </w:p>
        </w:tc>
        <w:tc>
          <w:tcPr>
            <w:tcW w:w="1309" w:type="pct"/>
            <w:shd w:val="clear" w:color="auto" w:fill="auto"/>
            <w:noWrap/>
            <w:vAlign w:val="center"/>
            <w:hideMark/>
          </w:tcPr>
          <w:p w:rsidR="00C4276F" w:rsidRPr="00BE4C6A" w:rsidRDefault="00C4276F" w:rsidP="00C4276F">
            <w:pPr>
              <w:spacing w:after="0" w:line="240" w:lineRule="auto"/>
              <w:rPr>
                <w:rFonts w:ascii="Times New Roman" w:eastAsia="Times New Roman" w:hAnsi="Times New Roman" w:cs="Times New Roman"/>
                <w:bCs/>
                <w:color w:val="000000"/>
                <w:sz w:val="18"/>
                <w:szCs w:val="18"/>
              </w:rPr>
            </w:pPr>
            <w:r w:rsidRPr="00BE4C6A">
              <w:rPr>
                <w:rFonts w:ascii="Times New Roman" w:eastAsia="Times New Roman" w:hAnsi="Times New Roman" w:cs="Times New Roman"/>
                <w:bCs/>
                <w:sz w:val="18"/>
                <w:szCs w:val="18"/>
              </w:rPr>
              <w:t>Энергетическое и электронное оборудование (Генераторы, АСМ, газоанализаторы, коммутаторы, выключатели, трансформаторы, конденсаторы, регистраторы, заградители, ограничители и др)</w:t>
            </w:r>
          </w:p>
        </w:tc>
        <w:tc>
          <w:tcPr>
            <w:tcW w:w="660" w:type="pct"/>
            <w:shd w:val="clear" w:color="auto" w:fill="auto"/>
            <w:noWrap/>
            <w:vAlign w:val="center"/>
            <w:hideMark/>
          </w:tcPr>
          <w:p w:rsidR="00C4276F" w:rsidRPr="00BE4C6A" w:rsidRDefault="00157304" w:rsidP="00C4276F">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70 200</w:t>
            </w:r>
            <w:r w:rsidR="00C4276F" w:rsidRPr="00BE4C6A">
              <w:rPr>
                <w:rFonts w:ascii="Times New Roman" w:eastAsia="Times New Roman" w:hAnsi="Times New Roman" w:cs="Times New Roman"/>
                <w:color w:val="000000"/>
                <w:sz w:val="18"/>
                <w:szCs w:val="18"/>
              </w:rPr>
              <w:t xml:space="preserve"> </w:t>
            </w:r>
          </w:p>
        </w:tc>
        <w:tc>
          <w:tcPr>
            <w:tcW w:w="614" w:type="pct"/>
            <w:gridSpan w:val="2"/>
            <w:shd w:val="clear" w:color="auto" w:fill="auto"/>
            <w:vAlign w:val="center"/>
            <w:hideMark/>
          </w:tcPr>
          <w:p w:rsidR="00C4276F" w:rsidRPr="00BE4C6A" w:rsidRDefault="00157304" w:rsidP="00C4276F">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0,07707</w:t>
            </w:r>
          </w:p>
        </w:tc>
        <w:tc>
          <w:tcPr>
            <w:tcW w:w="830" w:type="pct"/>
            <w:gridSpan w:val="2"/>
            <w:tcBorders>
              <w:bottom w:val="single" w:sz="4" w:space="0" w:color="auto"/>
            </w:tcBorders>
            <w:shd w:val="clear" w:color="auto" w:fill="auto"/>
            <w:noWrap/>
            <w:vAlign w:val="center"/>
            <w:hideMark/>
          </w:tcPr>
          <w:p w:rsidR="00C4276F" w:rsidRPr="00BE4C6A" w:rsidRDefault="00C4276F" w:rsidP="00C4276F">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0,000409483</w:t>
            </w:r>
          </w:p>
        </w:tc>
        <w:tc>
          <w:tcPr>
            <w:tcW w:w="1315" w:type="pct"/>
            <w:shd w:val="clear" w:color="auto" w:fill="auto"/>
            <w:vAlign w:val="center"/>
            <w:hideMark/>
          </w:tcPr>
          <w:p w:rsidR="00C4276F" w:rsidRPr="00BE4C6A" w:rsidRDefault="00AF03DC" w:rsidP="00C4276F">
            <w:pPr>
              <w:spacing w:after="0" w:line="240" w:lineRule="auto"/>
              <w:jc w:val="both"/>
              <w:rPr>
                <w:rFonts w:ascii="Times New Roman" w:eastAsia="Times New Roman" w:hAnsi="Times New Roman" w:cs="Times New Roman"/>
                <w:color w:val="2F5496" w:themeColor="accent5" w:themeShade="BF"/>
                <w:sz w:val="18"/>
                <w:szCs w:val="18"/>
                <w:u w:val="single"/>
                <w:lang w:val="en-US"/>
              </w:rPr>
            </w:pPr>
            <w:hyperlink r:id="rId61" w:history="1">
              <w:r w:rsidR="00C4276F" w:rsidRPr="00BE4C6A">
                <w:rPr>
                  <w:rFonts w:ascii="Times New Roman" w:eastAsia="Times New Roman" w:hAnsi="Times New Roman" w:cs="Times New Roman"/>
                  <w:color w:val="2F5496" w:themeColor="accent5" w:themeShade="BF"/>
                  <w:sz w:val="18"/>
                  <w:szCs w:val="18"/>
                  <w:u w:val="single"/>
                  <w:lang w:val="en-US"/>
                </w:rPr>
                <w:t>Emission Activity: Other electrical equipment and components | Climatiq</w:t>
              </w:r>
            </w:hyperlink>
          </w:p>
        </w:tc>
      </w:tr>
      <w:tr w:rsidR="00C4276F" w:rsidRPr="00AF03DC" w:rsidTr="00F80939">
        <w:trPr>
          <w:trHeight w:val="651"/>
        </w:trPr>
        <w:tc>
          <w:tcPr>
            <w:tcW w:w="272" w:type="pct"/>
            <w:shd w:val="clear" w:color="auto" w:fill="auto"/>
            <w:vAlign w:val="center"/>
            <w:hideMark/>
          </w:tcPr>
          <w:p w:rsidR="00C4276F" w:rsidRPr="00BE4C6A" w:rsidRDefault="00C4276F" w:rsidP="00C4276F">
            <w:pPr>
              <w:spacing w:after="0" w:line="240" w:lineRule="auto"/>
              <w:jc w:val="center"/>
              <w:rPr>
                <w:rFonts w:ascii="Times New Roman" w:eastAsia="Times New Roman" w:hAnsi="Times New Roman" w:cs="Times New Roman"/>
                <w:sz w:val="18"/>
                <w:szCs w:val="18"/>
              </w:rPr>
            </w:pPr>
            <w:r w:rsidRPr="00BE4C6A">
              <w:rPr>
                <w:rFonts w:ascii="Times New Roman" w:eastAsia="Times New Roman" w:hAnsi="Times New Roman" w:cs="Times New Roman"/>
                <w:sz w:val="18"/>
                <w:szCs w:val="18"/>
              </w:rPr>
              <w:t>3</w:t>
            </w:r>
          </w:p>
        </w:tc>
        <w:tc>
          <w:tcPr>
            <w:tcW w:w="1309" w:type="pct"/>
            <w:shd w:val="clear" w:color="auto" w:fill="auto"/>
            <w:noWrap/>
            <w:vAlign w:val="center"/>
            <w:hideMark/>
          </w:tcPr>
          <w:p w:rsidR="00C4276F" w:rsidRPr="00BE4C6A" w:rsidRDefault="00C4276F" w:rsidP="00C4276F">
            <w:pPr>
              <w:spacing w:after="0" w:line="240" w:lineRule="auto"/>
              <w:rPr>
                <w:rFonts w:ascii="Times New Roman" w:eastAsia="Times New Roman" w:hAnsi="Times New Roman" w:cs="Times New Roman"/>
                <w:bCs/>
                <w:color w:val="000000"/>
                <w:sz w:val="18"/>
                <w:szCs w:val="18"/>
              </w:rPr>
            </w:pPr>
            <w:r w:rsidRPr="00BE4C6A">
              <w:rPr>
                <w:rFonts w:ascii="Times New Roman" w:eastAsia="Times New Roman" w:hAnsi="Times New Roman" w:cs="Times New Roman"/>
                <w:bCs/>
                <w:sz w:val="18"/>
                <w:szCs w:val="18"/>
              </w:rPr>
              <w:t>Компрессоры, насосы</w:t>
            </w:r>
          </w:p>
        </w:tc>
        <w:tc>
          <w:tcPr>
            <w:tcW w:w="660" w:type="pct"/>
            <w:shd w:val="clear" w:color="auto" w:fill="auto"/>
            <w:noWrap/>
            <w:vAlign w:val="center"/>
            <w:hideMark/>
          </w:tcPr>
          <w:p w:rsidR="00C4276F" w:rsidRPr="00BE4C6A" w:rsidRDefault="00157304" w:rsidP="00C4276F">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188 460</w:t>
            </w:r>
            <w:r w:rsidR="00C4276F" w:rsidRPr="00BE4C6A">
              <w:rPr>
                <w:rFonts w:ascii="Times New Roman" w:eastAsia="Times New Roman" w:hAnsi="Times New Roman" w:cs="Times New Roman"/>
                <w:color w:val="000000"/>
                <w:sz w:val="18"/>
                <w:szCs w:val="18"/>
              </w:rPr>
              <w:t xml:space="preserve"> </w:t>
            </w:r>
          </w:p>
        </w:tc>
        <w:tc>
          <w:tcPr>
            <w:tcW w:w="614" w:type="pct"/>
            <w:gridSpan w:val="2"/>
            <w:shd w:val="clear" w:color="auto" w:fill="auto"/>
            <w:vAlign w:val="center"/>
            <w:hideMark/>
          </w:tcPr>
          <w:p w:rsidR="00C4276F" w:rsidRPr="00BE4C6A" w:rsidRDefault="00157304" w:rsidP="00C4276F">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0,20169</w:t>
            </w:r>
          </w:p>
        </w:tc>
        <w:tc>
          <w:tcPr>
            <w:tcW w:w="830" w:type="pct"/>
            <w:gridSpan w:val="2"/>
            <w:shd w:val="clear" w:color="auto" w:fill="auto"/>
            <w:noWrap/>
            <w:vAlign w:val="center"/>
            <w:hideMark/>
          </w:tcPr>
          <w:p w:rsidR="00C4276F" w:rsidRPr="00BE4C6A" w:rsidRDefault="00C4276F" w:rsidP="00C4276F">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0,000399183</w:t>
            </w:r>
          </w:p>
        </w:tc>
        <w:tc>
          <w:tcPr>
            <w:tcW w:w="1315" w:type="pct"/>
            <w:shd w:val="clear" w:color="auto" w:fill="auto"/>
            <w:vAlign w:val="bottom"/>
            <w:hideMark/>
          </w:tcPr>
          <w:p w:rsidR="00C4276F" w:rsidRPr="00BE4C6A" w:rsidRDefault="00AF03DC" w:rsidP="00C4276F">
            <w:pPr>
              <w:spacing w:after="0" w:line="240" w:lineRule="auto"/>
              <w:jc w:val="both"/>
              <w:rPr>
                <w:rFonts w:ascii="Times New Roman" w:eastAsia="Times New Roman" w:hAnsi="Times New Roman" w:cs="Times New Roman"/>
                <w:color w:val="2F5496" w:themeColor="accent5" w:themeShade="BF"/>
                <w:sz w:val="18"/>
                <w:szCs w:val="18"/>
                <w:u w:val="single"/>
                <w:lang w:val="en-US"/>
              </w:rPr>
            </w:pPr>
            <w:hyperlink r:id="rId62" w:history="1">
              <w:r w:rsidR="00C4276F" w:rsidRPr="00BE4C6A">
                <w:rPr>
                  <w:rFonts w:ascii="Times New Roman" w:eastAsia="Times New Roman" w:hAnsi="Times New Roman" w:cs="Times New Roman"/>
                  <w:color w:val="2F5496" w:themeColor="accent5" w:themeShade="BF"/>
                  <w:sz w:val="18"/>
                  <w:szCs w:val="18"/>
                  <w:u w:val="single"/>
                  <w:lang w:val="en-US"/>
                </w:rPr>
                <w:t>Emission Activity: Pumps and compressors (except fluid power) | Climatiq</w:t>
              </w:r>
            </w:hyperlink>
          </w:p>
        </w:tc>
      </w:tr>
      <w:tr w:rsidR="00C4276F" w:rsidRPr="00AF03DC" w:rsidTr="00F80939">
        <w:trPr>
          <w:trHeight w:val="555"/>
        </w:trPr>
        <w:tc>
          <w:tcPr>
            <w:tcW w:w="272" w:type="pct"/>
            <w:shd w:val="clear" w:color="auto" w:fill="auto"/>
            <w:vAlign w:val="center"/>
            <w:hideMark/>
          </w:tcPr>
          <w:p w:rsidR="00C4276F" w:rsidRPr="00BE4C6A" w:rsidRDefault="00C4276F" w:rsidP="00C4276F">
            <w:pPr>
              <w:spacing w:after="0" w:line="240" w:lineRule="auto"/>
              <w:jc w:val="center"/>
              <w:rPr>
                <w:rFonts w:ascii="Times New Roman" w:eastAsia="Times New Roman" w:hAnsi="Times New Roman" w:cs="Times New Roman"/>
                <w:sz w:val="18"/>
                <w:szCs w:val="18"/>
              </w:rPr>
            </w:pPr>
            <w:r w:rsidRPr="00BE4C6A">
              <w:rPr>
                <w:rFonts w:ascii="Times New Roman" w:eastAsia="Times New Roman" w:hAnsi="Times New Roman" w:cs="Times New Roman"/>
                <w:sz w:val="18"/>
                <w:szCs w:val="18"/>
              </w:rPr>
              <w:t>4</w:t>
            </w:r>
          </w:p>
        </w:tc>
        <w:tc>
          <w:tcPr>
            <w:tcW w:w="1309" w:type="pct"/>
            <w:shd w:val="clear" w:color="auto" w:fill="auto"/>
            <w:noWrap/>
            <w:vAlign w:val="center"/>
            <w:hideMark/>
          </w:tcPr>
          <w:p w:rsidR="00C4276F" w:rsidRPr="00BE4C6A" w:rsidRDefault="00C4276F" w:rsidP="00C4276F">
            <w:pPr>
              <w:spacing w:after="0" w:line="240" w:lineRule="auto"/>
              <w:rPr>
                <w:rFonts w:ascii="Times New Roman" w:eastAsia="Times New Roman" w:hAnsi="Times New Roman" w:cs="Times New Roman"/>
                <w:bCs/>
                <w:color w:val="000000"/>
                <w:sz w:val="18"/>
                <w:szCs w:val="18"/>
              </w:rPr>
            </w:pPr>
            <w:r w:rsidRPr="00BE4C6A">
              <w:rPr>
                <w:rFonts w:ascii="Times New Roman" w:eastAsia="Times New Roman" w:hAnsi="Times New Roman" w:cs="Times New Roman"/>
                <w:bCs/>
                <w:sz w:val="18"/>
                <w:szCs w:val="18"/>
              </w:rPr>
              <w:t>Помпы</w:t>
            </w:r>
          </w:p>
        </w:tc>
        <w:tc>
          <w:tcPr>
            <w:tcW w:w="660" w:type="pct"/>
            <w:shd w:val="clear" w:color="auto" w:fill="auto"/>
            <w:noWrap/>
            <w:vAlign w:val="center"/>
            <w:hideMark/>
          </w:tcPr>
          <w:p w:rsidR="00C4276F" w:rsidRPr="00BE4C6A" w:rsidRDefault="00C4276F" w:rsidP="00C4276F">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 xml:space="preserve">0,00 </w:t>
            </w:r>
          </w:p>
        </w:tc>
        <w:tc>
          <w:tcPr>
            <w:tcW w:w="614" w:type="pct"/>
            <w:gridSpan w:val="2"/>
            <w:shd w:val="clear" w:color="auto" w:fill="auto"/>
            <w:vAlign w:val="center"/>
            <w:hideMark/>
          </w:tcPr>
          <w:p w:rsidR="00C4276F" w:rsidRPr="00BE4C6A" w:rsidRDefault="00C4276F" w:rsidP="00C4276F">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0,00000</w:t>
            </w:r>
          </w:p>
        </w:tc>
        <w:tc>
          <w:tcPr>
            <w:tcW w:w="830" w:type="pct"/>
            <w:gridSpan w:val="2"/>
            <w:shd w:val="clear" w:color="auto" w:fill="auto"/>
            <w:noWrap/>
            <w:vAlign w:val="center"/>
            <w:hideMark/>
          </w:tcPr>
          <w:p w:rsidR="00C4276F" w:rsidRPr="00BE4C6A" w:rsidRDefault="00C4276F" w:rsidP="00C4276F">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0,000421667</w:t>
            </w:r>
          </w:p>
        </w:tc>
        <w:tc>
          <w:tcPr>
            <w:tcW w:w="1315" w:type="pct"/>
            <w:shd w:val="clear" w:color="auto" w:fill="auto"/>
            <w:vAlign w:val="center"/>
            <w:hideMark/>
          </w:tcPr>
          <w:p w:rsidR="00C4276F" w:rsidRPr="00BE4C6A" w:rsidRDefault="00AF03DC" w:rsidP="00C4276F">
            <w:pPr>
              <w:spacing w:after="0" w:line="240" w:lineRule="auto"/>
              <w:jc w:val="both"/>
              <w:rPr>
                <w:rFonts w:ascii="Times New Roman" w:eastAsia="Times New Roman" w:hAnsi="Times New Roman" w:cs="Times New Roman"/>
                <w:color w:val="2F5496" w:themeColor="accent5" w:themeShade="BF"/>
                <w:sz w:val="18"/>
                <w:szCs w:val="18"/>
                <w:u w:val="single"/>
                <w:lang w:val="en-US"/>
              </w:rPr>
            </w:pPr>
            <w:hyperlink r:id="rId63" w:history="1">
              <w:r w:rsidR="00C4276F" w:rsidRPr="00BE4C6A">
                <w:rPr>
                  <w:rFonts w:ascii="Times New Roman" w:eastAsia="Times New Roman" w:hAnsi="Times New Roman" w:cs="Times New Roman"/>
                  <w:color w:val="2F5496" w:themeColor="accent5" w:themeShade="BF"/>
                  <w:sz w:val="18"/>
                  <w:szCs w:val="18"/>
                  <w:u w:val="single"/>
                  <w:lang w:val="en-US"/>
                </w:rPr>
                <w:t>Emission Activity: Rubber products | Climatiq</w:t>
              </w:r>
            </w:hyperlink>
          </w:p>
        </w:tc>
      </w:tr>
      <w:tr w:rsidR="00C4276F" w:rsidRPr="00AF03DC" w:rsidTr="007D64E9">
        <w:trPr>
          <w:trHeight w:val="690"/>
        </w:trPr>
        <w:tc>
          <w:tcPr>
            <w:tcW w:w="272" w:type="pct"/>
            <w:tcBorders>
              <w:bottom w:val="single" w:sz="4" w:space="0" w:color="auto"/>
            </w:tcBorders>
            <w:shd w:val="clear" w:color="auto" w:fill="auto"/>
            <w:vAlign w:val="center"/>
            <w:hideMark/>
          </w:tcPr>
          <w:p w:rsidR="00C4276F" w:rsidRPr="00BE4C6A" w:rsidRDefault="00C4276F" w:rsidP="00C4276F">
            <w:pPr>
              <w:spacing w:after="0" w:line="240" w:lineRule="auto"/>
              <w:jc w:val="center"/>
              <w:rPr>
                <w:rFonts w:ascii="Times New Roman" w:eastAsia="Times New Roman" w:hAnsi="Times New Roman" w:cs="Times New Roman"/>
                <w:sz w:val="18"/>
                <w:szCs w:val="18"/>
              </w:rPr>
            </w:pPr>
            <w:r w:rsidRPr="00BE4C6A">
              <w:rPr>
                <w:rFonts w:ascii="Times New Roman" w:eastAsia="Times New Roman" w:hAnsi="Times New Roman" w:cs="Times New Roman"/>
                <w:sz w:val="18"/>
                <w:szCs w:val="18"/>
              </w:rPr>
              <w:t>5</w:t>
            </w:r>
          </w:p>
        </w:tc>
        <w:tc>
          <w:tcPr>
            <w:tcW w:w="1309" w:type="pct"/>
            <w:tcBorders>
              <w:bottom w:val="single" w:sz="4" w:space="0" w:color="auto"/>
            </w:tcBorders>
            <w:shd w:val="clear" w:color="auto" w:fill="auto"/>
            <w:noWrap/>
            <w:vAlign w:val="center"/>
            <w:hideMark/>
          </w:tcPr>
          <w:p w:rsidR="00C4276F" w:rsidRPr="00BE4C6A" w:rsidRDefault="00C4276F" w:rsidP="00C4276F">
            <w:pPr>
              <w:spacing w:after="0" w:line="240" w:lineRule="auto"/>
              <w:rPr>
                <w:rFonts w:ascii="Times New Roman" w:eastAsia="Times New Roman" w:hAnsi="Times New Roman" w:cs="Times New Roman"/>
                <w:bCs/>
                <w:color w:val="000000"/>
                <w:sz w:val="18"/>
                <w:szCs w:val="18"/>
              </w:rPr>
            </w:pPr>
            <w:r w:rsidRPr="00BE4C6A">
              <w:rPr>
                <w:rFonts w:ascii="Times New Roman" w:eastAsia="Times New Roman" w:hAnsi="Times New Roman" w:cs="Times New Roman"/>
                <w:bCs/>
                <w:sz w:val="18"/>
                <w:szCs w:val="18"/>
              </w:rPr>
              <w:t>Станки, редукторы, котлы, гидромолоты, пресс, дымососы, гидроклапаны</w:t>
            </w:r>
          </w:p>
        </w:tc>
        <w:tc>
          <w:tcPr>
            <w:tcW w:w="660" w:type="pct"/>
            <w:tcBorders>
              <w:bottom w:val="single" w:sz="4" w:space="0" w:color="auto"/>
            </w:tcBorders>
            <w:shd w:val="clear" w:color="auto" w:fill="auto"/>
            <w:noWrap/>
            <w:vAlign w:val="center"/>
            <w:hideMark/>
          </w:tcPr>
          <w:p w:rsidR="00C4276F" w:rsidRPr="00BE4C6A" w:rsidRDefault="00157304" w:rsidP="00C4276F">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776 700</w:t>
            </w:r>
            <w:r w:rsidR="00C4276F" w:rsidRPr="00BE4C6A">
              <w:rPr>
                <w:rFonts w:ascii="Times New Roman" w:eastAsia="Times New Roman" w:hAnsi="Times New Roman" w:cs="Times New Roman"/>
                <w:color w:val="000000"/>
                <w:sz w:val="18"/>
                <w:szCs w:val="18"/>
              </w:rPr>
              <w:t xml:space="preserve"> </w:t>
            </w:r>
          </w:p>
        </w:tc>
        <w:tc>
          <w:tcPr>
            <w:tcW w:w="614" w:type="pct"/>
            <w:gridSpan w:val="2"/>
            <w:tcBorders>
              <w:bottom w:val="single" w:sz="4" w:space="0" w:color="auto"/>
            </w:tcBorders>
            <w:shd w:val="clear" w:color="auto" w:fill="auto"/>
            <w:vAlign w:val="center"/>
            <w:hideMark/>
          </w:tcPr>
          <w:p w:rsidR="00C4276F" w:rsidRPr="00BE4C6A" w:rsidRDefault="00157304" w:rsidP="00C4276F">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0,86430</w:t>
            </w:r>
          </w:p>
        </w:tc>
        <w:tc>
          <w:tcPr>
            <w:tcW w:w="830" w:type="pct"/>
            <w:gridSpan w:val="2"/>
            <w:tcBorders>
              <w:bottom w:val="single" w:sz="4" w:space="0" w:color="auto"/>
            </w:tcBorders>
            <w:shd w:val="clear" w:color="auto" w:fill="auto"/>
            <w:vAlign w:val="center"/>
            <w:hideMark/>
          </w:tcPr>
          <w:p w:rsidR="00C4276F" w:rsidRPr="00BE4C6A" w:rsidRDefault="00C4276F" w:rsidP="00C4276F">
            <w:pPr>
              <w:spacing w:after="0" w:line="240" w:lineRule="auto"/>
              <w:jc w:val="center"/>
              <w:rPr>
                <w:rFonts w:ascii="Times New Roman" w:eastAsia="Times New Roman" w:hAnsi="Times New Roman" w:cs="Times New Roman"/>
                <w:color w:val="000000"/>
                <w:sz w:val="18"/>
                <w:szCs w:val="18"/>
              </w:rPr>
            </w:pPr>
            <w:r w:rsidRPr="00BE4C6A">
              <w:rPr>
                <w:rFonts w:ascii="Times New Roman" w:eastAsia="Times New Roman" w:hAnsi="Times New Roman" w:cs="Times New Roman"/>
                <w:color w:val="000000"/>
                <w:sz w:val="18"/>
                <w:szCs w:val="18"/>
              </w:rPr>
              <w:t>0,000415</w:t>
            </w:r>
          </w:p>
        </w:tc>
        <w:tc>
          <w:tcPr>
            <w:tcW w:w="1315" w:type="pct"/>
            <w:tcBorders>
              <w:bottom w:val="single" w:sz="4" w:space="0" w:color="auto"/>
            </w:tcBorders>
            <w:shd w:val="clear" w:color="auto" w:fill="auto"/>
            <w:vAlign w:val="center"/>
            <w:hideMark/>
          </w:tcPr>
          <w:p w:rsidR="00C4276F" w:rsidRPr="00BE4C6A" w:rsidRDefault="00AF03DC" w:rsidP="00C4276F">
            <w:pPr>
              <w:spacing w:after="0" w:line="240" w:lineRule="auto"/>
              <w:jc w:val="both"/>
              <w:rPr>
                <w:rFonts w:ascii="Times New Roman" w:eastAsia="Times New Roman" w:hAnsi="Times New Roman" w:cs="Times New Roman"/>
                <w:color w:val="2F5496" w:themeColor="accent5" w:themeShade="BF"/>
                <w:sz w:val="18"/>
                <w:szCs w:val="18"/>
                <w:u w:val="single"/>
                <w:lang w:val="en-US"/>
              </w:rPr>
            </w:pPr>
            <w:hyperlink r:id="rId64" w:history="1">
              <w:r w:rsidR="00C4276F" w:rsidRPr="00BE4C6A">
                <w:rPr>
                  <w:rFonts w:ascii="Times New Roman" w:eastAsia="Times New Roman" w:hAnsi="Times New Roman" w:cs="Times New Roman"/>
                  <w:color w:val="2F5496" w:themeColor="accent5" w:themeShade="BF"/>
                  <w:sz w:val="18"/>
                  <w:szCs w:val="18"/>
                  <w:u w:val="single"/>
                  <w:lang w:val="en-US"/>
                </w:rPr>
                <w:t>Emission Activity: Fabricated metal products | Climatiq</w:t>
              </w:r>
            </w:hyperlink>
          </w:p>
        </w:tc>
      </w:tr>
      <w:tr w:rsidR="00C4276F" w:rsidRPr="00BE4C6A" w:rsidTr="007D64E9">
        <w:trPr>
          <w:trHeight w:val="495"/>
        </w:trPr>
        <w:tc>
          <w:tcPr>
            <w:tcW w:w="2248"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76F" w:rsidRPr="00F175F7" w:rsidRDefault="00F175F7" w:rsidP="00C4276F">
            <w:pPr>
              <w:spacing w:after="0" w:line="240" w:lineRule="auto"/>
              <w:rPr>
                <w:rFonts w:ascii="Times New Roman" w:eastAsia="Times New Roman" w:hAnsi="Times New Roman" w:cs="Times New Roman"/>
                <w:b/>
                <w:bCs/>
                <w:color w:val="000000"/>
                <w:sz w:val="18"/>
                <w:szCs w:val="18"/>
                <w:lang w:val="en-US"/>
              </w:rPr>
            </w:pPr>
            <w:r w:rsidRPr="00F175F7">
              <w:rPr>
                <w:rFonts w:ascii="Times New Roman" w:hAnsi="Times New Roman" w:cs="Times New Roman"/>
                <w:b/>
                <w:sz w:val="20"/>
                <w:lang w:val="en-US"/>
              </w:rPr>
              <w:t>2-</w:t>
            </w:r>
            <w:r w:rsidRPr="00F175F7">
              <w:rPr>
                <w:rFonts w:ascii="Times New Roman" w:hAnsi="Times New Roman" w:cs="Times New Roman"/>
                <w:b/>
                <w:sz w:val="20"/>
              </w:rPr>
              <w:t>санат</w:t>
            </w:r>
            <w:r w:rsidRPr="00F175F7">
              <w:rPr>
                <w:rFonts w:ascii="Times New Roman" w:hAnsi="Times New Roman" w:cs="Times New Roman"/>
                <w:b/>
                <w:sz w:val="20"/>
                <w:lang w:val="en-US"/>
              </w:rPr>
              <w:t xml:space="preserve"> </w:t>
            </w:r>
            <w:r w:rsidRPr="00F175F7">
              <w:rPr>
                <w:rFonts w:ascii="Times New Roman" w:hAnsi="Times New Roman" w:cs="Times New Roman"/>
                <w:b/>
                <w:sz w:val="20"/>
              </w:rPr>
              <w:t>бойынша</w:t>
            </w:r>
            <w:r w:rsidRPr="00F175F7">
              <w:rPr>
                <w:rFonts w:ascii="Times New Roman" w:hAnsi="Times New Roman" w:cs="Times New Roman"/>
                <w:b/>
                <w:sz w:val="20"/>
                <w:lang w:val="en-US"/>
              </w:rPr>
              <w:t xml:space="preserve"> </w:t>
            </w:r>
            <w:r w:rsidRPr="00F175F7">
              <w:rPr>
                <w:rFonts w:ascii="Times New Roman" w:hAnsi="Times New Roman" w:cs="Times New Roman"/>
                <w:b/>
                <w:sz w:val="20"/>
              </w:rPr>
              <w:t>СО</w:t>
            </w:r>
            <w:r w:rsidRPr="00F175F7">
              <w:rPr>
                <w:rFonts w:ascii="Times New Roman" w:hAnsi="Times New Roman" w:cs="Times New Roman"/>
                <w:b/>
                <w:sz w:val="20"/>
                <w:lang w:val="en-US"/>
              </w:rPr>
              <w:t xml:space="preserve">₂ </w:t>
            </w:r>
            <w:r w:rsidRPr="00F175F7">
              <w:rPr>
                <w:rFonts w:ascii="Times New Roman" w:hAnsi="Times New Roman" w:cs="Times New Roman"/>
                <w:b/>
                <w:sz w:val="20"/>
              </w:rPr>
              <w:t>экв</w:t>
            </w:r>
            <w:r w:rsidRPr="00F175F7">
              <w:rPr>
                <w:rFonts w:ascii="Times New Roman" w:hAnsi="Times New Roman" w:cs="Times New Roman"/>
                <w:b/>
                <w:sz w:val="20"/>
                <w:lang w:val="en-US"/>
              </w:rPr>
              <w:t xml:space="preserve">. </w:t>
            </w:r>
            <w:r w:rsidRPr="00F175F7">
              <w:rPr>
                <w:rFonts w:ascii="Times New Roman" w:hAnsi="Times New Roman" w:cs="Times New Roman"/>
                <w:b/>
                <w:sz w:val="20"/>
              </w:rPr>
              <w:t>шығарындыларының</w:t>
            </w:r>
            <w:r w:rsidRPr="00F175F7">
              <w:rPr>
                <w:rFonts w:ascii="Times New Roman" w:hAnsi="Times New Roman" w:cs="Times New Roman"/>
                <w:b/>
                <w:sz w:val="20"/>
                <w:lang w:val="en-US"/>
              </w:rPr>
              <w:t xml:space="preserve"> </w:t>
            </w:r>
            <w:r w:rsidRPr="00F175F7">
              <w:rPr>
                <w:rFonts w:ascii="Times New Roman" w:hAnsi="Times New Roman" w:cs="Times New Roman"/>
                <w:b/>
                <w:sz w:val="20"/>
              </w:rPr>
              <w:t>жиынтығы</w:t>
            </w:r>
          </w:p>
        </w:tc>
        <w:tc>
          <w:tcPr>
            <w:tcW w:w="6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76F" w:rsidRPr="00BE4C6A" w:rsidRDefault="00157304" w:rsidP="00C4276F">
            <w:pPr>
              <w:spacing w:after="0" w:line="240" w:lineRule="auto"/>
              <w:jc w:val="center"/>
              <w:rPr>
                <w:rFonts w:ascii="Times New Roman" w:eastAsia="Times New Roman" w:hAnsi="Times New Roman" w:cs="Times New Roman"/>
                <w:b/>
                <w:bCs/>
                <w:color w:val="000000"/>
                <w:sz w:val="18"/>
                <w:szCs w:val="18"/>
                <w:u w:val="single"/>
              </w:rPr>
            </w:pPr>
            <w:r w:rsidRPr="00BE4C6A">
              <w:rPr>
                <w:rFonts w:ascii="Times New Roman" w:eastAsia="Times New Roman" w:hAnsi="Times New Roman" w:cs="Times New Roman"/>
                <w:b/>
                <w:bCs/>
                <w:color w:val="000000"/>
                <w:sz w:val="18"/>
                <w:szCs w:val="18"/>
                <w:u w:val="single"/>
              </w:rPr>
              <w:t>128,518</w:t>
            </w:r>
          </w:p>
        </w:tc>
        <w:tc>
          <w:tcPr>
            <w:tcW w:w="213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276F" w:rsidRPr="00BE4C6A" w:rsidRDefault="00C4276F" w:rsidP="00C4276F">
            <w:pPr>
              <w:spacing w:after="0" w:line="240" w:lineRule="auto"/>
              <w:jc w:val="center"/>
              <w:rPr>
                <w:rFonts w:ascii="Times New Roman" w:eastAsia="Times New Roman" w:hAnsi="Times New Roman" w:cs="Times New Roman"/>
                <w:b/>
                <w:bCs/>
                <w:color w:val="000000"/>
                <w:sz w:val="18"/>
                <w:szCs w:val="18"/>
              </w:rPr>
            </w:pPr>
            <w:r w:rsidRPr="00BE4C6A">
              <w:rPr>
                <w:rFonts w:ascii="Times New Roman" w:eastAsia="Times New Roman" w:hAnsi="Times New Roman" w:cs="Times New Roman"/>
                <w:b/>
                <w:bCs/>
                <w:color w:val="000000"/>
                <w:sz w:val="18"/>
                <w:szCs w:val="18"/>
              </w:rPr>
              <w:t> </w:t>
            </w:r>
          </w:p>
        </w:tc>
      </w:tr>
    </w:tbl>
    <w:p w:rsidR="005413FB" w:rsidRPr="00BE4C6A" w:rsidRDefault="005413FB" w:rsidP="004F2881">
      <w:pPr>
        <w:tabs>
          <w:tab w:val="left" w:pos="993"/>
        </w:tabs>
        <w:spacing w:after="0" w:line="276" w:lineRule="auto"/>
        <w:ind w:firstLine="709"/>
        <w:jc w:val="both"/>
        <w:rPr>
          <w:rFonts w:ascii="Times New Roman" w:hAnsi="Times New Roman" w:cs="Times New Roman"/>
          <w:i/>
          <w:sz w:val="28"/>
          <w:szCs w:val="28"/>
        </w:rPr>
      </w:pPr>
    </w:p>
    <w:p w:rsidR="00157304" w:rsidRPr="00BE4C6A" w:rsidRDefault="00157304" w:rsidP="00DC5A10">
      <w:pPr>
        <w:tabs>
          <w:tab w:val="left" w:pos="993"/>
        </w:tabs>
        <w:spacing w:after="0" w:line="276" w:lineRule="auto"/>
        <w:ind w:firstLine="709"/>
        <w:jc w:val="both"/>
        <w:rPr>
          <w:rFonts w:ascii="Times New Roman" w:hAnsi="Times New Roman" w:cs="Times New Roman"/>
          <w:i/>
          <w:sz w:val="24"/>
          <w:szCs w:val="24"/>
        </w:rPr>
      </w:pPr>
    </w:p>
    <w:p w:rsidR="00157304" w:rsidRPr="00BE4C6A" w:rsidRDefault="00157304" w:rsidP="00DC5A10">
      <w:pPr>
        <w:tabs>
          <w:tab w:val="left" w:pos="993"/>
        </w:tabs>
        <w:spacing w:after="0" w:line="276" w:lineRule="auto"/>
        <w:ind w:firstLine="709"/>
        <w:jc w:val="both"/>
        <w:rPr>
          <w:rFonts w:ascii="Times New Roman" w:hAnsi="Times New Roman" w:cs="Times New Roman"/>
          <w:i/>
          <w:sz w:val="24"/>
          <w:szCs w:val="24"/>
        </w:rPr>
      </w:pPr>
    </w:p>
    <w:p w:rsidR="00157304" w:rsidRPr="00BE4C6A" w:rsidRDefault="00157304" w:rsidP="00DC5A10">
      <w:pPr>
        <w:tabs>
          <w:tab w:val="left" w:pos="993"/>
        </w:tabs>
        <w:spacing w:after="0" w:line="276" w:lineRule="auto"/>
        <w:ind w:firstLine="709"/>
        <w:jc w:val="both"/>
        <w:rPr>
          <w:rFonts w:ascii="Times New Roman" w:hAnsi="Times New Roman" w:cs="Times New Roman"/>
          <w:i/>
          <w:sz w:val="24"/>
          <w:szCs w:val="24"/>
        </w:rPr>
      </w:pPr>
    </w:p>
    <w:p w:rsidR="00157304" w:rsidRPr="00BE4C6A" w:rsidRDefault="00157304" w:rsidP="00DC5A10">
      <w:pPr>
        <w:tabs>
          <w:tab w:val="left" w:pos="993"/>
        </w:tabs>
        <w:spacing w:after="0" w:line="276" w:lineRule="auto"/>
        <w:ind w:firstLine="709"/>
        <w:jc w:val="both"/>
        <w:rPr>
          <w:rFonts w:ascii="Times New Roman" w:hAnsi="Times New Roman" w:cs="Times New Roman"/>
          <w:i/>
          <w:sz w:val="24"/>
          <w:szCs w:val="24"/>
        </w:rPr>
      </w:pPr>
    </w:p>
    <w:p w:rsidR="00157304" w:rsidRPr="00BE4C6A" w:rsidRDefault="00157304" w:rsidP="00DC5A10">
      <w:pPr>
        <w:tabs>
          <w:tab w:val="left" w:pos="993"/>
        </w:tabs>
        <w:spacing w:after="0" w:line="276" w:lineRule="auto"/>
        <w:ind w:firstLine="709"/>
        <w:jc w:val="both"/>
        <w:rPr>
          <w:rFonts w:ascii="Times New Roman" w:hAnsi="Times New Roman" w:cs="Times New Roman"/>
          <w:i/>
          <w:sz w:val="24"/>
          <w:szCs w:val="24"/>
        </w:rPr>
      </w:pPr>
    </w:p>
    <w:p w:rsidR="00157304" w:rsidRPr="00BE4C6A" w:rsidRDefault="00157304" w:rsidP="00D22EB4">
      <w:pPr>
        <w:tabs>
          <w:tab w:val="left" w:pos="993"/>
        </w:tabs>
        <w:spacing w:after="0" w:line="276" w:lineRule="auto"/>
        <w:jc w:val="both"/>
        <w:rPr>
          <w:rFonts w:ascii="Times New Roman" w:hAnsi="Times New Roman" w:cs="Times New Roman"/>
          <w:i/>
          <w:sz w:val="24"/>
          <w:szCs w:val="24"/>
        </w:rPr>
      </w:pPr>
    </w:p>
    <w:p w:rsidR="00F175F7" w:rsidRDefault="00F175F7" w:rsidP="00F175F7">
      <w:pPr>
        <w:pStyle w:val="ae"/>
        <w:spacing w:before="0" w:beforeAutospacing="0" w:after="0" w:afterAutospacing="0"/>
        <w:ind w:firstLine="709"/>
      </w:pPr>
      <w:r w:rsidRPr="00F175F7">
        <w:rPr>
          <w:i/>
        </w:rPr>
        <w:t>5-санат (Қызмет барысында пайда болатын қалдықтар):</w:t>
      </w:r>
    </w:p>
    <w:p w:rsidR="00F175F7" w:rsidRDefault="00F175F7" w:rsidP="00F175F7">
      <w:pPr>
        <w:pStyle w:val="ae"/>
        <w:spacing w:before="0" w:beforeAutospacing="0" w:after="0" w:afterAutospacing="0"/>
        <w:ind w:firstLine="709"/>
        <w:jc w:val="both"/>
      </w:pPr>
      <w:r>
        <w:t>Шығарындыларды есептеу үшін объектіде пайда болатын қалдықтардың көлемі туралы деректер және кәдеге жарату тәсіліне (өртеу, көму, қайта өңдеу және т.б.) байланысты шығарындылардың әдістемелік коэффициенттері пайдаланылады. Күл, шламдар, өндірістік және тұрмыстық қалдықтарды қоса алғанда, қалдықтардың ірі түзілу көздеріне ерекше назар аударылады.</w:t>
      </w:r>
    </w:p>
    <w:p w:rsidR="00DC5A10" w:rsidRPr="00F175F7" w:rsidRDefault="00F175F7" w:rsidP="00F175F7">
      <w:pPr>
        <w:pStyle w:val="ae"/>
        <w:ind w:firstLine="708"/>
        <w:jc w:val="both"/>
        <w:rPr>
          <w:b/>
        </w:rPr>
      </w:pPr>
      <w:r w:rsidRPr="00F175F7">
        <w:rPr>
          <w:b/>
        </w:rPr>
        <w:lastRenderedPageBreak/>
        <w:t>7.4-кесте – Қалдықтардың түзілуінен туындайтын Scope 3 ПГ шығарындыларын 5-санат бойынша есептеу</w:t>
      </w:r>
    </w:p>
    <w:tbl>
      <w:tblPr>
        <w:tblW w:w="10807" w:type="dxa"/>
        <w:tblInd w:w="-289" w:type="dxa"/>
        <w:tblLook w:val="04A0" w:firstRow="1" w:lastRow="0" w:firstColumn="1" w:lastColumn="0" w:noHBand="0" w:noVBand="1"/>
      </w:tblPr>
      <w:tblGrid>
        <w:gridCol w:w="2878"/>
        <w:gridCol w:w="1504"/>
        <w:gridCol w:w="1469"/>
        <w:gridCol w:w="1185"/>
        <w:gridCol w:w="3771"/>
      </w:tblGrid>
      <w:tr w:rsidR="00DC5A10" w:rsidRPr="00BE4C6A" w:rsidTr="00DC5A10">
        <w:trPr>
          <w:trHeight w:val="421"/>
        </w:trPr>
        <w:tc>
          <w:tcPr>
            <w:tcW w:w="10807" w:type="dxa"/>
            <w:gridSpan w:val="5"/>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center"/>
            <w:hideMark/>
          </w:tcPr>
          <w:p w:rsidR="00DC5A10" w:rsidRPr="00F175F7" w:rsidRDefault="00F175F7" w:rsidP="00710D5C">
            <w:pPr>
              <w:spacing w:after="0" w:line="240" w:lineRule="auto"/>
              <w:jc w:val="center"/>
              <w:rPr>
                <w:rFonts w:ascii="Times New Roman" w:eastAsia="Times New Roman" w:hAnsi="Times New Roman" w:cs="Times New Roman"/>
                <w:b/>
                <w:bCs/>
                <w:color w:val="000000"/>
                <w:sz w:val="20"/>
                <w:szCs w:val="20"/>
              </w:rPr>
            </w:pPr>
            <w:r w:rsidRPr="00F175F7">
              <w:rPr>
                <w:rFonts w:ascii="Times New Roman" w:hAnsi="Times New Roman" w:cs="Times New Roman"/>
                <w:b/>
                <w:sz w:val="20"/>
              </w:rPr>
              <w:t>«Шардара ГЭС» АҚ-ның 2025 жылғы қалдықтардың түзілуі нәтижесіндегі ПГ шығарындылары</w:t>
            </w:r>
          </w:p>
        </w:tc>
      </w:tr>
      <w:tr w:rsidR="00DC5A10" w:rsidRPr="00BE4C6A" w:rsidTr="00DC5A10">
        <w:trPr>
          <w:trHeight w:val="300"/>
        </w:trPr>
        <w:tc>
          <w:tcPr>
            <w:tcW w:w="2878" w:type="dxa"/>
            <w:vMerge w:val="restart"/>
            <w:tcBorders>
              <w:top w:val="nil"/>
              <w:left w:val="single" w:sz="4" w:space="0" w:color="auto"/>
              <w:bottom w:val="single" w:sz="4" w:space="0" w:color="000000"/>
              <w:right w:val="single" w:sz="4" w:space="0" w:color="auto"/>
            </w:tcBorders>
            <w:shd w:val="clear" w:color="auto" w:fill="B4C6E7" w:themeFill="accent5" w:themeFillTint="66"/>
            <w:noWrap/>
            <w:vAlign w:val="center"/>
            <w:hideMark/>
          </w:tcPr>
          <w:p w:rsidR="00DC5A10" w:rsidRPr="00F175F7" w:rsidRDefault="00F175F7" w:rsidP="00DC5A10">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Қалдықтың түрі</w:t>
            </w:r>
          </w:p>
        </w:tc>
        <w:tc>
          <w:tcPr>
            <w:tcW w:w="4158" w:type="dxa"/>
            <w:gridSpan w:val="3"/>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center"/>
            <w:hideMark/>
          </w:tcPr>
          <w:p w:rsidR="00DC5A10" w:rsidRPr="00F175F7" w:rsidRDefault="00F175F7" w:rsidP="00DC5A10">
            <w:pPr>
              <w:spacing w:after="0" w:line="240" w:lineRule="auto"/>
              <w:jc w:val="center"/>
              <w:rPr>
                <w:rFonts w:ascii="Times New Roman" w:eastAsia="Times New Roman" w:hAnsi="Times New Roman" w:cs="Times New Roman"/>
                <w:b/>
                <w:bCs/>
                <w:color w:val="000000"/>
                <w:sz w:val="20"/>
                <w:szCs w:val="20"/>
                <w:lang w:val="kk-KZ"/>
              </w:rPr>
            </w:pPr>
            <w:r w:rsidRPr="00F175F7">
              <w:rPr>
                <w:rFonts w:ascii="Times New Roman" w:hAnsi="Times New Roman" w:cs="Times New Roman"/>
                <w:b/>
                <w:sz w:val="20"/>
                <w:lang w:val="kk-KZ"/>
              </w:rPr>
              <w:t>Үлестік коэффициенттер, тСО₂-экв./т</w:t>
            </w:r>
          </w:p>
        </w:tc>
        <w:tc>
          <w:tcPr>
            <w:tcW w:w="3771" w:type="dxa"/>
            <w:vMerge w:val="restart"/>
            <w:tcBorders>
              <w:top w:val="nil"/>
              <w:left w:val="single" w:sz="4" w:space="0" w:color="auto"/>
              <w:bottom w:val="single" w:sz="4" w:space="0" w:color="000000"/>
              <w:right w:val="single" w:sz="4" w:space="0" w:color="auto"/>
            </w:tcBorders>
            <w:shd w:val="clear" w:color="auto" w:fill="B4C6E7" w:themeFill="accent5" w:themeFillTint="66"/>
            <w:vAlign w:val="center"/>
            <w:hideMark/>
          </w:tcPr>
          <w:p w:rsidR="00DC5A10" w:rsidRPr="00F175F7" w:rsidRDefault="00F175F7" w:rsidP="00DC5A10">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Дереккөз</w:t>
            </w:r>
          </w:p>
        </w:tc>
      </w:tr>
      <w:tr w:rsidR="00DC5A10" w:rsidRPr="00BE4C6A" w:rsidTr="00DC5A10">
        <w:trPr>
          <w:trHeight w:val="300"/>
        </w:trPr>
        <w:tc>
          <w:tcPr>
            <w:tcW w:w="2878" w:type="dxa"/>
            <w:vMerge/>
            <w:tcBorders>
              <w:top w:val="nil"/>
              <w:left w:val="single" w:sz="4" w:space="0" w:color="auto"/>
              <w:bottom w:val="single" w:sz="4" w:space="0" w:color="000000"/>
              <w:right w:val="single" w:sz="4" w:space="0" w:color="auto"/>
            </w:tcBorders>
            <w:shd w:val="clear" w:color="auto" w:fill="B4C6E7" w:themeFill="accent5" w:themeFillTint="66"/>
            <w:vAlign w:val="center"/>
            <w:hideMark/>
          </w:tcPr>
          <w:p w:rsidR="00DC5A10" w:rsidRPr="00BE4C6A" w:rsidRDefault="00DC5A10" w:rsidP="00DC5A10">
            <w:pPr>
              <w:spacing w:after="0" w:line="240" w:lineRule="auto"/>
              <w:rPr>
                <w:rFonts w:ascii="Times New Roman" w:eastAsia="Times New Roman" w:hAnsi="Times New Roman" w:cs="Times New Roman"/>
                <w:color w:val="000000"/>
                <w:sz w:val="20"/>
                <w:szCs w:val="20"/>
              </w:rPr>
            </w:pPr>
          </w:p>
        </w:tc>
        <w:tc>
          <w:tcPr>
            <w:tcW w:w="1504" w:type="dxa"/>
            <w:tcBorders>
              <w:top w:val="nil"/>
              <w:left w:val="single" w:sz="4" w:space="0" w:color="auto"/>
              <w:bottom w:val="single" w:sz="4" w:space="0" w:color="auto"/>
              <w:right w:val="single" w:sz="4" w:space="0" w:color="auto"/>
            </w:tcBorders>
            <w:shd w:val="clear" w:color="auto" w:fill="B4C6E7" w:themeFill="accent5" w:themeFillTint="66"/>
            <w:noWrap/>
            <w:vAlign w:val="center"/>
            <w:hideMark/>
          </w:tcPr>
          <w:p w:rsidR="00DC5A10" w:rsidRPr="00F175F7" w:rsidRDefault="00F175F7" w:rsidP="00DC5A10">
            <w:pPr>
              <w:spacing w:after="0" w:line="240" w:lineRule="auto"/>
              <w:jc w:val="center"/>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Қайта өндеу</w:t>
            </w:r>
          </w:p>
        </w:tc>
        <w:tc>
          <w:tcPr>
            <w:tcW w:w="1469" w:type="dxa"/>
            <w:tcBorders>
              <w:top w:val="nil"/>
              <w:left w:val="nil"/>
              <w:bottom w:val="single" w:sz="4" w:space="0" w:color="auto"/>
              <w:right w:val="single" w:sz="4" w:space="0" w:color="auto"/>
            </w:tcBorders>
            <w:shd w:val="clear" w:color="auto" w:fill="B4C6E7" w:themeFill="accent5" w:themeFillTint="66"/>
            <w:noWrap/>
            <w:vAlign w:val="center"/>
            <w:hideMark/>
          </w:tcPr>
          <w:p w:rsidR="00DC5A10" w:rsidRPr="00F175F7" w:rsidRDefault="00F175F7" w:rsidP="00DC5A10">
            <w:pPr>
              <w:spacing w:after="0" w:line="240" w:lineRule="auto"/>
              <w:jc w:val="center"/>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Көму</w:t>
            </w:r>
          </w:p>
        </w:tc>
        <w:tc>
          <w:tcPr>
            <w:tcW w:w="1185" w:type="dxa"/>
            <w:tcBorders>
              <w:top w:val="nil"/>
              <w:left w:val="nil"/>
              <w:bottom w:val="single" w:sz="4" w:space="0" w:color="auto"/>
              <w:right w:val="single" w:sz="4" w:space="0" w:color="auto"/>
            </w:tcBorders>
            <w:shd w:val="clear" w:color="auto" w:fill="B4C6E7" w:themeFill="accent5" w:themeFillTint="66"/>
            <w:noWrap/>
            <w:vAlign w:val="center"/>
            <w:hideMark/>
          </w:tcPr>
          <w:p w:rsidR="00DC5A10" w:rsidRPr="00F175F7" w:rsidRDefault="00F175F7" w:rsidP="00DC5A10">
            <w:pPr>
              <w:spacing w:after="0" w:line="240" w:lineRule="auto"/>
              <w:jc w:val="center"/>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Өртеу</w:t>
            </w:r>
          </w:p>
        </w:tc>
        <w:tc>
          <w:tcPr>
            <w:tcW w:w="3771" w:type="dxa"/>
            <w:vMerge/>
            <w:tcBorders>
              <w:top w:val="nil"/>
              <w:left w:val="single" w:sz="4" w:space="0" w:color="auto"/>
              <w:bottom w:val="single" w:sz="4" w:space="0" w:color="auto"/>
              <w:right w:val="single" w:sz="4" w:space="0" w:color="auto"/>
            </w:tcBorders>
            <w:shd w:val="clear" w:color="auto" w:fill="B4C6E7" w:themeFill="accent5" w:themeFillTint="66"/>
            <w:vAlign w:val="center"/>
            <w:hideMark/>
          </w:tcPr>
          <w:p w:rsidR="00DC5A10" w:rsidRPr="00BE4C6A" w:rsidRDefault="00DC5A10" w:rsidP="00DC5A10">
            <w:pPr>
              <w:spacing w:after="0" w:line="240" w:lineRule="auto"/>
              <w:rPr>
                <w:rFonts w:ascii="Times New Roman" w:eastAsia="Times New Roman" w:hAnsi="Times New Roman" w:cs="Times New Roman"/>
                <w:color w:val="0563C1"/>
                <w:sz w:val="20"/>
                <w:szCs w:val="20"/>
                <w:u w:val="single"/>
              </w:rPr>
            </w:pPr>
          </w:p>
        </w:tc>
      </w:tr>
      <w:tr w:rsidR="00DC5A10" w:rsidRPr="00BE4C6A" w:rsidTr="00DC5A10">
        <w:tc>
          <w:tcPr>
            <w:tcW w:w="28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sz w:val="20"/>
                <w:szCs w:val="20"/>
              </w:rPr>
            </w:pPr>
            <w:r w:rsidRPr="00BE4C6A">
              <w:rPr>
                <w:rFonts w:ascii="Times New Roman" w:eastAsia="Times New Roman" w:hAnsi="Times New Roman" w:cs="Times New Roman"/>
                <w:sz w:val="20"/>
                <w:szCs w:val="20"/>
              </w:rPr>
              <w:t>ТБО</w:t>
            </w:r>
          </w:p>
        </w:tc>
        <w:tc>
          <w:tcPr>
            <w:tcW w:w="1504" w:type="dxa"/>
            <w:tcBorders>
              <w:top w:val="nil"/>
              <w:left w:val="nil"/>
              <w:right w:val="nil"/>
            </w:tcBorders>
            <w:shd w:val="clear" w:color="auto" w:fill="auto"/>
            <w:noWrap/>
            <w:vAlign w:val="bottom"/>
            <w:hideMark/>
          </w:tcPr>
          <w:p w:rsidR="00DC5A10" w:rsidRPr="00BE4C6A" w:rsidRDefault="00DC5A10" w:rsidP="00DC5A10">
            <w:pPr>
              <w:spacing w:after="0" w:line="240" w:lineRule="auto"/>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 </w:t>
            </w:r>
          </w:p>
        </w:tc>
        <w:tc>
          <w:tcPr>
            <w:tcW w:w="1469" w:type="dxa"/>
            <w:tcBorders>
              <w:top w:val="nil"/>
              <w:left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0,58</w:t>
            </w:r>
          </w:p>
        </w:tc>
        <w:tc>
          <w:tcPr>
            <w:tcW w:w="1185" w:type="dxa"/>
            <w:tcBorders>
              <w:top w:val="nil"/>
              <w:left w:val="nil"/>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0,43</w:t>
            </w:r>
          </w:p>
        </w:tc>
        <w:tc>
          <w:tcPr>
            <w:tcW w:w="3771" w:type="dxa"/>
            <w:vMerge w:val="restart"/>
            <w:tcBorders>
              <w:top w:val="single" w:sz="4" w:space="0" w:color="auto"/>
              <w:left w:val="single" w:sz="4" w:space="0" w:color="auto"/>
              <w:right w:val="single" w:sz="4" w:space="0" w:color="auto"/>
            </w:tcBorders>
            <w:shd w:val="clear" w:color="auto" w:fill="auto"/>
            <w:vAlign w:val="center"/>
            <w:hideMark/>
          </w:tcPr>
          <w:p w:rsidR="00DC5A10" w:rsidRPr="00BE4C6A" w:rsidRDefault="00AF03DC" w:rsidP="00DC5A10">
            <w:pPr>
              <w:spacing w:after="0" w:line="240" w:lineRule="auto"/>
              <w:jc w:val="center"/>
              <w:rPr>
                <w:rFonts w:ascii="Times New Roman" w:eastAsia="Times New Roman" w:hAnsi="Times New Roman" w:cs="Times New Roman"/>
                <w:color w:val="0563C1"/>
                <w:sz w:val="20"/>
                <w:szCs w:val="20"/>
                <w:u w:val="single"/>
              </w:rPr>
            </w:pPr>
            <w:hyperlink r:id="rId65" w:history="1">
              <w:r w:rsidR="00DC5A10" w:rsidRPr="00BE4C6A">
                <w:rPr>
                  <w:rFonts w:ascii="Times New Roman" w:eastAsia="Times New Roman" w:hAnsi="Times New Roman" w:cs="Times New Roman"/>
                  <w:color w:val="0563C1"/>
                  <w:sz w:val="20"/>
                  <w:szCs w:val="20"/>
                  <w:u w:val="single"/>
                </w:rPr>
                <w:t>https://www.epa.gov/climateleadership/ghg-emission-factors-hub</w:t>
              </w:r>
            </w:hyperlink>
          </w:p>
        </w:tc>
      </w:tr>
      <w:tr w:rsidR="00DC5A10" w:rsidRPr="00BE4C6A" w:rsidTr="00DC5A10">
        <w:trPr>
          <w:trHeight w:val="230"/>
        </w:trPr>
        <w:tc>
          <w:tcPr>
            <w:tcW w:w="2878" w:type="dxa"/>
            <w:tcBorders>
              <w:top w:val="nil"/>
              <w:left w:val="single" w:sz="4" w:space="0" w:color="auto"/>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 xml:space="preserve">Алюминиевый слиток </w:t>
            </w:r>
          </w:p>
        </w:tc>
        <w:tc>
          <w:tcPr>
            <w:tcW w:w="1504" w:type="dxa"/>
            <w:tcBorders>
              <w:top w:val="single" w:sz="4" w:space="0" w:color="auto"/>
              <w:left w:val="nil"/>
              <w:bottom w:val="single" w:sz="4" w:space="0" w:color="auto"/>
              <w:right w:val="single" w:sz="4" w:space="0" w:color="auto"/>
            </w:tcBorders>
            <w:shd w:val="clear" w:color="auto" w:fill="auto"/>
            <w:noWrap/>
            <w:vAlign w:val="bottom"/>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0,04</w:t>
            </w:r>
          </w:p>
        </w:tc>
        <w:tc>
          <w:tcPr>
            <w:tcW w:w="1469"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0,02</w:t>
            </w:r>
          </w:p>
        </w:tc>
        <w:tc>
          <w:tcPr>
            <w:tcW w:w="1185"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0,01</w:t>
            </w:r>
          </w:p>
        </w:tc>
        <w:tc>
          <w:tcPr>
            <w:tcW w:w="3771" w:type="dxa"/>
            <w:vMerge/>
            <w:tcBorders>
              <w:left w:val="single" w:sz="4" w:space="0" w:color="auto"/>
              <w:right w:val="single" w:sz="4" w:space="0" w:color="auto"/>
            </w:tcBorders>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color w:val="0563C1"/>
                <w:sz w:val="20"/>
                <w:szCs w:val="20"/>
                <w:u w:val="single"/>
              </w:rPr>
            </w:pPr>
          </w:p>
        </w:tc>
      </w:tr>
      <w:tr w:rsidR="00DC5A10" w:rsidRPr="00BE4C6A" w:rsidTr="00DC5A10">
        <w:trPr>
          <w:trHeight w:val="134"/>
        </w:trPr>
        <w:tc>
          <w:tcPr>
            <w:tcW w:w="2878" w:type="dxa"/>
            <w:tcBorders>
              <w:top w:val="nil"/>
              <w:left w:val="single" w:sz="4" w:space="0" w:color="auto"/>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 xml:space="preserve">Медный провод </w:t>
            </w:r>
          </w:p>
        </w:tc>
        <w:tc>
          <w:tcPr>
            <w:tcW w:w="1504" w:type="dxa"/>
            <w:tcBorders>
              <w:top w:val="nil"/>
              <w:left w:val="nil"/>
              <w:bottom w:val="single" w:sz="4" w:space="0" w:color="auto"/>
              <w:right w:val="single" w:sz="4" w:space="0" w:color="auto"/>
            </w:tcBorders>
            <w:shd w:val="clear" w:color="auto" w:fill="auto"/>
            <w:noWrap/>
            <w:vAlign w:val="bottom"/>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0,18</w:t>
            </w:r>
          </w:p>
        </w:tc>
        <w:tc>
          <w:tcPr>
            <w:tcW w:w="1469"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0,02</w:t>
            </w:r>
          </w:p>
        </w:tc>
        <w:tc>
          <w:tcPr>
            <w:tcW w:w="1185"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0,01</w:t>
            </w:r>
          </w:p>
        </w:tc>
        <w:tc>
          <w:tcPr>
            <w:tcW w:w="3771" w:type="dxa"/>
            <w:vMerge/>
            <w:tcBorders>
              <w:left w:val="single" w:sz="4" w:space="0" w:color="auto"/>
              <w:right w:val="single" w:sz="4" w:space="0" w:color="auto"/>
            </w:tcBorders>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color w:val="0563C1"/>
                <w:sz w:val="20"/>
                <w:szCs w:val="20"/>
                <w:u w:val="single"/>
              </w:rPr>
            </w:pPr>
          </w:p>
        </w:tc>
      </w:tr>
      <w:tr w:rsidR="00DC5A10" w:rsidRPr="00BE4C6A" w:rsidTr="00DC5A10">
        <w:trPr>
          <w:trHeight w:val="179"/>
        </w:trPr>
        <w:tc>
          <w:tcPr>
            <w:tcW w:w="2878" w:type="dxa"/>
            <w:tcBorders>
              <w:top w:val="nil"/>
              <w:left w:val="single" w:sz="4" w:space="0" w:color="auto"/>
              <w:bottom w:val="single" w:sz="4" w:space="0" w:color="auto"/>
              <w:right w:val="single" w:sz="4" w:space="0" w:color="auto"/>
            </w:tcBorders>
            <w:shd w:val="clear" w:color="auto" w:fill="auto"/>
            <w:vAlign w:val="bottom"/>
            <w:hideMark/>
          </w:tcPr>
          <w:p w:rsidR="00DC5A10" w:rsidRPr="00BE4C6A" w:rsidRDefault="00DC5A10" w:rsidP="00DC5A10">
            <w:pPr>
              <w:spacing w:after="0" w:line="240" w:lineRule="auto"/>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Смешанные металлы</w:t>
            </w:r>
          </w:p>
        </w:tc>
        <w:tc>
          <w:tcPr>
            <w:tcW w:w="1504"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0,23</w:t>
            </w:r>
          </w:p>
        </w:tc>
        <w:tc>
          <w:tcPr>
            <w:tcW w:w="1469"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0,02</w:t>
            </w:r>
          </w:p>
        </w:tc>
        <w:tc>
          <w:tcPr>
            <w:tcW w:w="1185"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 </w:t>
            </w:r>
          </w:p>
        </w:tc>
        <w:tc>
          <w:tcPr>
            <w:tcW w:w="3771" w:type="dxa"/>
            <w:vMerge/>
            <w:tcBorders>
              <w:left w:val="single" w:sz="4" w:space="0" w:color="auto"/>
              <w:right w:val="single" w:sz="4" w:space="0" w:color="auto"/>
            </w:tcBorders>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color w:val="0563C1"/>
                <w:sz w:val="20"/>
                <w:szCs w:val="20"/>
                <w:u w:val="single"/>
              </w:rPr>
            </w:pPr>
          </w:p>
        </w:tc>
      </w:tr>
      <w:tr w:rsidR="00DC5A10" w:rsidRPr="00BE4C6A" w:rsidTr="00DC5A10">
        <w:trPr>
          <w:trHeight w:val="30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 xml:space="preserve">Смешанная электроника </w:t>
            </w:r>
          </w:p>
        </w:tc>
        <w:tc>
          <w:tcPr>
            <w:tcW w:w="1504"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0,02</w:t>
            </w:r>
          </w:p>
        </w:tc>
        <w:tc>
          <w:tcPr>
            <w:tcW w:w="1469"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0,02</w:t>
            </w:r>
          </w:p>
        </w:tc>
        <w:tc>
          <w:tcPr>
            <w:tcW w:w="1185"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0,96</w:t>
            </w:r>
          </w:p>
        </w:tc>
        <w:tc>
          <w:tcPr>
            <w:tcW w:w="3771" w:type="dxa"/>
            <w:vMerge/>
            <w:tcBorders>
              <w:left w:val="single" w:sz="4" w:space="0" w:color="auto"/>
              <w:right w:val="single" w:sz="4" w:space="0" w:color="auto"/>
            </w:tcBorders>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color w:val="0563C1"/>
                <w:sz w:val="20"/>
                <w:szCs w:val="20"/>
                <w:u w:val="single"/>
              </w:rPr>
            </w:pPr>
          </w:p>
        </w:tc>
      </w:tr>
      <w:tr w:rsidR="00DC5A10" w:rsidRPr="00BE4C6A" w:rsidTr="00DC5A10">
        <w:trPr>
          <w:trHeight w:val="187"/>
        </w:trPr>
        <w:tc>
          <w:tcPr>
            <w:tcW w:w="2878" w:type="dxa"/>
            <w:tcBorders>
              <w:top w:val="nil"/>
              <w:left w:val="single" w:sz="4" w:space="0" w:color="auto"/>
              <w:bottom w:val="single" w:sz="4" w:space="0" w:color="auto"/>
              <w:right w:val="single" w:sz="4" w:space="0" w:color="auto"/>
            </w:tcBorders>
            <w:shd w:val="clear" w:color="auto" w:fill="auto"/>
            <w:vAlign w:val="bottom"/>
            <w:hideMark/>
          </w:tcPr>
          <w:p w:rsidR="00DC5A10" w:rsidRPr="00BE4C6A" w:rsidRDefault="00DC5A10" w:rsidP="00DC5A10">
            <w:pPr>
              <w:spacing w:after="0" w:line="240" w:lineRule="auto"/>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Смешанные вторсырье</w:t>
            </w:r>
          </w:p>
        </w:tc>
        <w:tc>
          <w:tcPr>
            <w:tcW w:w="1504"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0,09</w:t>
            </w:r>
          </w:p>
        </w:tc>
        <w:tc>
          <w:tcPr>
            <w:tcW w:w="1469"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0,75</w:t>
            </w:r>
          </w:p>
        </w:tc>
        <w:tc>
          <w:tcPr>
            <w:tcW w:w="1185"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0,11</w:t>
            </w:r>
          </w:p>
        </w:tc>
        <w:tc>
          <w:tcPr>
            <w:tcW w:w="3771" w:type="dxa"/>
            <w:vMerge/>
            <w:tcBorders>
              <w:left w:val="single" w:sz="4" w:space="0" w:color="auto"/>
              <w:right w:val="single" w:sz="4" w:space="0" w:color="auto"/>
            </w:tcBorders>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color w:val="0563C1"/>
                <w:sz w:val="20"/>
                <w:szCs w:val="20"/>
                <w:u w:val="single"/>
              </w:rPr>
            </w:pPr>
          </w:p>
        </w:tc>
      </w:tr>
      <w:tr w:rsidR="00DC5A10" w:rsidRPr="00BE4C6A" w:rsidTr="00DC5A10">
        <w:trPr>
          <w:trHeight w:val="234"/>
        </w:trPr>
        <w:tc>
          <w:tcPr>
            <w:tcW w:w="2878" w:type="dxa"/>
            <w:tcBorders>
              <w:top w:val="nil"/>
              <w:left w:val="single" w:sz="4" w:space="0" w:color="auto"/>
              <w:bottom w:val="single" w:sz="4" w:space="0" w:color="auto"/>
              <w:right w:val="single" w:sz="4" w:space="0" w:color="auto"/>
            </w:tcBorders>
            <w:shd w:val="clear" w:color="auto" w:fill="auto"/>
            <w:vAlign w:val="bottom"/>
            <w:hideMark/>
          </w:tcPr>
          <w:p w:rsidR="00DC5A10" w:rsidRPr="00BE4C6A" w:rsidRDefault="00DC5A10" w:rsidP="00DC5A10">
            <w:pPr>
              <w:spacing w:after="0" w:line="240" w:lineRule="auto"/>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 xml:space="preserve">Смешанные пластмассы </w:t>
            </w:r>
          </w:p>
        </w:tc>
        <w:tc>
          <w:tcPr>
            <w:tcW w:w="1504"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0,22</w:t>
            </w:r>
          </w:p>
        </w:tc>
        <w:tc>
          <w:tcPr>
            <w:tcW w:w="1469"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0,02</w:t>
            </w:r>
          </w:p>
        </w:tc>
        <w:tc>
          <w:tcPr>
            <w:tcW w:w="1185"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2,34</w:t>
            </w:r>
          </w:p>
        </w:tc>
        <w:tc>
          <w:tcPr>
            <w:tcW w:w="3771" w:type="dxa"/>
            <w:vMerge/>
            <w:tcBorders>
              <w:left w:val="single" w:sz="4" w:space="0" w:color="auto"/>
              <w:right w:val="single" w:sz="4" w:space="0" w:color="auto"/>
            </w:tcBorders>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color w:val="0563C1"/>
                <w:sz w:val="20"/>
                <w:szCs w:val="20"/>
                <w:u w:val="single"/>
              </w:rPr>
            </w:pPr>
          </w:p>
        </w:tc>
      </w:tr>
      <w:tr w:rsidR="00DC5A10" w:rsidRPr="00BE4C6A" w:rsidTr="00DC5A10">
        <w:trPr>
          <w:trHeight w:val="30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Бетон</w:t>
            </w:r>
          </w:p>
        </w:tc>
        <w:tc>
          <w:tcPr>
            <w:tcW w:w="1504"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0,01</w:t>
            </w:r>
          </w:p>
        </w:tc>
        <w:tc>
          <w:tcPr>
            <w:tcW w:w="1469"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0,02</w:t>
            </w:r>
          </w:p>
        </w:tc>
        <w:tc>
          <w:tcPr>
            <w:tcW w:w="1185"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 </w:t>
            </w:r>
          </w:p>
        </w:tc>
        <w:tc>
          <w:tcPr>
            <w:tcW w:w="3771" w:type="dxa"/>
            <w:vMerge/>
            <w:tcBorders>
              <w:left w:val="single" w:sz="4" w:space="0" w:color="auto"/>
              <w:right w:val="single" w:sz="4" w:space="0" w:color="auto"/>
            </w:tcBorders>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color w:val="0563C1"/>
                <w:sz w:val="20"/>
                <w:szCs w:val="20"/>
                <w:u w:val="single"/>
              </w:rPr>
            </w:pPr>
          </w:p>
        </w:tc>
      </w:tr>
      <w:tr w:rsidR="00DC5A10" w:rsidRPr="00BE4C6A" w:rsidTr="00DC5A10">
        <w:trPr>
          <w:trHeight w:val="60"/>
        </w:trPr>
        <w:tc>
          <w:tcPr>
            <w:tcW w:w="2878" w:type="dxa"/>
            <w:tcBorders>
              <w:top w:val="nil"/>
              <w:left w:val="single" w:sz="4" w:space="0" w:color="auto"/>
              <w:bottom w:val="single" w:sz="4" w:space="0" w:color="auto"/>
              <w:right w:val="single" w:sz="4" w:space="0" w:color="auto"/>
            </w:tcBorders>
            <w:shd w:val="clear" w:color="auto" w:fill="auto"/>
            <w:noWrap/>
            <w:vAlign w:val="bottom"/>
            <w:hideMark/>
          </w:tcPr>
          <w:p w:rsidR="00DC5A10" w:rsidRPr="00BE4C6A" w:rsidRDefault="00DC5A10" w:rsidP="00DC5A10">
            <w:pPr>
              <w:spacing w:after="0" w:line="240" w:lineRule="auto"/>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 xml:space="preserve">Гипсокартон </w:t>
            </w:r>
          </w:p>
        </w:tc>
        <w:tc>
          <w:tcPr>
            <w:tcW w:w="1504"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 </w:t>
            </w:r>
          </w:p>
        </w:tc>
        <w:tc>
          <w:tcPr>
            <w:tcW w:w="1469"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0,02</w:t>
            </w:r>
          </w:p>
        </w:tc>
        <w:tc>
          <w:tcPr>
            <w:tcW w:w="1185"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 </w:t>
            </w:r>
          </w:p>
        </w:tc>
        <w:tc>
          <w:tcPr>
            <w:tcW w:w="3771" w:type="dxa"/>
            <w:vMerge/>
            <w:tcBorders>
              <w:left w:val="single" w:sz="4" w:space="0" w:color="auto"/>
              <w:right w:val="single" w:sz="4" w:space="0" w:color="auto"/>
            </w:tcBorders>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color w:val="0563C1"/>
                <w:sz w:val="20"/>
                <w:szCs w:val="20"/>
                <w:u w:val="single"/>
              </w:rPr>
            </w:pPr>
          </w:p>
        </w:tc>
      </w:tr>
      <w:tr w:rsidR="00DC5A10" w:rsidRPr="00BE4C6A" w:rsidTr="00DC5A10">
        <w:trPr>
          <w:trHeight w:val="30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Летучая зола</w:t>
            </w:r>
          </w:p>
        </w:tc>
        <w:tc>
          <w:tcPr>
            <w:tcW w:w="1504" w:type="dxa"/>
            <w:tcBorders>
              <w:top w:val="nil"/>
              <w:left w:val="nil"/>
              <w:bottom w:val="nil"/>
              <w:right w:val="nil"/>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0,01</w:t>
            </w:r>
          </w:p>
        </w:tc>
        <w:tc>
          <w:tcPr>
            <w:tcW w:w="1469" w:type="dxa"/>
            <w:tcBorders>
              <w:top w:val="nil"/>
              <w:left w:val="single" w:sz="4" w:space="0" w:color="auto"/>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0,02</w:t>
            </w:r>
          </w:p>
        </w:tc>
        <w:tc>
          <w:tcPr>
            <w:tcW w:w="1185"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 </w:t>
            </w:r>
          </w:p>
        </w:tc>
        <w:tc>
          <w:tcPr>
            <w:tcW w:w="3771" w:type="dxa"/>
            <w:vMerge/>
            <w:tcBorders>
              <w:left w:val="single" w:sz="4" w:space="0" w:color="auto"/>
              <w:right w:val="single" w:sz="4" w:space="0" w:color="auto"/>
            </w:tcBorders>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color w:val="0563C1"/>
                <w:sz w:val="20"/>
                <w:szCs w:val="20"/>
                <w:u w:val="single"/>
              </w:rPr>
            </w:pPr>
          </w:p>
        </w:tc>
      </w:tr>
      <w:tr w:rsidR="00DC5A10" w:rsidRPr="00BE4C6A" w:rsidTr="00DC5A10">
        <w:trPr>
          <w:trHeight w:val="30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Пищевые отходы</w:t>
            </w:r>
          </w:p>
        </w:tc>
        <w:tc>
          <w:tcPr>
            <w:tcW w:w="1504" w:type="dxa"/>
            <w:tcBorders>
              <w:top w:val="single" w:sz="4" w:space="0" w:color="auto"/>
              <w:left w:val="nil"/>
              <w:bottom w:val="single" w:sz="4" w:space="0" w:color="auto"/>
              <w:right w:val="single" w:sz="4" w:space="0" w:color="auto"/>
            </w:tcBorders>
            <w:shd w:val="clear" w:color="auto" w:fill="auto"/>
            <w:noWrap/>
            <w:vAlign w:val="bottom"/>
            <w:hideMark/>
          </w:tcPr>
          <w:p w:rsidR="00DC5A10" w:rsidRPr="00BE4C6A" w:rsidRDefault="00DC5A10" w:rsidP="00DC5A10">
            <w:pPr>
              <w:spacing w:after="0" w:line="240" w:lineRule="auto"/>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 </w:t>
            </w:r>
          </w:p>
        </w:tc>
        <w:tc>
          <w:tcPr>
            <w:tcW w:w="1469"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0,68</w:t>
            </w:r>
          </w:p>
        </w:tc>
        <w:tc>
          <w:tcPr>
            <w:tcW w:w="1185"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0,05</w:t>
            </w:r>
          </w:p>
        </w:tc>
        <w:tc>
          <w:tcPr>
            <w:tcW w:w="3771" w:type="dxa"/>
            <w:vMerge/>
            <w:tcBorders>
              <w:left w:val="single" w:sz="4" w:space="0" w:color="auto"/>
              <w:right w:val="single" w:sz="4" w:space="0" w:color="auto"/>
            </w:tcBorders>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color w:val="0563C1"/>
                <w:sz w:val="20"/>
                <w:szCs w:val="20"/>
                <w:u w:val="single"/>
              </w:rPr>
            </w:pPr>
          </w:p>
        </w:tc>
      </w:tr>
      <w:tr w:rsidR="00DC5A10" w:rsidRPr="00BE4C6A" w:rsidTr="00DC5A10">
        <w:trPr>
          <w:trHeight w:val="30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Смешанная органика</w:t>
            </w:r>
          </w:p>
        </w:tc>
        <w:tc>
          <w:tcPr>
            <w:tcW w:w="1504" w:type="dxa"/>
            <w:tcBorders>
              <w:top w:val="nil"/>
              <w:left w:val="nil"/>
              <w:bottom w:val="single" w:sz="4" w:space="0" w:color="auto"/>
              <w:right w:val="single" w:sz="4" w:space="0" w:color="auto"/>
            </w:tcBorders>
            <w:shd w:val="clear" w:color="auto" w:fill="auto"/>
            <w:noWrap/>
            <w:vAlign w:val="bottom"/>
            <w:hideMark/>
          </w:tcPr>
          <w:p w:rsidR="00DC5A10" w:rsidRPr="00BE4C6A" w:rsidRDefault="00DC5A10" w:rsidP="00DC5A10">
            <w:pPr>
              <w:spacing w:after="0" w:line="240" w:lineRule="auto"/>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 </w:t>
            </w:r>
          </w:p>
        </w:tc>
        <w:tc>
          <w:tcPr>
            <w:tcW w:w="1469"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0,54</w:t>
            </w:r>
          </w:p>
        </w:tc>
        <w:tc>
          <w:tcPr>
            <w:tcW w:w="1185"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0,05</w:t>
            </w:r>
          </w:p>
        </w:tc>
        <w:tc>
          <w:tcPr>
            <w:tcW w:w="3771" w:type="dxa"/>
            <w:vMerge/>
            <w:tcBorders>
              <w:left w:val="single" w:sz="4" w:space="0" w:color="auto"/>
              <w:right w:val="single" w:sz="4" w:space="0" w:color="auto"/>
            </w:tcBorders>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color w:val="0563C1"/>
                <w:sz w:val="20"/>
                <w:szCs w:val="20"/>
                <w:u w:val="single"/>
              </w:rPr>
            </w:pPr>
          </w:p>
        </w:tc>
      </w:tr>
      <w:tr w:rsidR="00DC5A10" w:rsidRPr="00BE4C6A" w:rsidTr="00DC5A10">
        <w:trPr>
          <w:trHeight w:val="30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ПВХ</w:t>
            </w:r>
          </w:p>
        </w:tc>
        <w:tc>
          <w:tcPr>
            <w:tcW w:w="1504" w:type="dxa"/>
            <w:tcBorders>
              <w:top w:val="nil"/>
              <w:left w:val="nil"/>
              <w:bottom w:val="single" w:sz="4" w:space="0" w:color="auto"/>
              <w:right w:val="single" w:sz="4" w:space="0" w:color="auto"/>
            </w:tcBorders>
            <w:shd w:val="clear" w:color="auto" w:fill="auto"/>
            <w:noWrap/>
            <w:vAlign w:val="bottom"/>
            <w:hideMark/>
          </w:tcPr>
          <w:p w:rsidR="00DC5A10" w:rsidRPr="00BE4C6A" w:rsidRDefault="00DC5A10" w:rsidP="00DC5A10">
            <w:pPr>
              <w:spacing w:after="0" w:line="240" w:lineRule="auto"/>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 </w:t>
            </w:r>
          </w:p>
        </w:tc>
        <w:tc>
          <w:tcPr>
            <w:tcW w:w="1469"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0,02</w:t>
            </w:r>
          </w:p>
        </w:tc>
        <w:tc>
          <w:tcPr>
            <w:tcW w:w="1185"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1,26</w:t>
            </w:r>
          </w:p>
        </w:tc>
        <w:tc>
          <w:tcPr>
            <w:tcW w:w="3771" w:type="dxa"/>
            <w:vMerge/>
            <w:tcBorders>
              <w:left w:val="single" w:sz="4" w:space="0" w:color="auto"/>
              <w:right w:val="single" w:sz="4" w:space="0" w:color="auto"/>
            </w:tcBorders>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color w:val="0563C1"/>
                <w:sz w:val="20"/>
                <w:szCs w:val="20"/>
                <w:u w:val="single"/>
              </w:rPr>
            </w:pPr>
          </w:p>
        </w:tc>
      </w:tr>
      <w:tr w:rsidR="00DC5A10" w:rsidRPr="00BE4C6A" w:rsidTr="00DC5A10">
        <w:trPr>
          <w:trHeight w:val="30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Ковер</w:t>
            </w:r>
          </w:p>
        </w:tc>
        <w:tc>
          <w:tcPr>
            <w:tcW w:w="1504" w:type="dxa"/>
            <w:tcBorders>
              <w:top w:val="nil"/>
              <w:left w:val="nil"/>
              <w:bottom w:val="single" w:sz="4" w:space="0" w:color="auto"/>
              <w:right w:val="single" w:sz="4" w:space="0" w:color="auto"/>
            </w:tcBorders>
            <w:shd w:val="clear" w:color="auto" w:fill="auto"/>
            <w:noWrap/>
            <w:vAlign w:val="bottom"/>
            <w:hideMark/>
          </w:tcPr>
          <w:p w:rsidR="00DC5A10" w:rsidRPr="00BE4C6A" w:rsidRDefault="00DC5A10" w:rsidP="00DC5A10">
            <w:pPr>
              <w:spacing w:after="0" w:line="240" w:lineRule="auto"/>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 </w:t>
            </w:r>
          </w:p>
        </w:tc>
        <w:tc>
          <w:tcPr>
            <w:tcW w:w="1469"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0,02</w:t>
            </w:r>
          </w:p>
        </w:tc>
        <w:tc>
          <w:tcPr>
            <w:tcW w:w="1185"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1,68</w:t>
            </w:r>
          </w:p>
        </w:tc>
        <w:tc>
          <w:tcPr>
            <w:tcW w:w="3771" w:type="dxa"/>
            <w:vMerge/>
            <w:tcBorders>
              <w:left w:val="single" w:sz="4" w:space="0" w:color="auto"/>
              <w:right w:val="single" w:sz="4" w:space="0" w:color="auto"/>
            </w:tcBorders>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color w:val="0563C1"/>
                <w:sz w:val="20"/>
                <w:szCs w:val="20"/>
                <w:u w:val="single"/>
              </w:rPr>
            </w:pPr>
          </w:p>
        </w:tc>
      </w:tr>
      <w:tr w:rsidR="00DC5A10" w:rsidRPr="00BE4C6A" w:rsidTr="00DC5A10">
        <w:trPr>
          <w:trHeight w:val="30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Листья, трава</w:t>
            </w:r>
          </w:p>
        </w:tc>
        <w:tc>
          <w:tcPr>
            <w:tcW w:w="1504" w:type="dxa"/>
            <w:tcBorders>
              <w:top w:val="nil"/>
              <w:left w:val="nil"/>
              <w:bottom w:val="single" w:sz="4" w:space="0" w:color="auto"/>
              <w:right w:val="single" w:sz="4" w:space="0" w:color="auto"/>
            </w:tcBorders>
            <w:shd w:val="clear" w:color="auto" w:fill="auto"/>
            <w:noWrap/>
            <w:vAlign w:val="bottom"/>
            <w:hideMark/>
          </w:tcPr>
          <w:p w:rsidR="00DC5A10" w:rsidRPr="00BE4C6A" w:rsidRDefault="00DC5A10" w:rsidP="00DC5A10">
            <w:pPr>
              <w:spacing w:after="0" w:line="240" w:lineRule="auto"/>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 </w:t>
            </w:r>
          </w:p>
        </w:tc>
        <w:tc>
          <w:tcPr>
            <w:tcW w:w="1469"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0,28</w:t>
            </w:r>
          </w:p>
        </w:tc>
        <w:tc>
          <w:tcPr>
            <w:tcW w:w="1185"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0,05</w:t>
            </w:r>
          </w:p>
        </w:tc>
        <w:tc>
          <w:tcPr>
            <w:tcW w:w="3771" w:type="dxa"/>
            <w:vMerge/>
            <w:tcBorders>
              <w:left w:val="single" w:sz="4" w:space="0" w:color="auto"/>
              <w:right w:val="single" w:sz="4" w:space="0" w:color="auto"/>
            </w:tcBorders>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color w:val="0563C1"/>
                <w:sz w:val="20"/>
                <w:szCs w:val="20"/>
                <w:u w:val="single"/>
              </w:rPr>
            </w:pPr>
          </w:p>
        </w:tc>
      </w:tr>
      <w:tr w:rsidR="00DC5A10" w:rsidRPr="00BE4C6A" w:rsidTr="00DC5A10">
        <w:trPr>
          <w:trHeight w:val="300"/>
        </w:trPr>
        <w:tc>
          <w:tcPr>
            <w:tcW w:w="2878" w:type="dxa"/>
            <w:tcBorders>
              <w:top w:val="nil"/>
              <w:left w:val="single" w:sz="4" w:space="0" w:color="auto"/>
              <w:bottom w:val="single" w:sz="4" w:space="0" w:color="auto"/>
              <w:right w:val="single" w:sz="4" w:space="0" w:color="auto"/>
            </w:tcBorders>
            <w:shd w:val="clear" w:color="auto" w:fill="auto"/>
            <w:vAlign w:val="bottom"/>
            <w:hideMark/>
          </w:tcPr>
          <w:p w:rsidR="00DC5A10" w:rsidRPr="00BE4C6A" w:rsidRDefault="00DC5A10" w:rsidP="00DC5A10">
            <w:pPr>
              <w:spacing w:after="0" w:line="240" w:lineRule="auto"/>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 xml:space="preserve">Размерный пиломатериал </w:t>
            </w:r>
          </w:p>
        </w:tc>
        <w:tc>
          <w:tcPr>
            <w:tcW w:w="1504" w:type="dxa"/>
            <w:tcBorders>
              <w:top w:val="nil"/>
              <w:left w:val="nil"/>
              <w:bottom w:val="single" w:sz="4" w:space="0" w:color="auto"/>
              <w:right w:val="single" w:sz="4" w:space="0" w:color="auto"/>
            </w:tcBorders>
            <w:shd w:val="clear" w:color="auto" w:fill="auto"/>
            <w:noWrap/>
            <w:vAlign w:val="bottom"/>
            <w:hideMark/>
          </w:tcPr>
          <w:p w:rsidR="00DC5A10" w:rsidRPr="00BE4C6A" w:rsidRDefault="00DC5A10" w:rsidP="00DC5A10">
            <w:pPr>
              <w:spacing w:after="0" w:line="240" w:lineRule="auto"/>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 </w:t>
            </w:r>
          </w:p>
        </w:tc>
        <w:tc>
          <w:tcPr>
            <w:tcW w:w="1469"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0,17</w:t>
            </w:r>
          </w:p>
        </w:tc>
        <w:tc>
          <w:tcPr>
            <w:tcW w:w="1185"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0,05</w:t>
            </w:r>
          </w:p>
        </w:tc>
        <w:tc>
          <w:tcPr>
            <w:tcW w:w="3771" w:type="dxa"/>
            <w:vMerge/>
            <w:tcBorders>
              <w:left w:val="single" w:sz="4" w:space="0" w:color="auto"/>
              <w:right w:val="single" w:sz="4" w:space="0" w:color="auto"/>
            </w:tcBorders>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color w:val="0563C1"/>
                <w:sz w:val="20"/>
                <w:szCs w:val="20"/>
                <w:u w:val="single"/>
              </w:rPr>
            </w:pPr>
          </w:p>
        </w:tc>
      </w:tr>
      <w:tr w:rsidR="00DC5A10" w:rsidRPr="00BE4C6A" w:rsidTr="00DC5A10">
        <w:trPr>
          <w:trHeight w:val="181"/>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Стекло</w:t>
            </w:r>
          </w:p>
        </w:tc>
        <w:tc>
          <w:tcPr>
            <w:tcW w:w="1504"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0,05</w:t>
            </w:r>
          </w:p>
        </w:tc>
        <w:tc>
          <w:tcPr>
            <w:tcW w:w="1469"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0,02</w:t>
            </w:r>
          </w:p>
        </w:tc>
        <w:tc>
          <w:tcPr>
            <w:tcW w:w="1185"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0,01</w:t>
            </w:r>
          </w:p>
        </w:tc>
        <w:tc>
          <w:tcPr>
            <w:tcW w:w="3771" w:type="dxa"/>
            <w:vMerge/>
            <w:tcBorders>
              <w:left w:val="single" w:sz="4" w:space="0" w:color="auto"/>
              <w:right w:val="single" w:sz="4" w:space="0" w:color="auto"/>
            </w:tcBorders>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color w:val="0563C1"/>
                <w:sz w:val="20"/>
                <w:szCs w:val="20"/>
                <w:u w:val="single"/>
              </w:rPr>
            </w:pPr>
          </w:p>
        </w:tc>
      </w:tr>
      <w:tr w:rsidR="00DC5A10" w:rsidRPr="00BE4C6A" w:rsidTr="00DC5A10">
        <w:trPr>
          <w:trHeight w:val="300"/>
        </w:trPr>
        <w:tc>
          <w:tcPr>
            <w:tcW w:w="2878" w:type="dxa"/>
            <w:tcBorders>
              <w:top w:val="nil"/>
              <w:left w:val="single" w:sz="4" w:space="0" w:color="auto"/>
              <w:bottom w:val="single" w:sz="4" w:space="0" w:color="auto"/>
              <w:right w:val="single" w:sz="4" w:space="0" w:color="auto"/>
            </w:tcBorders>
            <w:shd w:val="clear" w:color="auto" w:fill="auto"/>
            <w:noWrap/>
            <w:vAlign w:val="bottom"/>
            <w:hideMark/>
          </w:tcPr>
          <w:p w:rsidR="00DC5A10" w:rsidRPr="00BE4C6A" w:rsidRDefault="00DC5A10" w:rsidP="00DC5A10">
            <w:pPr>
              <w:spacing w:after="0" w:line="240" w:lineRule="auto"/>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 xml:space="preserve">Шины </w:t>
            </w:r>
          </w:p>
        </w:tc>
        <w:tc>
          <w:tcPr>
            <w:tcW w:w="1504"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0,1</w:t>
            </w:r>
          </w:p>
        </w:tc>
        <w:tc>
          <w:tcPr>
            <w:tcW w:w="1469"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0,02</w:t>
            </w:r>
          </w:p>
        </w:tc>
        <w:tc>
          <w:tcPr>
            <w:tcW w:w="1185"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2,21</w:t>
            </w:r>
          </w:p>
        </w:tc>
        <w:tc>
          <w:tcPr>
            <w:tcW w:w="3771" w:type="dxa"/>
            <w:vMerge/>
            <w:tcBorders>
              <w:left w:val="single" w:sz="4" w:space="0" w:color="auto"/>
              <w:right w:val="single" w:sz="4" w:space="0" w:color="auto"/>
            </w:tcBorders>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color w:val="0563C1"/>
                <w:sz w:val="20"/>
                <w:szCs w:val="20"/>
                <w:u w:val="single"/>
              </w:rPr>
            </w:pPr>
          </w:p>
        </w:tc>
      </w:tr>
      <w:tr w:rsidR="00DC5A10" w:rsidRPr="00BE4C6A" w:rsidTr="00DC5A10">
        <w:trPr>
          <w:trHeight w:val="300"/>
        </w:trPr>
        <w:tc>
          <w:tcPr>
            <w:tcW w:w="2878" w:type="dxa"/>
            <w:tcBorders>
              <w:top w:val="nil"/>
              <w:left w:val="single" w:sz="4" w:space="0" w:color="auto"/>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 xml:space="preserve">Асфальтобетон </w:t>
            </w:r>
          </w:p>
        </w:tc>
        <w:tc>
          <w:tcPr>
            <w:tcW w:w="1504"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0,004</w:t>
            </w:r>
          </w:p>
        </w:tc>
        <w:tc>
          <w:tcPr>
            <w:tcW w:w="1469"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0,02</w:t>
            </w:r>
          </w:p>
        </w:tc>
        <w:tc>
          <w:tcPr>
            <w:tcW w:w="1185"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 </w:t>
            </w:r>
          </w:p>
        </w:tc>
        <w:tc>
          <w:tcPr>
            <w:tcW w:w="3771" w:type="dxa"/>
            <w:vMerge/>
            <w:tcBorders>
              <w:left w:val="single" w:sz="4" w:space="0" w:color="auto"/>
              <w:right w:val="single" w:sz="4" w:space="0" w:color="auto"/>
            </w:tcBorders>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color w:val="0563C1"/>
                <w:sz w:val="20"/>
                <w:szCs w:val="20"/>
                <w:u w:val="single"/>
              </w:rPr>
            </w:pPr>
          </w:p>
        </w:tc>
      </w:tr>
      <w:tr w:rsidR="00DC5A10" w:rsidRPr="00BE4C6A" w:rsidTr="00DC5A10">
        <w:trPr>
          <w:trHeight w:val="180"/>
        </w:trPr>
        <w:tc>
          <w:tcPr>
            <w:tcW w:w="2878" w:type="dxa"/>
            <w:tcBorders>
              <w:top w:val="nil"/>
              <w:left w:val="single" w:sz="4" w:space="0" w:color="auto"/>
              <w:bottom w:val="single" w:sz="4" w:space="0" w:color="auto"/>
              <w:right w:val="single" w:sz="4" w:space="0" w:color="auto"/>
            </w:tcBorders>
            <w:shd w:val="clear" w:color="auto" w:fill="auto"/>
            <w:vAlign w:val="bottom"/>
            <w:hideMark/>
          </w:tcPr>
          <w:p w:rsidR="00DC5A10" w:rsidRPr="00BE4C6A" w:rsidRDefault="00DC5A10" w:rsidP="00DC5A10">
            <w:pPr>
              <w:spacing w:after="0" w:line="240" w:lineRule="auto"/>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 xml:space="preserve">Смешанная бумага (общая) </w:t>
            </w:r>
          </w:p>
        </w:tc>
        <w:tc>
          <w:tcPr>
            <w:tcW w:w="1504"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0,07</w:t>
            </w:r>
          </w:p>
        </w:tc>
        <w:tc>
          <w:tcPr>
            <w:tcW w:w="1469"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 </w:t>
            </w:r>
          </w:p>
        </w:tc>
        <w:tc>
          <w:tcPr>
            <w:tcW w:w="1185" w:type="dxa"/>
            <w:tcBorders>
              <w:top w:val="nil"/>
              <w:left w:val="nil"/>
              <w:bottom w:val="single" w:sz="4" w:space="0" w:color="auto"/>
              <w:right w:val="single" w:sz="4" w:space="0" w:color="auto"/>
            </w:tcBorders>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 </w:t>
            </w:r>
          </w:p>
        </w:tc>
        <w:tc>
          <w:tcPr>
            <w:tcW w:w="3771" w:type="dxa"/>
            <w:vMerge/>
            <w:tcBorders>
              <w:left w:val="single" w:sz="4" w:space="0" w:color="auto"/>
              <w:bottom w:val="single" w:sz="4" w:space="0" w:color="000000"/>
              <w:right w:val="single" w:sz="4" w:space="0" w:color="auto"/>
            </w:tcBorders>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color w:val="0563C1"/>
                <w:sz w:val="20"/>
                <w:szCs w:val="20"/>
                <w:u w:val="single"/>
              </w:rPr>
            </w:pPr>
          </w:p>
        </w:tc>
      </w:tr>
    </w:tbl>
    <w:p w:rsidR="00DC5A10" w:rsidRPr="00BE4C6A" w:rsidRDefault="00DC5A10" w:rsidP="00A86A8C">
      <w:pPr>
        <w:ind w:firstLine="709"/>
        <w:jc w:val="both"/>
        <w:rPr>
          <w:rFonts w:ascii="Times New Roman" w:eastAsia="Times New Roman" w:hAnsi="Times New Roman" w:cs="Times New Roman"/>
          <w:sz w:val="28"/>
          <w:szCs w:val="28"/>
          <w:lang w:eastAsia="ru-RU"/>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552"/>
        <w:gridCol w:w="3118"/>
      </w:tblGrid>
      <w:tr w:rsidR="00641C78" w:rsidRPr="00BE4C6A" w:rsidTr="005E3DE5">
        <w:trPr>
          <w:trHeight w:val="570"/>
        </w:trPr>
        <w:tc>
          <w:tcPr>
            <w:tcW w:w="2835" w:type="dxa"/>
            <w:shd w:val="clear" w:color="auto" w:fill="B4C6E7" w:themeFill="accent5" w:themeFillTint="66"/>
            <w:vAlign w:val="center"/>
            <w:hideMark/>
          </w:tcPr>
          <w:p w:rsidR="00641C78" w:rsidRPr="0018509D" w:rsidRDefault="0018509D" w:rsidP="005E3DE5">
            <w:pPr>
              <w:spacing w:after="0" w:line="240" w:lineRule="auto"/>
              <w:jc w:val="center"/>
              <w:rPr>
                <w:rFonts w:ascii="Times New Roman" w:eastAsia="Times New Roman" w:hAnsi="Times New Roman" w:cs="Times New Roman"/>
                <w:b/>
                <w:bCs/>
                <w:sz w:val="20"/>
                <w:szCs w:val="20"/>
              </w:rPr>
            </w:pPr>
            <w:r w:rsidRPr="0018509D">
              <w:rPr>
                <w:rFonts w:ascii="Times New Roman" w:hAnsi="Times New Roman" w:cs="Times New Roman"/>
                <w:b/>
                <w:sz w:val="20"/>
              </w:rPr>
              <w:t>Процесс атауы</w:t>
            </w:r>
          </w:p>
        </w:tc>
        <w:tc>
          <w:tcPr>
            <w:tcW w:w="2552" w:type="dxa"/>
            <w:shd w:val="clear" w:color="auto" w:fill="B4C6E7" w:themeFill="accent5" w:themeFillTint="66"/>
            <w:vAlign w:val="center"/>
            <w:hideMark/>
          </w:tcPr>
          <w:p w:rsidR="00641C78" w:rsidRPr="0018509D" w:rsidRDefault="0018509D" w:rsidP="005E3DE5">
            <w:pPr>
              <w:spacing w:after="0" w:line="240" w:lineRule="auto"/>
              <w:jc w:val="center"/>
              <w:rPr>
                <w:rFonts w:ascii="Times New Roman" w:eastAsia="Times New Roman" w:hAnsi="Times New Roman" w:cs="Times New Roman"/>
                <w:b/>
                <w:bCs/>
                <w:sz w:val="20"/>
                <w:szCs w:val="20"/>
              </w:rPr>
            </w:pPr>
            <w:r w:rsidRPr="0018509D">
              <w:rPr>
                <w:rFonts w:ascii="Times New Roman" w:hAnsi="Times New Roman" w:cs="Times New Roman"/>
                <w:b/>
                <w:sz w:val="20"/>
              </w:rPr>
              <w:t>Түзілу көлемі, т</w:t>
            </w:r>
          </w:p>
        </w:tc>
        <w:tc>
          <w:tcPr>
            <w:tcW w:w="3118" w:type="dxa"/>
            <w:shd w:val="clear" w:color="auto" w:fill="B4C6E7" w:themeFill="accent5" w:themeFillTint="66"/>
            <w:vAlign w:val="center"/>
            <w:hideMark/>
          </w:tcPr>
          <w:p w:rsidR="00641C78" w:rsidRPr="0018509D" w:rsidRDefault="0018509D" w:rsidP="005E3DE5">
            <w:pPr>
              <w:spacing w:after="0" w:line="240" w:lineRule="auto"/>
              <w:jc w:val="center"/>
              <w:rPr>
                <w:rFonts w:ascii="Times New Roman" w:eastAsia="Times New Roman" w:hAnsi="Times New Roman" w:cs="Times New Roman"/>
                <w:b/>
                <w:bCs/>
                <w:sz w:val="20"/>
                <w:szCs w:val="20"/>
              </w:rPr>
            </w:pPr>
            <w:r w:rsidRPr="0018509D">
              <w:rPr>
                <w:rFonts w:ascii="Times New Roman" w:hAnsi="Times New Roman" w:cs="Times New Roman"/>
                <w:b/>
                <w:sz w:val="20"/>
              </w:rPr>
              <w:t>Шығарындылар (тСО₂е)</w:t>
            </w:r>
          </w:p>
        </w:tc>
      </w:tr>
      <w:tr w:rsidR="00641C78" w:rsidRPr="00BE4C6A" w:rsidTr="005E3DE5">
        <w:trPr>
          <w:trHeight w:val="300"/>
        </w:trPr>
        <w:tc>
          <w:tcPr>
            <w:tcW w:w="2835" w:type="dxa"/>
            <w:shd w:val="clear" w:color="auto" w:fill="auto"/>
            <w:noWrap/>
            <w:vAlign w:val="bottom"/>
            <w:hideMark/>
          </w:tcPr>
          <w:p w:rsidR="00641C78" w:rsidRPr="0018509D" w:rsidRDefault="0018509D" w:rsidP="005E3DE5">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Қайта өндеу</w:t>
            </w:r>
          </w:p>
        </w:tc>
        <w:tc>
          <w:tcPr>
            <w:tcW w:w="2552" w:type="dxa"/>
            <w:shd w:val="clear" w:color="auto" w:fill="auto"/>
            <w:noWrap/>
            <w:vAlign w:val="bottom"/>
            <w:hideMark/>
          </w:tcPr>
          <w:p w:rsidR="00641C78" w:rsidRPr="00BE4C6A" w:rsidRDefault="00157304" w:rsidP="00641C78">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w:t>
            </w:r>
          </w:p>
        </w:tc>
        <w:tc>
          <w:tcPr>
            <w:tcW w:w="3118" w:type="dxa"/>
            <w:shd w:val="clear" w:color="auto" w:fill="auto"/>
            <w:noWrap/>
            <w:vAlign w:val="bottom"/>
            <w:hideMark/>
          </w:tcPr>
          <w:p w:rsidR="00641C78" w:rsidRPr="00BE4C6A" w:rsidRDefault="00157304" w:rsidP="00641C78">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w:t>
            </w:r>
          </w:p>
        </w:tc>
      </w:tr>
      <w:tr w:rsidR="00641C78" w:rsidRPr="00BE4C6A" w:rsidTr="005E3DE5">
        <w:trPr>
          <w:trHeight w:val="300"/>
        </w:trPr>
        <w:tc>
          <w:tcPr>
            <w:tcW w:w="2835" w:type="dxa"/>
            <w:shd w:val="clear" w:color="auto" w:fill="auto"/>
            <w:noWrap/>
            <w:vAlign w:val="bottom"/>
            <w:hideMark/>
          </w:tcPr>
          <w:p w:rsidR="00641C78" w:rsidRPr="0018509D" w:rsidRDefault="0018509D" w:rsidP="005E3DE5">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Көму</w:t>
            </w:r>
          </w:p>
        </w:tc>
        <w:tc>
          <w:tcPr>
            <w:tcW w:w="2552" w:type="dxa"/>
            <w:shd w:val="clear" w:color="auto" w:fill="auto"/>
            <w:noWrap/>
            <w:vAlign w:val="bottom"/>
            <w:hideMark/>
          </w:tcPr>
          <w:p w:rsidR="00641C78" w:rsidRPr="00BE4C6A" w:rsidRDefault="00157304" w:rsidP="00641C78">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52</w:t>
            </w:r>
          </w:p>
        </w:tc>
        <w:tc>
          <w:tcPr>
            <w:tcW w:w="3118" w:type="dxa"/>
            <w:shd w:val="clear" w:color="auto" w:fill="auto"/>
            <w:noWrap/>
            <w:vAlign w:val="bottom"/>
            <w:hideMark/>
          </w:tcPr>
          <w:p w:rsidR="00641C78" w:rsidRPr="00BE4C6A" w:rsidRDefault="00157304" w:rsidP="00641C78">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30,160</w:t>
            </w:r>
          </w:p>
        </w:tc>
      </w:tr>
      <w:tr w:rsidR="00641C78" w:rsidRPr="00BE4C6A" w:rsidTr="005E3DE5">
        <w:trPr>
          <w:trHeight w:val="300"/>
        </w:trPr>
        <w:tc>
          <w:tcPr>
            <w:tcW w:w="2835" w:type="dxa"/>
            <w:shd w:val="clear" w:color="auto" w:fill="auto"/>
            <w:noWrap/>
            <w:vAlign w:val="bottom"/>
            <w:hideMark/>
          </w:tcPr>
          <w:p w:rsidR="00641C78" w:rsidRPr="0018509D" w:rsidRDefault="0018509D" w:rsidP="005E3DE5">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Өртеу</w:t>
            </w:r>
          </w:p>
        </w:tc>
        <w:tc>
          <w:tcPr>
            <w:tcW w:w="2552" w:type="dxa"/>
            <w:shd w:val="clear" w:color="auto" w:fill="auto"/>
            <w:noWrap/>
            <w:vAlign w:val="bottom"/>
            <w:hideMark/>
          </w:tcPr>
          <w:p w:rsidR="00641C78" w:rsidRPr="00BE4C6A" w:rsidRDefault="00B83537" w:rsidP="00641C78">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0,584</w:t>
            </w:r>
          </w:p>
        </w:tc>
        <w:tc>
          <w:tcPr>
            <w:tcW w:w="3118" w:type="dxa"/>
            <w:shd w:val="clear" w:color="auto" w:fill="auto"/>
            <w:noWrap/>
            <w:vAlign w:val="bottom"/>
            <w:hideMark/>
          </w:tcPr>
          <w:p w:rsidR="00641C78" w:rsidRPr="00BE4C6A" w:rsidRDefault="00B83537" w:rsidP="00641C78">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0,276</w:t>
            </w:r>
          </w:p>
        </w:tc>
      </w:tr>
      <w:tr w:rsidR="00641C78" w:rsidRPr="00BE4C6A" w:rsidTr="005E3DE5">
        <w:trPr>
          <w:trHeight w:val="279"/>
        </w:trPr>
        <w:tc>
          <w:tcPr>
            <w:tcW w:w="5387" w:type="dxa"/>
            <w:gridSpan w:val="2"/>
            <w:shd w:val="clear" w:color="auto" w:fill="auto"/>
            <w:vAlign w:val="center"/>
            <w:hideMark/>
          </w:tcPr>
          <w:p w:rsidR="00641C78" w:rsidRPr="0018509D" w:rsidRDefault="0018509D" w:rsidP="005E3DE5">
            <w:pPr>
              <w:spacing w:after="0" w:line="240" w:lineRule="auto"/>
              <w:rPr>
                <w:rFonts w:ascii="Times New Roman" w:eastAsia="Times New Roman" w:hAnsi="Times New Roman" w:cs="Times New Roman"/>
                <w:b/>
                <w:color w:val="000000"/>
                <w:sz w:val="20"/>
                <w:szCs w:val="20"/>
              </w:rPr>
            </w:pPr>
            <w:r w:rsidRPr="0018509D">
              <w:rPr>
                <w:rFonts w:ascii="Times New Roman" w:hAnsi="Times New Roman" w:cs="Times New Roman"/>
                <w:b/>
                <w:sz w:val="18"/>
              </w:rPr>
              <w:t>5-санат бойынша СО₂ экв. шығарындыларының жиынтығы</w:t>
            </w:r>
          </w:p>
        </w:tc>
        <w:tc>
          <w:tcPr>
            <w:tcW w:w="3118" w:type="dxa"/>
            <w:shd w:val="clear" w:color="auto" w:fill="auto"/>
            <w:noWrap/>
            <w:vAlign w:val="center"/>
            <w:hideMark/>
          </w:tcPr>
          <w:p w:rsidR="00641C78" w:rsidRPr="00BE4C6A" w:rsidRDefault="00B83537" w:rsidP="00641C78">
            <w:pPr>
              <w:spacing w:after="0" w:line="240" w:lineRule="auto"/>
              <w:jc w:val="center"/>
              <w:rPr>
                <w:rFonts w:ascii="Times New Roman" w:eastAsia="Times New Roman" w:hAnsi="Times New Roman" w:cs="Times New Roman"/>
                <w:b/>
                <w:bCs/>
                <w:color w:val="000000"/>
                <w:sz w:val="20"/>
                <w:szCs w:val="20"/>
                <w:u w:val="single"/>
              </w:rPr>
            </w:pPr>
            <w:r w:rsidRPr="00BE4C6A">
              <w:rPr>
                <w:rFonts w:ascii="Times New Roman" w:eastAsia="Times New Roman" w:hAnsi="Times New Roman" w:cs="Times New Roman"/>
                <w:b/>
                <w:bCs/>
                <w:color w:val="000000"/>
                <w:sz w:val="20"/>
                <w:szCs w:val="20"/>
                <w:u w:val="single"/>
              </w:rPr>
              <w:t>30,436</w:t>
            </w:r>
          </w:p>
        </w:tc>
      </w:tr>
    </w:tbl>
    <w:p w:rsidR="00DC5A10" w:rsidRPr="00BE4C6A" w:rsidRDefault="00DC5A10" w:rsidP="00A86A8C">
      <w:pPr>
        <w:ind w:firstLine="709"/>
        <w:jc w:val="both"/>
        <w:rPr>
          <w:rFonts w:ascii="Times New Roman" w:eastAsia="Times New Roman" w:hAnsi="Times New Roman" w:cs="Times New Roman"/>
          <w:sz w:val="28"/>
          <w:szCs w:val="28"/>
          <w:lang w:eastAsia="ru-RU"/>
        </w:rPr>
      </w:pPr>
    </w:p>
    <w:p w:rsidR="00386F21" w:rsidRPr="00BE4C6A" w:rsidRDefault="00386F21" w:rsidP="00A86A8C">
      <w:pPr>
        <w:ind w:firstLine="709"/>
        <w:jc w:val="both"/>
        <w:rPr>
          <w:rFonts w:ascii="Times New Roman" w:eastAsia="Times New Roman" w:hAnsi="Times New Roman" w:cs="Times New Roman"/>
          <w:sz w:val="28"/>
          <w:szCs w:val="28"/>
          <w:lang w:eastAsia="ru-RU"/>
        </w:rPr>
      </w:pPr>
    </w:p>
    <w:p w:rsidR="00DC5A10" w:rsidRPr="00BE4C6A" w:rsidRDefault="00DC5A10" w:rsidP="00A86A8C">
      <w:pPr>
        <w:ind w:firstLine="709"/>
        <w:jc w:val="both"/>
        <w:rPr>
          <w:rFonts w:ascii="Times New Roman" w:eastAsia="Times New Roman" w:hAnsi="Times New Roman" w:cs="Times New Roman"/>
          <w:sz w:val="28"/>
          <w:szCs w:val="28"/>
          <w:lang w:eastAsia="ru-RU"/>
        </w:rPr>
        <w:sectPr w:rsidR="00DC5A10" w:rsidRPr="00BE4C6A" w:rsidSect="00DC5A10">
          <w:pgSz w:w="11906" w:h="16838"/>
          <w:pgMar w:top="993" w:right="991" w:bottom="851" w:left="850" w:header="426" w:footer="708" w:gutter="0"/>
          <w:cols w:space="708"/>
          <w:titlePg/>
          <w:docGrid w:linePitch="360"/>
        </w:sectPr>
      </w:pPr>
    </w:p>
    <w:p w:rsidR="0018509D" w:rsidRPr="0018509D" w:rsidRDefault="0018509D" w:rsidP="0018509D">
      <w:pPr>
        <w:pStyle w:val="ae"/>
        <w:ind w:firstLine="708"/>
        <w:rPr>
          <w:i/>
        </w:rPr>
      </w:pPr>
      <w:r w:rsidRPr="0018509D">
        <w:rPr>
          <w:i/>
        </w:rPr>
        <w:lastRenderedPageBreak/>
        <w:t>6-санат (Іскерлік сапарлар):</w:t>
      </w:r>
    </w:p>
    <w:p w:rsidR="0018509D" w:rsidRDefault="0018509D" w:rsidP="0018509D">
      <w:pPr>
        <w:pStyle w:val="ae"/>
        <w:ind w:firstLine="708"/>
      </w:pPr>
      <w:r>
        <w:t>Бұл санат ұйым төлейтін қызметкерлердің іссапарлары нәтижесінде туындайтын парниктік газдар шығарындыларын қамтиды. Бұған әуе рейстері, пойызбен, автобуспен және автокөлікпен сапарлар жатады.</w:t>
      </w:r>
    </w:p>
    <w:p w:rsidR="0018509D" w:rsidRDefault="0018509D" w:rsidP="0018509D">
      <w:pPr>
        <w:pStyle w:val="ae"/>
        <w:ind w:left="708"/>
      </w:pPr>
      <w:r>
        <w:t>Шығарындыларды бағалау үшін көлік түріне, қашықтыққа және сапарлар жиілігіне негізделген қашықтық әдісі қолданылады.</w:t>
      </w:r>
    </w:p>
    <w:p w:rsidR="0018509D" w:rsidRPr="0018509D" w:rsidRDefault="0018509D" w:rsidP="0018509D">
      <w:pPr>
        <w:pStyle w:val="ae"/>
        <w:ind w:firstLine="708"/>
        <w:rPr>
          <w:b/>
        </w:rPr>
      </w:pPr>
      <w:r w:rsidRPr="0018509D">
        <w:rPr>
          <w:b/>
        </w:rPr>
        <w:t>7.5-кесте – Қызметкерлердің іскерлік сапарларынан туындайтын Scope 3 ПГ шығарындыларын 6-санат бойынша есептеу</w:t>
      </w:r>
    </w:p>
    <w:tbl>
      <w:tblPr>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846"/>
        <w:gridCol w:w="1260"/>
        <w:gridCol w:w="1279"/>
        <w:gridCol w:w="1139"/>
        <w:gridCol w:w="1369"/>
        <w:gridCol w:w="6"/>
        <w:gridCol w:w="1061"/>
        <w:gridCol w:w="1369"/>
        <w:gridCol w:w="8"/>
        <w:gridCol w:w="3763"/>
      </w:tblGrid>
      <w:tr w:rsidR="00DC5A10" w:rsidRPr="00BE4C6A" w:rsidTr="00DC5A10">
        <w:trPr>
          <w:trHeight w:val="315"/>
        </w:trPr>
        <w:tc>
          <w:tcPr>
            <w:tcW w:w="14100" w:type="dxa"/>
            <w:gridSpan w:val="11"/>
            <w:shd w:val="clear" w:color="auto" w:fill="B4C6E7" w:themeFill="accent5" w:themeFillTint="66"/>
            <w:noWrap/>
            <w:vAlign w:val="center"/>
            <w:hideMark/>
          </w:tcPr>
          <w:p w:rsidR="00DC5A10" w:rsidRPr="00BE4C6A" w:rsidRDefault="0018509D" w:rsidP="00DC5A10">
            <w:pPr>
              <w:spacing w:after="0" w:line="240" w:lineRule="auto"/>
              <w:jc w:val="center"/>
              <w:rPr>
                <w:rFonts w:ascii="Times New Roman" w:eastAsia="Times New Roman" w:hAnsi="Times New Roman" w:cs="Times New Roman"/>
                <w:b/>
                <w:bCs/>
                <w:color w:val="000000"/>
                <w:sz w:val="20"/>
                <w:szCs w:val="20"/>
              </w:rPr>
            </w:pPr>
            <w:r>
              <w:t>Коэффициенттерді есептеу (мильден км-ге), т/км</w:t>
            </w:r>
          </w:p>
        </w:tc>
      </w:tr>
      <w:tr w:rsidR="00DC5A10" w:rsidRPr="00BE4C6A" w:rsidTr="00DC5A10">
        <w:trPr>
          <w:trHeight w:val="315"/>
        </w:trPr>
        <w:tc>
          <w:tcPr>
            <w:tcW w:w="2846" w:type="dxa"/>
            <w:gridSpan w:val="2"/>
            <w:shd w:val="clear" w:color="auto" w:fill="B4C6E7" w:themeFill="accent5" w:themeFillTint="66"/>
            <w:vAlign w:val="center"/>
            <w:hideMark/>
          </w:tcPr>
          <w:p w:rsidR="00DC5A10" w:rsidRPr="00BE4C6A" w:rsidRDefault="0018509D" w:rsidP="0018509D">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lang w:val="kk-KZ"/>
              </w:rPr>
              <w:t>Көліктің атауы</w:t>
            </w:r>
          </w:p>
        </w:tc>
        <w:tc>
          <w:tcPr>
            <w:tcW w:w="2539" w:type="dxa"/>
            <w:gridSpan w:val="2"/>
            <w:shd w:val="clear" w:color="auto" w:fill="B4C6E7" w:themeFill="accent5" w:themeFillTint="66"/>
            <w:vAlign w:val="center"/>
            <w:hideMark/>
          </w:tcPr>
          <w:p w:rsidR="00DC5A10" w:rsidRPr="00BE4C6A" w:rsidRDefault="00DC5A10" w:rsidP="00DC5A10">
            <w:pPr>
              <w:spacing w:after="0" w:line="240" w:lineRule="auto"/>
              <w:jc w:val="center"/>
              <w:rPr>
                <w:rFonts w:ascii="Times New Roman" w:eastAsia="Times New Roman" w:hAnsi="Times New Roman" w:cs="Times New Roman"/>
                <w:b/>
                <w:bCs/>
                <w:color w:val="000000"/>
                <w:sz w:val="20"/>
                <w:szCs w:val="20"/>
              </w:rPr>
            </w:pPr>
            <w:r w:rsidRPr="00BE4C6A">
              <w:rPr>
                <w:rFonts w:ascii="Times New Roman" w:eastAsia="Times New Roman" w:hAnsi="Times New Roman" w:cs="Times New Roman"/>
                <w:b/>
                <w:bCs/>
                <w:color w:val="000000"/>
                <w:sz w:val="20"/>
                <w:szCs w:val="20"/>
              </w:rPr>
              <w:t>СО2</w:t>
            </w:r>
          </w:p>
        </w:tc>
        <w:tc>
          <w:tcPr>
            <w:tcW w:w="2514" w:type="dxa"/>
            <w:gridSpan w:val="3"/>
            <w:shd w:val="clear" w:color="auto" w:fill="B4C6E7" w:themeFill="accent5" w:themeFillTint="66"/>
            <w:vAlign w:val="center"/>
            <w:hideMark/>
          </w:tcPr>
          <w:p w:rsidR="00DC5A10" w:rsidRPr="00BE4C6A" w:rsidRDefault="00DC5A10" w:rsidP="00DC5A10">
            <w:pPr>
              <w:spacing w:after="0" w:line="240" w:lineRule="auto"/>
              <w:jc w:val="center"/>
              <w:rPr>
                <w:rFonts w:ascii="Times New Roman" w:eastAsia="Times New Roman" w:hAnsi="Times New Roman" w:cs="Times New Roman"/>
                <w:b/>
                <w:bCs/>
                <w:color w:val="000000"/>
                <w:sz w:val="20"/>
                <w:szCs w:val="20"/>
              </w:rPr>
            </w:pPr>
            <w:r w:rsidRPr="00BE4C6A">
              <w:rPr>
                <w:rFonts w:ascii="Times New Roman" w:eastAsia="Times New Roman" w:hAnsi="Times New Roman" w:cs="Times New Roman"/>
                <w:b/>
                <w:bCs/>
                <w:color w:val="000000"/>
                <w:sz w:val="20"/>
                <w:szCs w:val="20"/>
              </w:rPr>
              <w:t>СН4</w:t>
            </w:r>
          </w:p>
        </w:tc>
        <w:tc>
          <w:tcPr>
            <w:tcW w:w="2438" w:type="dxa"/>
            <w:gridSpan w:val="3"/>
            <w:shd w:val="clear" w:color="auto" w:fill="B4C6E7" w:themeFill="accent5" w:themeFillTint="66"/>
            <w:vAlign w:val="center"/>
            <w:hideMark/>
          </w:tcPr>
          <w:p w:rsidR="00DC5A10" w:rsidRPr="00BE4C6A" w:rsidRDefault="00DC5A10" w:rsidP="00DC5A10">
            <w:pPr>
              <w:spacing w:after="0" w:line="240" w:lineRule="auto"/>
              <w:jc w:val="center"/>
              <w:rPr>
                <w:rFonts w:ascii="Times New Roman" w:eastAsia="Times New Roman" w:hAnsi="Times New Roman" w:cs="Times New Roman"/>
                <w:b/>
                <w:bCs/>
                <w:color w:val="000000"/>
                <w:sz w:val="20"/>
                <w:szCs w:val="20"/>
              </w:rPr>
            </w:pPr>
            <w:r w:rsidRPr="00BE4C6A">
              <w:rPr>
                <w:rFonts w:ascii="Times New Roman" w:eastAsia="Times New Roman" w:hAnsi="Times New Roman" w:cs="Times New Roman"/>
                <w:b/>
                <w:bCs/>
                <w:color w:val="000000"/>
                <w:sz w:val="20"/>
                <w:szCs w:val="20"/>
              </w:rPr>
              <w:t>N2O</w:t>
            </w:r>
          </w:p>
        </w:tc>
        <w:tc>
          <w:tcPr>
            <w:tcW w:w="3763" w:type="dxa"/>
            <w:shd w:val="clear" w:color="auto" w:fill="B4C6E7" w:themeFill="accent5" w:themeFillTint="66"/>
            <w:vAlign w:val="center"/>
            <w:hideMark/>
          </w:tcPr>
          <w:p w:rsidR="00DC5A10" w:rsidRPr="0018509D" w:rsidRDefault="0018509D" w:rsidP="00DC5A10">
            <w:pPr>
              <w:spacing w:after="0" w:line="240" w:lineRule="auto"/>
              <w:jc w:val="center"/>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Дереккөз</w:t>
            </w:r>
          </w:p>
        </w:tc>
      </w:tr>
      <w:tr w:rsidR="00DC5A10" w:rsidRPr="00BE4C6A" w:rsidTr="00DC5A10">
        <w:trPr>
          <w:trHeight w:val="570"/>
        </w:trPr>
        <w:tc>
          <w:tcPr>
            <w:tcW w:w="1000" w:type="dxa"/>
            <w:vMerge w:val="restart"/>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b/>
                <w:bCs/>
                <w:sz w:val="20"/>
                <w:szCs w:val="20"/>
              </w:rPr>
            </w:pPr>
            <w:r w:rsidRPr="00BE4C6A">
              <w:rPr>
                <w:rFonts w:ascii="Times New Roman" w:eastAsia="Times New Roman" w:hAnsi="Times New Roman" w:cs="Times New Roman"/>
                <w:b/>
                <w:bCs/>
                <w:sz w:val="20"/>
                <w:szCs w:val="20"/>
              </w:rPr>
              <w:t>Самолет</w:t>
            </w:r>
          </w:p>
        </w:tc>
        <w:tc>
          <w:tcPr>
            <w:tcW w:w="1846" w:type="dxa"/>
            <w:shd w:val="clear" w:color="auto" w:fill="auto"/>
            <w:vAlign w:val="center"/>
            <w:hideMark/>
          </w:tcPr>
          <w:p w:rsidR="00DC5A10" w:rsidRPr="0018509D" w:rsidRDefault="0018509D" w:rsidP="00DC5A10">
            <w:pPr>
              <w:spacing w:after="0" w:line="240" w:lineRule="auto"/>
              <w:rPr>
                <w:rFonts w:ascii="Times New Roman" w:eastAsia="Times New Roman" w:hAnsi="Times New Roman" w:cs="Times New Roman"/>
                <w:b/>
                <w:bCs/>
                <w:color w:val="000000"/>
                <w:sz w:val="20"/>
                <w:szCs w:val="20"/>
              </w:rPr>
            </w:pPr>
            <w:r w:rsidRPr="0018509D">
              <w:rPr>
                <w:rFonts w:ascii="Times New Roman" w:hAnsi="Times New Roman" w:cs="Times New Roman"/>
                <w:b/>
                <w:sz w:val="20"/>
                <w:szCs w:val="20"/>
              </w:rPr>
              <w:t>Әуе ұшулары дейін</w:t>
            </w:r>
            <w:r w:rsidRPr="0018509D">
              <w:rPr>
                <w:rFonts w:ascii="Times New Roman" w:eastAsia="Times New Roman" w:hAnsi="Times New Roman" w:cs="Times New Roman"/>
                <w:b/>
                <w:bCs/>
                <w:color w:val="000000"/>
                <w:sz w:val="20"/>
                <w:szCs w:val="20"/>
              </w:rPr>
              <w:t xml:space="preserve"> </w:t>
            </w:r>
            <w:r w:rsidR="00DC5A10" w:rsidRPr="0018509D">
              <w:rPr>
                <w:rFonts w:ascii="Times New Roman" w:eastAsia="Times New Roman" w:hAnsi="Times New Roman" w:cs="Times New Roman"/>
                <w:b/>
                <w:bCs/>
                <w:color w:val="000000"/>
                <w:sz w:val="20"/>
                <w:szCs w:val="20"/>
              </w:rPr>
              <w:t>482,7 км.</w:t>
            </w:r>
          </w:p>
        </w:tc>
        <w:tc>
          <w:tcPr>
            <w:tcW w:w="1260" w:type="dxa"/>
            <w:shd w:val="clear" w:color="auto" w:fill="auto"/>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0,207</w:t>
            </w:r>
          </w:p>
        </w:tc>
        <w:tc>
          <w:tcPr>
            <w:tcW w:w="1279" w:type="dxa"/>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0,000129</w:t>
            </w:r>
          </w:p>
        </w:tc>
        <w:tc>
          <w:tcPr>
            <w:tcW w:w="1139" w:type="dxa"/>
            <w:shd w:val="clear" w:color="auto" w:fill="auto"/>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0,0064</w:t>
            </w:r>
          </w:p>
        </w:tc>
        <w:tc>
          <w:tcPr>
            <w:tcW w:w="1369" w:type="dxa"/>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0,0000000040</w:t>
            </w:r>
          </w:p>
        </w:tc>
        <w:tc>
          <w:tcPr>
            <w:tcW w:w="1067" w:type="dxa"/>
            <w:gridSpan w:val="2"/>
            <w:shd w:val="clear" w:color="auto" w:fill="auto"/>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0,0066</w:t>
            </w:r>
          </w:p>
        </w:tc>
        <w:tc>
          <w:tcPr>
            <w:tcW w:w="1369" w:type="dxa"/>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0,0000000041</w:t>
            </w:r>
          </w:p>
        </w:tc>
        <w:tc>
          <w:tcPr>
            <w:tcW w:w="3771" w:type="dxa"/>
            <w:gridSpan w:val="2"/>
            <w:vMerge w:val="restart"/>
            <w:shd w:val="clear" w:color="auto" w:fill="auto"/>
            <w:vAlign w:val="center"/>
            <w:hideMark/>
          </w:tcPr>
          <w:p w:rsidR="00DC5A10" w:rsidRPr="00BE4C6A" w:rsidRDefault="00AF03DC" w:rsidP="00DC5A10">
            <w:pPr>
              <w:spacing w:after="0" w:line="240" w:lineRule="auto"/>
              <w:jc w:val="center"/>
              <w:rPr>
                <w:rFonts w:ascii="Times New Roman" w:eastAsia="Times New Roman" w:hAnsi="Times New Roman" w:cs="Times New Roman"/>
                <w:color w:val="0563C1"/>
                <w:sz w:val="20"/>
                <w:szCs w:val="20"/>
                <w:u w:val="single"/>
              </w:rPr>
            </w:pPr>
            <w:hyperlink r:id="rId66" w:history="1">
              <w:r w:rsidR="00DC5A10" w:rsidRPr="00BE4C6A">
                <w:rPr>
                  <w:rFonts w:ascii="Times New Roman" w:eastAsia="Times New Roman" w:hAnsi="Times New Roman" w:cs="Times New Roman"/>
                  <w:color w:val="0563C1"/>
                  <w:sz w:val="20"/>
                  <w:szCs w:val="20"/>
                  <w:u w:val="single"/>
                </w:rPr>
                <w:t>https://www.epa.gov/climateleadership/ghg-emission-factors-hub</w:t>
              </w:r>
            </w:hyperlink>
          </w:p>
        </w:tc>
      </w:tr>
      <w:tr w:rsidR="00DC5A10" w:rsidRPr="00BE4C6A" w:rsidTr="00DC5A10">
        <w:trPr>
          <w:trHeight w:val="690"/>
        </w:trPr>
        <w:tc>
          <w:tcPr>
            <w:tcW w:w="1000" w:type="dxa"/>
            <w:vMerge/>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b/>
                <w:bCs/>
                <w:sz w:val="20"/>
                <w:szCs w:val="20"/>
              </w:rPr>
            </w:pPr>
          </w:p>
        </w:tc>
        <w:tc>
          <w:tcPr>
            <w:tcW w:w="1846" w:type="dxa"/>
            <w:shd w:val="clear" w:color="auto" w:fill="auto"/>
            <w:vAlign w:val="center"/>
            <w:hideMark/>
          </w:tcPr>
          <w:p w:rsidR="00DC5A10" w:rsidRPr="0018509D" w:rsidRDefault="0018509D" w:rsidP="00DC5A10">
            <w:pPr>
              <w:spacing w:after="0" w:line="240" w:lineRule="auto"/>
              <w:rPr>
                <w:rFonts w:ascii="Times New Roman" w:eastAsia="Times New Roman" w:hAnsi="Times New Roman" w:cs="Times New Roman"/>
                <w:b/>
                <w:bCs/>
                <w:color w:val="000000"/>
                <w:sz w:val="20"/>
                <w:szCs w:val="20"/>
              </w:rPr>
            </w:pPr>
            <w:r w:rsidRPr="0018509D">
              <w:rPr>
                <w:rFonts w:ascii="Times New Roman" w:hAnsi="Times New Roman" w:cs="Times New Roman"/>
                <w:b/>
                <w:sz w:val="20"/>
                <w:szCs w:val="20"/>
              </w:rPr>
              <w:t>Әуе ұшулары дейін</w:t>
            </w:r>
            <w:r w:rsidR="00DC5A10" w:rsidRPr="0018509D">
              <w:rPr>
                <w:rFonts w:ascii="Times New Roman" w:eastAsia="Times New Roman" w:hAnsi="Times New Roman" w:cs="Times New Roman"/>
                <w:b/>
                <w:bCs/>
                <w:color w:val="000000"/>
                <w:sz w:val="20"/>
                <w:szCs w:val="20"/>
              </w:rPr>
              <w:t xml:space="preserve"> 482,7 км. до 3701,49 км.</w:t>
            </w:r>
          </w:p>
        </w:tc>
        <w:tc>
          <w:tcPr>
            <w:tcW w:w="1260" w:type="dxa"/>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0,129</w:t>
            </w:r>
          </w:p>
        </w:tc>
        <w:tc>
          <w:tcPr>
            <w:tcW w:w="1279" w:type="dxa"/>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0,000080</w:t>
            </w:r>
          </w:p>
        </w:tc>
        <w:tc>
          <w:tcPr>
            <w:tcW w:w="1139" w:type="dxa"/>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0,0006</w:t>
            </w:r>
          </w:p>
        </w:tc>
        <w:tc>
          <w:tcPr>
            <w:tcW w:w="1369" w:type="dxa"/>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0,0000000004</w:t>
            </w:r>
          </w:p>
        </w:tc>
        <w:tc>
          <w:tcPr>
            <w:tcW w:w="1067" w:type="dxa"/>
            <w:gridSpan w:val="2"/>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0,0041</w:t>
            </w:r>
          </w:p>
        </w:tc>
        <w:tc>
          <w:tcPr>
            <w:tcW w:w="1369" w:type="dxa"/>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0,0000000025</w:t>
            </w:r>
          </w:p>
        </w:tc>
        <w:tc>
          <w:tcPr>
            <w:tcW w:w="3771" w:type="dxa"/>
            <w:gridSpan w:val="2"/>
            <w:vMerge/>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color w:val="0563C1"/>
                <w:sz w:val="20"/>
                <w:szCs w:val="20"/>
                <w:u w:val="single"/>
              </w:rPr>
            </w:pPr>
          </w:p>
        </w:tc>
      </w:tr>
      <w:tr w:rsidR="00DC5A10" w:rsidRPr="00BE4C6A" w:rsidTr="00DC5A10">
        <w:trPr>
          <w:trHeight w:val="630"/>
        </w:trPr>
        <w:tc>
          <w:tcPr>
            <w:tcW w:w="1000" w:type="dxa"/>
            <w:vMerge/>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b/>
                <w:bCs/>
                <w:sz w:val="20"/>
                <w:szCs w:val="20"/>
              </w:rPr>
            </w:pPr>
          </w:p>
        </w:tc>
        <w:tc>
          <w:tcPr>
            <w:tcW w:w="1846" w:type="dxa"/>
            <w:shd w:val="clear" w:color="auto" w:fill="auto"/>
            <w:vAlign w:val="center"/>
            <w:hideMark/>
          </w:tcPr>
          <w:p w:rsidR="00DC5A10" w:rsidRPr="0018509D" w:rsidRDefault="0018509D" w:rsidP="00DC5A10">
            <w:pPr>
              <w:spacing w:after="0" w:line="240" w:lineRule="auto"/>
              <w:rPr>
                <w:rFonts w:ascii="Times New Roman" w:eastAsia="Times New Roman" w:hAnsi="Times New Roman" w:cs="Times New Roman"/>
                <w:b/>
                <w:bCs/>
                <w:color w:val="000000"/>
                <w:sz w:val="20"/>
                <w:szCs w:val="20"/>
              </w:rPr>
            </w:pPr>
            <w:r w:rsidRPr="0018509D">
              <w:rPr>
                <w:rFonts w:ascii="Times New Roman" w:hAnsi="Times New Roman" w:cs="Times New Roman"/>
                <w:b/>
                <w:sz w:val="20"/>
                <w:szCs w:val="20"/>
              </w:rPr>
              <w:t>Әуе</w:t>
            </w:r>
            <w:r w:rsidRPr="0018509D">
              <w:rPr>
                <w:rFonts w:ascii="Times New Roman" w:hAnsi="Times New Roman" w:cs="Times New Roman"/>
                <w:b/>
                <w:sz w:val="20"/>
                <w:szCs w:val="20"/>
              </w:rPr>
              <w:t xml:space="preserve"> ұшулары </w:t>
            </w:r>
            <w:r w:rsidRPr="0018509D">
              <w:rPr>
                <w:rFonts w:ascii="Times New Roman" w:hAnsi="Times New Roman" w:cs="Times New Roman"/>
                <w:b/>
                <w:sz w:val="20"/>
                <w:szCs w:val="20"/>
                <w:lang w:val="kk-KZ"/>
              </w:rPr>
              <w:t>к</w:t>
            </w:r>
            <w:r w:rsidRPr="0018509D">
              <w:rPr>
                <w:rFonts w:ascii="Times New Roman" w:hAnsi="Times New Roman" w:cs="Times New Roman"/>
                <w:b/>
                <w:sz w:val="20"/>
                <w:szCs w:val="20"/>
              </w:rPr>
              <w:t>ейін</w:t>
            </w:r>
            <w:r w:rsidR="00DC5A10" w:rsidRPr="0018509D">
              <w:rPr>
                <w:rFonts w:ascii="Times New Roman" w:eastAsia="Times New Roman" w:hAnsi="Times New Roman" w:cs="Times New Roman"/>
                <w:b/>
                <w:bCs/>
                <w:color w:val="000000"/>
                <w:sz w:val="20"/>
                <w:szCs w:val="20"/>
              </w:rPr>
              <w:t xml:space="preserve"> 3701,49 км.</w:t>
            </w:r>
          </w:p>
        </w:tc>
        <w:tc>
          <w:tcPr>
            <w:tcW w:w="1260" w:type="dxa"/>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0,163</w:t>
            </w:r>
          </w:p>
        </w:tc>
        <w:tc>
          <w:tcPr>
            <w:tcW w:w="1279" w:type="dxa"/>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0,000101</w:t>
            </w:r>
          </w:p>
        </w:tc>
        <w:tc>
          <w:tcPr>
            <w:tcW w:w="1139" w:type="dxa"/>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0,0006</w:t>
            </w:r>
          </w:p>
        </w:tc>
        <w:tc>
          <w:tcPr>
            <w:tcW w:w="1369" w:type="dxa"/>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0,0000000004</w:t>
            </w:r>
          </w:p>
        </w:tc>
        <w:tc>
          <w:tcPr>
            <w:tcW w:w="1067" w:type="dxa"/>
            <w:gridSpan w:val="2"/>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0,0053</w:t>
            </w:r>
          </w:p>
        </w:tc>
        <w:tc>
          <w:tcPr>
            <w:tcW w:w="1369" w:type="dxa"/>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0,0000000033</w:t>
            </w:r>
          </w:p>
        </w:tc>
        <w:tc>
          <w:tcPr>
            <w:tcW w:w="3771" w:type="dxa"/>
            <w:gridSpan w:val="2"/>
            <w:vMerge/>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color w:val="0563C1"/>
                <w:sz w:val="20"/>
                <w:szCs w:val="20"/>
                <w:u w:val="single"/>
              </w:rPr>
            </w:pPr>
          </w:p>
        </w:tc>
      </w:tr>
      <w:tr w:rsidR="00DC5A10" w:rsidRPr="00BE4C6A" w:rsidTr="00DC5A10">
        <w:trPr>
          <w:trHeight w:val="315"/>
        </w:trPr>
        <w:tc>
          <w:tcPr>
            <w:tcW w:w="2846" w:type="dxa"/>
            <w:gridSpan w:val="2"/>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b/>
                <w:bCs/>
                <w:color w:val="000000"/>
                <w:sz w:val="20"/>
                <w:szCs w:val="20"/>
              </w:rPr>
            </w:pPr>
            <w:r w:rsidRPr="00BE4C6A">
              <w:rPr>
                <w:rFonts w:ascii="Times New Roman" w:eastAsia="Times New Roman" w:hAnsi="Times New Roman" w:cs="Times New Roman"/>
                <w:b/>
                <w:bCs/>
                <w:color w:val="000000"/>
                <w:sz w:val="20"/>
                <w:szCs w:val="20"/>
              </w:rPr>
              <w:t>Автотранспорт</w:t>
            </w:r>
          </w:p>
        </w:tc>
        <w:tc>
          <w:tcPr>
            <w:tcW w:w="1260" w:type="dxa"/>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0,297</w:t>
            </w:r>
          </w:p>
        </w:tc>
        <w:tc>
          <w:tcPr>
            <w:tcW w:w="1279" w:type="dxa"/>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0,000185</w:t>
            </w:r>
          </w:p>
        </w:tc>
        <w:tc>
          <w:tcPr>
            <w:tcW w:w="1139" w:type="dxa"/>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0,0059</w:t>
            </w:r>
          </w:p>
        </w:tc>
        <w:tc>
          <w:tcPr>
            <w:tcW w:w="1369" w:type="dxa"/>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0,0000000037</w:t>
            </w:r>
          </w:p>
        </w:tc>
        <w:tc>
          <w:tcPr>
            <w:tcW w:w="1067" w:type="dxa"/>
            <w:gridSpan w:val="2"/>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0,006</w:t>
            </w:r>
          </w:p>
        </w:tc>
        <w:tc>
          <w:tcPr>
            <w:tcW w:w="1369" w:type="dxa"/>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0,0000000034</w:t>
            </w:r>
          </w:p>
        </w:tc>
        <w:tc>
          <w:tcPr>
            <w:tcW w:w="3771" w:type="dxa"/>
            <w:gridSpan w:val="2"/>
            <w:vMerge/>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color w:val="0563C1"/>
                <w:sz w:val="20"/>
                <w:szCs w:val="20"/>
                <w:u w:val="single"/>
              </w:rPr>
            </w:pPr>
          </w:p>
        </w:tc>
      </w:tr>
      <w:tr w:rsidR="00DC5A10" w:rsidRPr="00BE4C6A" w:rsidTr="00DC5A10">
        <w:trPr>
          <w:trHeight w:val="315"/>
        </w:trPr>
        <w:tc>
          <w:tcPr>
            <w:tcW w:w="2846" w:type="dxa"/>
            <w:gridSpan w:val="2"/>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b/>
                <w:bCs/>
                <w:color w:val="000000"/>
                <w:sz w:val="20"/>
                <w:szCs w:val="20"/>
              </w:rPr>
            </w:pPr>
            <w:r w:rsidRPr="00BE4C6A">
              <w:rPr>
                <w:rFonts w:ascii="Times New Roman" w:eastAsia="Times New Roman" w:hAnsi="Times New Roman" w:cs="Times New Roman"/>
                <w:b/>
                <w:bCs/>
                <w:color w:val="000000"/>
                <w:sz w:val="20"/>
                <w:szCs w:val="20"/>
              </w:rPr>
              <w:t>Ж/д</w:t>
            </w:r>
          </w:p>
        </w:tc>
        <w:tc>
          <w:tcPr>
            <w:tcW w:w="1260" w:type="dxa"/>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0,096</w:t>
            </w:r>
          </w:p>
        </w:tc>
        <w:tc>
          <w:tcPr>
            <w:tcW w:w="1279" w:type="dxa"/>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0,000060</w:t>
            </w:r>
          </w:p>
        </w:tc>
        <w:tc>
          <w:tcPr>
            <w:tcW w:w="1139" w:type="dxa"/>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0,008</w:t>
            </w:r>
          </w:p>
        </w:tc>
        <w:tc>
          <w:tcPr>
            <w:tcW w:w="1369" w:type="dxa"/>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0,0000000050</w:t>
            </w:r>
          </w:p>
        </w:tc>
        <w:tc>
          <w:tcPr>
            <w:tcW w:w="1067" w:type="dxa"/>
            <w:gridSpan w:val="2"/>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0,0026</w:t>
            </w:r>
          </w:p>
        </w:tc>
        <w:tc>
          <w:tcPr>
            <w:tcW w:w="1369" w:type="dxa"/>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0,0000000016</w:t>
            </w:r>
          </w:p>
        </w:tc>
        <w:tc>
          <w:tcPr>
            <w:tcW w:w="3771" w:type="dxa"/>
            <w:gridSpan w:val="2"/>
            <w:vMerge/>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color w:val="0563C1"/>
                <w:sz w:val="20"/>
                <w:szCs w:val="20"/>
                <w:u w:val="single"/>
              </w:rPr>
            </w:pPr>
          </w:p>
        </w:tc>
      </w:tr>
      <w:tr w:rsidR="00DC5A10" w:rsidRPr="00BE4C6A" w:rsidTr="00DC5A10">
        <w:trPr>
          <w:trHeight w:val="315"/>
        </w:trPr>
        <w:tc>
          <w:tcPr>
            <w:tcW w:w="2846" w:type="dxa"/>
            <w:gridSpan w:val="2"/>
            <w:shd w:val="clear" w:color="auto" w:fill="auto"/>
            <w:noWrap/>
            <w:vAlign w:val="center"/>
            <w:hideMark/>
          </w:tcPr>
          <w:p w:rsidR="00DC5A10" w:rsidRPr="00BE4C6A" w:rsidRDefault="00DC5A10" w:rsidP="00DC5A10">
            <w:pPr>
              <w:spacing w:after="0" w:line="240" w:lineRule="auto"/>
              <w:rPr>
                <w:rFonts w:ascii="Times New Roman" w:eastAsia="Times New Roman" w:hAnsi="Times New Roman" w:cs="Times New Roman"/>
                <w:b/>
                <w:bCs/>
                <w:color w:val="000000"/>
                <w:sz w:val="20"/>
                <w:szCs w:val="20"/>
              </w:rPr>
            </w:pPr>
            <w:r w:rsidRPr="00BE4C6A">
              <w:rPr>
                <w:rFonts w:ascii="Times New Roman" w:eastAsia="Times New Roman" w:hAnsi="Times New Roman" w:cs="Times New Roman"/>
                <w:b/>
                <w:bCs/>
                <w:color w:val="000000"/>
                <w:sz w:val="20"/>
                <w:szCs w:val="20"/>
              </w:rPr>
              <w:t>Автобус</w:t>
            </w:r>
          </w:p>
        </w:tc>
        <w:tc>
          <w:tcPr>
            <w:tcW w:w="1260" w:type="dxa"/>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0,066</w:t>
            </w:r>
          </w:p>
        </w:tc>
        <w:tc>
          <w:tcPr>
            <w:tcW w:w="1279" w:type="dxa"/>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0,000041</w:t>
            </w:r>
          </w:p>
        </w:tc>
        <w:tc>
          <w:tcPr>
            <w:tcW w:w="1139" w:type="dxa"/>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0,0046</w:t>
            </w:r>
          </w:p>
        </w:tc>
        <w:tc>
          <w:tcPr>
            <w:tcW w:w="1369" w:type="dxa"/>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0,0000000029</w:t>
            </w:r>
          </w:p>
        </w:tc>
        <w:tc>
          <w:tcPr>
            <w:tcW w:w="1067" w:type="dxa"/>
            <w:gridSpan w:val="2"/>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0,0019</w:t>
            </w:r>
          </w:p>
        </w:tc>
        <w:tc>
          <w:tcPr>
            <w:tcW w:w="1369" w:type="dxa"/>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0,0000000012</w:t>
            </w:r>
          </w:p>
        </w:tc>
        <w:tc>
          <w:tcPr>
            <w:tcW w:w="3771" w:type="dxa"/>
            <w:gridSpan w:val="2"/>
            <w:vMerge/>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color w:val="0563C1"/>
                <w:sz w:val="20"/>
                <w:szCs w:val="20"/>
                <w:u w:val="single"/>
              </w:rPr>
            </w:pPr>
          </w:p>
        </w:tc>
      </w:tr>
    </w:tbl>
    <w:p w:rsidR="00824C07" w:rsidRPr="00BE4C6A" w:rsidRDefault="00824C07" w:rsidP="0058168C">
      <w:pPr>
        <w:tabs>
          <w:tab w:val="left" w:pos="993"/>
        </w:tabs>
        <w:spacing w:after="0" w:line="276" w:lineRule="auto"/>
        <w:ind w:firstLine="709"/>
        <w:jc w:val="both"/>
        <w:rPr>
          <w:rFonts w:ascii="Times New Roman" w:hAnsi="Times New Roman" w:cs="Times New Roman"/>
          <w:i/>
          <w:sz w:val="28"/>
          <w:szCs w:val="28"/>
        </w:rPr>
      </w:pP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30"/>
        <w:gridCol w:w="1438"/>
        <w:gridCol w:w="1597"/>
        <w:gridCol w:w="1733"/>
        <w:gridCol w:w="1733"/>
        <w:gridCol w:w="1484"/>
        <w:gridCol w:w="1733"/>
        <w:gridCol w:w="1484"/>
        <w:gridCol w:w="2036"/>
      </w:tblGrid>
      <w:tr w:rsidR="00641C78" w:rsidRPr="00BE4C6A" w:rsidTr="005E3DE5">
        <w:trPr>
          <w:trHeight w:val="403"/>
        </w:trPr>
        <w:tc>
          <w:tcPr>
            <w:tcW w:w="5000" w:type="pct"/>
            <w:gridSpan w:val="10"/>
            <w:shd w:val="clear" w:color="auto" w:fill="B4C6E7" w:themeFill="accent5" w:themeFillTint="66"/>
            <w:vAlign w:val="center"/>
          </w:tcPr>
          <w:p w:rsidR="00641C78" w:rsidRPr="0018509D" w:rsidRDefault="0018509D" w:rsidP="005E3DE5">
            <w:pPr>
              <w:spacing w:after="0" w:line="240" w:lineRule="auto"/>
              <w:jc w:val="center"/>
              <w:rPr>
                <w:rFonts w:ascii="Times New Roman" w:eastAsia="Times New Roman" w:hAnsi="Times New Roman" w:cs="Times New Roman"/>
                <w:b/>
                <w:bCs/>
                <w:sz w:val="20"/>
                <w:szCs w:val="20"/>
              </w:rPr>
            </w:pPr>
            <w:r w:rsidRPr="0018509D">
              <w:rPr>
                <w:rFonts w:ascii="Times New Roman" w:hAnsi="Times New Roman" w:cs="Times New Roman"/>
                <w:b/>
                <w:sz w:val="20"/>
              </w:rPr>
              <w:t>«Шардара ГЭС» АҚ қызметкерлерінің 2025 жылғы іскерлік сапарлары нәтижесіндегі ПГ шығарындылары</w:t>
            </w:r>
          </w:p>
        </w:tc>
      </w:tr>
      <w:tr w:rsidR="00641C78" w:rsidRPr="00BE4C6A" w:rsidTr="0018509D">
        <w:trPr>
          <w:trHeight w:val="1240"/>
        </w:trPr>
        <w:tc>
          <w:tcPr>
            <w:tcW w:w="705" w:type="pct"/>
            <w:shd w:val="clear" w:color="auto" w:fill="B4C6E7" w:themeFill="accent5" w:themeFillTint="66"/>
            <w:vAlign w:val="center"/>
            <w:hideMark/>
          </w:tcPr>
          <w:p w:rsidR="00641C78" w:rsidRPr="0018509D" w:rsidRDefault="0018509D" w:rsidP="0018509D">
            <w:pPr>
              <w:spacing w:after="0" w:line="240" w:lineRule="auto"/>
              <w:jc w:val="center"/>
              <w:rPr>
                <w:rFonts w:ascii="Times New Roman" w:eastAsia="Times New Roman" w:hAnsi="Times New Roman" w:cs="Times New Roman"/>
                <w:b/>
                <w:bCs/>
                <w:color w:val="000000"/>
                <w:sz w:val="18"/>
                <w:szCs w:val="18"/>
              </w:rPr>
            </w:pPr>
            <w:r w:rsidRPr="0018509D">
              <w:rPr>
                <w:rFonts w:ascii="Times New Roman" w:hAnsi="Times New Roman" w:cs="Times New Roman"/>
                <w:b/>
                <w:sz w:val="18"/>
                <w:szCs w:val="18"/>
              </w:rPr>
              <w:t>Көлік түрі</w:t>
            </w:r>
          </w:p>
        </w:tc>
        <w:tc>
          <w:tcPr>
            <w:tcW w:w="554" w:type="pct"/>
            <w:shd w:val="clear" w:color="auto" w:fill="B4C6E7" w:themeFill="accent5" w:themeFillTint="66"/>
            <w:vAlign w:val="center"/>
            <w:hideMark/>
          </w:tcPr>
          <w:p w:rsidR="00641C78" w:rsidRPr="0018509D" w:rsidRDefault="0018509D" w:rsidP="0018509D">
            <w:pPr>
              <w:pStyle w:val="ae"/>
              <w:jc w:val="center"/>
              <w:rPr>
                <w:b/>
                <w:sz w:val="18"/>
                <w:szCs w:val="18"/>
              </w:rPr>
            </w:pPr>
            <w:r w:rsidRPr="0018509D">
              <w:rPr>
                <w:b/>
                <w:sz w:val="18"/>
                <w:szCs w:val="18"/>
              </w:rPr>
              <w:t>Сапарлар саны (А пункті – Б пункті – А пункті)</w:t>
            </w:r>
          </w:p>
        </w:tc>
        <w:tc>
          <w:tcPr>
            <w:tcW w:w="556" w:type="pct"/>
            <w:shd w:val="clear" w:color="auto" w:fill="B4C6E7" w:themeFill="accent5" w:themeFillTint="66"/>
            <w:vAlign w:val="center"/>
            <w:hideMark/>
          </w:tcPr>
          <w:p w:rsidR="00641C78" w:rsidRPr="0018509D" w:rsidRDefault="0018509D" w:rsidP="0018509D">
            <w:pPr>
              <w:spacing w:after="0" w:line="240" w:lineRule="auto"/>
              <w:jc w:val="center"/>
              <w:rPr>
                <w:rFonts w:ascii="Times New Roman" w:eastAsia="Times New Roman" w:hAnsi="Times New Roman" w:cs="Times New Roman"/>
                <w:b/>
                <w:bCs/>
                <w:color w:val="000000"/>
                <w:sz w:val="18"/>
                <w:szCs w:val="18"/>
              </w:rPr>
            </w:pPr>
            <w:r w:rsidRPr="0018509D">
              <w:rPr>
                <w:rFonts w:ascii="Times New Roman" w:hAnsi="Times New Roman" w:cs="Times New Roman"/>
                <w:b/>
                <w:sz w:val="18"/>
                <w:szCs w:val="18"/>
              </w:rPr>
              <w:t>Қашықтық (А пункті – Б пункті – А пункті), км</w:t>
            </w:r>
          </w:p>
        </w:tc>
        <w:tc>
          <w:tcPr>
            <w:tcW w:w="604" w:type="pct"/>
            <w:shd w:val="clear" w:color="auto" w:fill="B4C6E7" w:themeFill="accent5" w:themeFillTint="66"/>
            <w:vAlign w:val="center"/>
            <w:hideMark/>
          </w:tcPr>
          <w:p w:rsidR="00641C78" w:rsidRPr="0018509D" w:rsidRDefault="0018509D" w:rsidP="0018509D">
            <w:pPr>
              <w:pStyle w:val="ae"/>
              <w:jc w:val="center"/>
              <w:rPr>
                <w:b/>
                <w:sz w:val="18"/>
                <w:szCs w:val="18"/>
              </w:rPr>
            </w:pPr>
            <w:r w:rsidRPr="0018509D">
              <w:rPr>
                <w:b/>
                <w:sz w:val="18"/>
                <w:szCs w:val="18"/>
              </w:rPr>
              <w:t>Жалпы жүрілген қашықтық (бағыттар бойынша), км</w:t>
            </w:r>
          </w:p>
        </w:tc>
        <w:tc>
          <w:tcPr>
            <w:tcW w:w="421" w:type="pct"/>
            <w:shd w:val="clear" w:color="auto" w:fill="B4C6E7" w:themeFill="accent5" w:themeFillTint="66"/>
            <w:vAlign w:val="center"/>
            <w:hideMark/>
          </w:tcPr>
          <w:p w:rsidR="00641C78" w:rsidRPr="0018509D" w:rsidRDefault="0018509D" w:rsidP="0018509D">
            <w:pPr>
              <w:pStyle w:val="ae"/>
              <w:jc w:val="center"/>
              <w:rPr>
                <w:b/>
                <w:sz w:val="18"/>
                <w:szCs w:val="18"/>
              </w:rPr>
            </w:pPr>
            <w:r w:rsidRPr="0018509D">
              <w:rPr>
                <w:b/>
                <w:sz w:val="18"/>
                <w:szCs w:val="18"/>
              </w:rPr>
              <w:t>Жылдық СО₂ шығарындылары, тонна</w:t>
            </w:r>
          </w:p>
        </w:tc>
        <w:tc>
          <w:tcPr>
            <w:tcW w:w="421" w:type="pct"/>
            <w:shd w:val="clear" w:color="auto" w:fill="B4C6E7" w:themeFill="accent5" w:themeFillTint="66"/>
            <w:vAlign w:val="center"/>
            <w:hideMark/>
          </w:tcPr>
          <w:p w:rsidR="00641C78" w:rsidRPr="0018509D" w:rsidRDefault="0018509D" w:rsidP="0018509D">
            <w:pPr>
              <w:pStyle w:val="ae"/>
              <w:jc w:val="center"/>
              <w:rPr>
                <w:b/>
                <w:sz w:val="18"/>
                <w:szCs w:val="18"/>
              </w:rPr>
            </w:pPr>
            <w:r w:rsidRPr="0018509D">
              <w:rPr>
                <w:b/>
                <w:sz w:val="18"/>
                <w:szCs w:val="18"/>
              </w:rPr>
              <w:t>Жылдық CH₄ шығарындылары, т</w:t>
            </w:r>
          </w:p>
        </w:tc>
        <w:tc>
          <w:tcPr>
            <w:tcW w:w="421" w:type="pct"/>
            <w:shd w:val="clear" w:color="auto" w:fill="B4C6E7" w:themeFill="accent5" w:themeFillTint="66"/>
            <w:vAlign w:val="center"/>
            <w:hideMark/>
          </w:tcPr>
          <w:p w:rsidR="00641C78" w:rsidRPr="0018509D" w:rsidRDefault="0018509D" w:rsidP="0018509D">
            <w:pPr>
              <w:pStyle w:val="ae"/>
              <w:jc w:val="center"/>
              <w:rPr>
                <w:b/>
                <w:sz w:val="18"/>
                <w:szCs w:val="18"/>
              </w:rPr>
            </w:pPr>
            <w:r w:rsidRPr="0018509D">
              <w:rPr>
                <w:b/>
                <w:sz w:val="18"/>
                <w:szCs w:val="18"/>
              </w:rPr>
              <w:t>CH₄ СО₂ эквивалентінде</w:t>
            </w:r>
          </w:p>
        </w:tc>
        <w:tc>
          <w:tcPr>
            <w:tcW w:w="421" w:type="pct"/>
            <w:shd w:val="clear" w:color="auto" w:fill="B4C6E7" w:themeFill="accent5" w:themeFillTint="66"/>
            <w:vAlign w:val="center"/>
            <w:hideMark/>
          </w:tcPr>
          <w:p w:rsidR="00641C78" w:rsidRPr="0018509D" w:rsidRDefault="0018509D" w:rsidP="0018509D">
            <w:pPr>
              <w:pStyle w:val="ae"/>
              <w:jc w:val="center"/>
              <w:rPr>
                <w:b/>
                <w:sz w:val="18"/>
                <w:szCs w:val="18"/>
              </w:rPr>
            </w:pPr>
            <w:r w:rsidRPr="0018509D">
              <w:rPr>
                <w:b/>
                <w:sz w:val="18"/>
                <w:szCs w:val="18"/>
              </w:rPr>
              <w:t>Жылдық N₂O шығарындылары, т</w:t>
            </w:r>
          </w:p>
        </w:tc>
        <w:tc>
          <w:tcPr>
            <w:tcW w:w="423" w:type="pct"/>
            <w:shd w:val="clear" w:color="auto" w:fill="B4C6E7" w:themeFill="accent5" w:themeFillTint="66"/>
            <w:vAlign w:val="center"/>
            <w:hideMark/>
          </w:tcPr>
          <w:p w:rsidR="00641C78" w:rsidRPr="0018509D" w:rsidRDefault="0018509D" w:rsidP="0018509D">
            <w:pPr>
              <w:pStyle w:val="ae"/>
              <w:jc w:val="center"/>
              <w:rPr>
                <w:b/>
                <w:sz w:val="18"/>
                <w:szCs w:val="18"/>
              </w:rPr>
            </w:pPr>
            <w:r w:rsidRPr="0018509D">
              <w:rPr>
                <w:b/>
                <w:sz w:val="18"/>
                <w:szCs w:val="18"/>
              </w:rPr>
              <w:t>N₂O СО₂ эквивалентінде</w:t>
            </w:r>
          </w:p>
        </w:tc>
        <w:tc>
          <w:tcPr>
            <w:tcW w:w="474" w:type="pct"/>
            <w:shd w:val="clear" w:color="auto" w:fill="B4C6E7" w:themeFill="accent5" w:themeFillTint="66"/>
            <w:vAlign w:val="center"/>
            <w:hideMark/>
          </w:tcPr>
          <w:p w:rsidR="00641C78" w:rsidRPr="0018509D" w:rsidRDefault="0018509D" w:rsidP="0018509D">
            <w:pPr>
              <w:pStyle w:val="ae"/>
              <w:jc w:val="center"/>
              <w:rPr>
                <w:b/>
                <w:sz w:val="18"/>
                <w:szCs w:val="18"/>
              </w:rPr>
            </w:pPr>
            <w:r w:rsidRPr="0018509D">
              <w:rPr>
                <w:b/>
                <w:sz w:val="18"/>
                <w:szCs w:val="18"/>
              </w:rPr>
              <w:t>ПГ шығарындыларының СО₂ эквивалентіндегі көлемі, т</w:t>
            </w:r>
          </w:p>
        </w:tc>
      </w:tr>
      <w:tr w:rsidR="00641C78" w:rsidRPr="00BE4C6A" w:rsidTr="005E3DE5">
        <w:trPr>
          <w:trHeight w:val="541"/>
        </w:trPr>
        <w:tc>
          <w:tcPr>
            <w:tcW w:w="705" w:type="pct"/>
            <w:shd w:val="clear" w:color="auto" w:fill="auto"/>
            <w:vAlign w:val="center"/>
          </w:tcPr>
          <w:p w:rsidR="00641C78" w:rsidRPr="00BE4C6A" w:rsidRDefault="00641C78" w:rsidP="005E3DE5">
            <w:pPr>
              <w:spacing w:after="0" w:line="240" w:lineRule="auto"/>
              <w:jc w:val="center"/>
              <w:rPr>
                <w:rFonts w:ascii="Times New Roman" w:eastAsia="Times New Roman" w:hAnsi="Times New Roman" w:cs="Times New Roman"/>
                <w:bCs/>
                <w:color w:val="000000"/>
                <w:sz w:val="20"/>
                <w:szCs w:val="20"/>
              </w:rPr>
            </w:pPr>
            <w:r w:rsidRPr="00BE4C6A">
              <w:rPr>
                <w:rFonts w:ascii="Times New Roman" w:eastAsia="Times New Roman" w:hAnsi="Times New Roman" w:cs="Times New Roman"/>
                <w:bCs/>
                <w:color w:val="000000"/>
                <w:sz w:val="20"/>
                <w:szCs w:val="20"/>
              </w:rPr>
              <w:t>Самолет</w:t>
            </w:r>
          </w:p>
        </w:tc>
        <w:tc>
          <w:tcPr>
            <w:tcW w:w="554" w:type="pct"/>
            <w:shd w:val="clear" w:color="auto" w:fill="auto"/>
            <w:vAlign w:val="center"/>
          </w:tcPr>
          <w:p w:rsidR="00641C78" w:rsidRPr="00BE4C6A" w:rsidRDefault="00B83537" w:rsidP="005E3DE5">
            <w:pPr>
              <w:spacing w:after="0" w:line="240" w:lineRule="auto"/>
              <w:jc w:val="center"/>
              <w:rPr>
                <w:rFonts w:ascii="Times New Roman" w:eastAsia="Times New Roman" w:hAnsi="Times New Roman" w:cs="Times New Roman"/>
                <w:bCs/>
                <w:color w:val="000000"/>
                <w:sz w:val="20"/>
                <w:szCs w:val="20"/>
              </w:rPr>
            </w:pPr>
            <w:r w:rsidRPr="00BE4C6A">
              <w:rPr>
                <w:rFonts w:ascii="Times New Roman" w:eastAsia="Times New Roman" w:hAnsi="Times New Roman" w:cs="Times New Roman"/>
                <w:bCs/>
                <w:color w:val="000000"/>
                <w:sz w:val="20"/>
                <w:szCs w:val="20"/>
              </w:rPr>
              <w:t>51</w:t>
            </w:r>
          </w:p>
        </w:tc>
        <w:tc>
          <w:tcPr>
            <w:tcW w:w="556" w:type="pct"/>
            <w:shd w:val="clear" w:color="auto" w:fill="auto"/>
            <w:vAlign w:val="center"/>
          </w:tcPr>
          <w:p w:rsidR="00641C78" w:rsidRPr="00BE4C6A" w:rsidRDefault="00B83537" w:rsidP="005E3DE5">
            <w:pPr>
              <w:spacing w:after="0" w:line="240" w:lineRule="auto"/>
              <w:jc w:val="center"/>
              <w:rPr>
                <w:rFonts w:ascii="Times New Roman" w:eastAsia="Times New Roman" w:hAnsi="Times New Roman" w:cs="Times New Roman"/>
                <w:bCs/>
                <w:color w:val="000000"/>
                <w:sz w:val="20"/>
                <w:szCs w:val="20"/>
              </w:rPr>
            </w:pPr>
            <w:r w:rsidRPr="00BE4C6A">
              <w:rPr>
                <w:rFonts w:ascii="Times New Roman" w:eastAsia="Times New Roman" w:hAnsi="Times New Roman" w:cs="Times New Roman"/>
                <w:bCs/>
                <w:color w:val="000000"/>
                <w:sz w:val="20"/>
                <w:szCs w:val="20"/>
              </w:rPr>
              <w:t>4836</w:t>
            </w:r>
          </w:p>
        </w:tc>
        <w:tc>
          <w:tcPr>
            <w:tcW w:w="604" w:type="pct"/>
            <w:shd w:val="clear" w:color="auto" w:fill="auto"/>
            <w:vAlign w:val="center"/>
          </w:tcPr>
          <w:p w:rsidR="00641C78" w:rsidRPr="00BE4C6A" w:rsidRDefault="00B83537" w:rsidP="005E3DE5">
            <w:pPr>
              <w:spacing w:after="0" w:line="240" w:lineRule="auto"/>
              <w:jc w:val="center"/>
              <w:rPr>
                <w:rFonts w:ascii="Times New Roman" w:eastAsia="Times New Roman" w:hAnsi="Times New Roman" w:cs="Times New Roman"/>
                <w:bCs/>
                <w:color w:val="000000"/>
                <w:sz w:val="20"/>
                <w:szCs w:val="20"/>
              </w:rPr>
            </w:pPr>
            <w:r w:rsidRPr="00BE4C6A">
              <w:rPr>
                <w:rFonts w:ascii="Times New Roman" w:eastAsia="Times New Roman" w:hAnsi="Times New Roman" w:cs="Times New Roman"/>
                <w:bCs/>
                <w:color w:val="000000"/>
                <w:sz w:val="20"/>
                <w:szCs w:val="20"/>
              </w:rPr>
              <w:t>92268</w:t>
            </w:r>
          </w:p>
        </w:tc>
        <w:tc>
          <w:tcPr>
            <w:tcW w:w="421" w:type="pct"/>
            <w:shd w:val="clear" w:color="auto" w:fill="auto"/>
            <w:vAlign w:val="center"/>
          </w:tcPr>
          <w:p w:rsidR="00641C78" w:rsidRPr="00BE4C6A" w:rsidRDefault="00B83537" w:rsidP="005E3DE5">
            <w:pPr>
              <w:spacing w:after="0" w:line="240" w:lineRule="auto"/>
              <w:jc w:val="center"/>
              <w:rPr>
                <w:rFonts w:ascii="Times New Roman" w:eastAsia="Times New Roman" w:hAnsi="Times New Roman" w:cs="Times New Roman"/>
                <w:bCs/>
                <w:color w:val="000000"/>
                <w:sz w:val="20"/>
                <w:szCs w:val="20"/>
              </w:rPr>
            </w:pPr>
            <w:r w:rsidRPr="00BE4C6A">
              <w:rPr>
                <w:rFonts w:ascii="Times New Roman" w:eastAsia="Times New Roman" w:hAnsi="Times New Roman" w:cs="Times New Roman"/>
                <w:bCs/>
                <w:color w:val="000000"/>
                <w:sz w:val="20"/>
                <w:szCs w:val="20"/>
              </w:rPr>
              <w:t>7,4360</w:t>
            </w:r>
          </w:p>
        </w:tc>
        <w:tc>
          <w:tcPr>
            <w:tcW w:w="421" w:type="pct"/>
            <w:shd w:val="clear" w:color="auto" w:fill="auto"/>
            <w:vAlign w:val="center"/>
          </w:tcPr>
          <w:p w:rsidR="00641C78" w:rsidRPr="00BE4C6A" w:rsidRDefault="00641C78" w:rsidP="005E3DE5">
            <w:pPr>
              <w:spacing w:after="0" w:line="240" w:lineRule="auto"/>
              <w:jc w:val="center"/>
              <w:rPr>
                <w:rFonts w:ascii="Times New Roman" w:eastAsia="Times New Roman" w:hAnsi="Times New Roman" w:cs="Times New Roman"/>
                <w:bCs/>
                <w:color w:val="000000"/>
                <w:sz w:val="20"/>
                <w:szCs w:val="20"/>
              </w:rPr>
            </w:pPr>
            <w:r w:rsidRPr="00BE4C6A">
              <w:rPr>
                <w:rFonts w:ascii="Times New Roman" w:eastAsia="Times New Roman" w:hAnsi="Times New Roman" w:cs="Times New Roman"/>
                <w:bCs/>
                <w:color w:val="000000"/>
                <w:sz w:val="20"/>
                <w:szCs w:val="20"/>
              </w:rPr>
              <w:t>0,00003</w:t>
            </w:r>
          </w:p>
        </w:tc>
        <w:tc>
          <w:tcPr>
            <w:tcW w:w="421" w:type="pct"/>
            <w:shd w:val="clear" w:color="auto" w:fill="auto"/>
            <w:vAlign w:val="center"/>
          </w:tcPr>
          <w:p w:rsidR="00641C78" w:rsidRPr="00BE4C6A" w:rsidRDefault="00B83537" w:rsidP="005E3DE5">
            <w:pPr>
              <w:spacing w:after="0" w:line="240" w:lineRule="auto"/>
              <w:jc w:val="center"/>
              <w:rPr>
                <w:rFonts w:ascii="Times New Roman" w:eastAsia="Times New Roman" w:hAnsi="Times New Roman" w:cs="Times New Roman"/>
                <w:bCs/>
                <w:color w:val="000000"/>
                <w:sz w:val="20"/>
                <w:szCs w:val="20"/>
              </w:rPr>
            </w:pPr>
            <w:r w:rsidRPr="00BE4C6A">
              <w:rPr>
                <w:rFonts w:ascii="Times New Roman" w:eastAsia="Times New Roman" w:hAnsi="Times New Roman" w:cs="Times New Roman"/>
                <w:bCs/>
                <w:color w:val="000000"/>
                <w:sz w:val="20"/>
                <w:szCs w:val="20"/>
              </w:rPr>
              <w:t>0,0009</w:t>
            </w:r>
          </w:p>
        </w:tc>
        <w:tc>
          <w:tcPr>
            <w:tcW w:w="421" w:type="pct"/>
            <w:shd w:val="clear" w:color="auto" w:fill="auto"/>
            <w:vAlign w:val="center"/>
          </w:tcPr>
          <w:p w:rsidR="00641C78" w:rsidRPr="00BE4C6A" w:rsidRDefault="00641C78" w:rsidP="005E3DE5">
            <w:pPr>
              <w:spacing w:after="0" w:line="240" w:lineRule="auto"/>
              <w:jc w:val="center"/>
              <w:rPr>
                <w:rFonts w:ascii="Times New Roman" w:eastAsia="Times New Roman" w:hAnsi="Times New Roman" w:cs="Times New Roman"/>
                <w:bCs/>
                <w:color w:val="000000"/>
                <w:sz w:val="20"/>
                <w:szCs w:val="20"/>
              </w:rPr>
            </w:pPr>
            <w:r w:rsidRPr="00BE4C6A">
              <w:rPr>
                <w:rFonts w:ascii="Times New Roman" w:eastAsia="Times New Roman" w:hAnsi="Times New Roman" w:cs="Times New Roman"/>
                <w:bCs/>
                <w:color w:val="000000"/>
                <w:sz w:val="20"/>
                <w:szCs w:val="20"/>
              </w:rPr>
              <w:t>0,0002</w:t>
            </w:r>
          </w:p>
        </w:tc>
        <w:tc>
          <w:tcPr>
            <w:tcW w:w="423" w:type="pct"/>
            <w:shd w:val="clear" w:color="auto" w:fill="auto"/>
            <w:vAlign w:val="center"/>
          </w:tcPr>
          <w:p w:rsidR="00641C78" w:rsidRPr="00BE4C6A" w:rsidRDefault="00B83537" w:rsidP="005E3DE5">
            <w:pPr>
              <w:spacing w:after="0" w:line="240" w:lineRule="auto"/>
              <w:jc w:val="center"/>
              <w:rPr>
                <w:rFonts w:ascii="Times New Roman" w:eastAsia="Times New Roman" w:hAnsi="Times New Roman" w:cs="Times New Roman"/>
                <w:bCs/>
                <w:color w:val="000000"/>
                <w:sz w:val="20"/>
                <w:szCs w:val="20"/>
              </w:rPr>
            </w:pPr>
            <w:r w:rsidRPr="00BE4C6A">
              <w:rPr>
                <w:rFonts w:ascii="Times New Roman" w:eastAsia="Times New Roman" w:hAnsi="Times New Roman" w:cs="Times New Roman"/>
                <w:bCs/>
                <w:color w:val="000000"/>
                <w:sz w:val="20"/>
                <w:szCs w:val="20"/>
              </w:rPr>
              <w:t>0,062</w:t>
            </w:r>
          </w:p>
        </w:tc>
        <w:tc>
          <w:tcPr>
            <w:tcW w:w="474" w:type="pct"/>
            <w:shd w:val="clear" w:color="auto" w:fill="auto"/>
            <w:vAlign w:val="center"/>
          </w:tcPr>
          <w:p w:rsidR="00641C78" w:rsidRPr="00BE4C6A" w:rsidRDefault="00B83537" w:rsidP="005E3DE5">
            <w:pPr>
              <w:spacing w:after="0" w:line="240" w:lineRule="auto"/>
              <w:jc w:val="center"/>
              <w:rPr>
                <w:rFonts w:ascii="Times New Roman" w:eastAsia="Times New Roman" w:hAnsi="Times New Roman" w:cs="Times New Roman"/>
                <w:b/>
                <w:bCs/>
                <w:color w:val="000000"/>
                <w:sz w:val="20"/>
                <w:szCs w:val="20"/>
              </w:rPr>
            </w:pPr>
            <w:r w:rsidRPr="00BE4C6A">
              <w:rPr>
                <w:rFonts w:ascii="Times New Roman" w:eastAsia="Times New Roman" w:hAnsi="Times New Roman" w:cs="Times New Roman"/>
                <w:b/>
                <w:bCs/>
                <w:color w:val="000000"/>
                <w:sz w:val="20"/>
                <w:szCs w:val="20"/>
              </w:rPr>
              <w:t>7,499</w:t>
            </w:r>
          </w:p>
        </w:tc>
      </w:tr>
      <w:tr w:rsidR="00641C78" w:rsidRPr="00BE4C6A" w:rsidTr="005E3DE5">
        <w:trPr>
          <w:trHeight w:val="407"/>
        </w:trPr>
        <w:tc>
          <w:tcPr>
            <w:tcW w:w="705" w:type="pct"/>
            <w:shd w:val="clear" w:color="auto" w:fill="auto"/>
            <w:vAlign w:val="center"/>
          </w:tcPr>
          <w:p w:rsidR="00641C78" w:rsidRPr="00BE4C6A" w:rsidRDefault="00641C78" w:rsidP="005E3DE5">
            <w:pPr>
              <w:jc w:val="center"/>
              <w:rPr>
                <w:rFonts w:ascii="Times New Roman" w:hAnsi="Times New Roman" w:cs="Times New Roman"/>
                <w:color w:val="000000"/>
                <w:sz w:val="20"/>
                <w:szCs w:val="20"/>
              </w:rPr>
            </w:pPr>
            <w:r w:rsidRPr="00BE4C6A">
              <w:rPr>
                <w:rFonts w:ascii="Times New Roman" w:hAnsi="Times New Roman" w:cs="Times New Roman"/>
                <w:color w:val="000000"/>
                <w:sz w:val="20"/>
                <w:szCs w:val="20"/>
              </w:rPr>
              <w:t>Автомобиль</w:t>
            </w:r>
          </w:p>
        </w:tc>
        <w:tc>
          <w:tcPr>
            <w:tcW w:w="554" w:type="pct"/>
            <w:shd w:val="clear" w:color="auto" w:fill="auto"/>
            <w:vAlign w:val="center"/>
          </w:tcPr>
          <w:p w:rsidR="00641C78" w:rsidRPr="00BE4C6A" w:rsidRDefault="00B83537" w:rsidP="005E3DE5">
            <w:pPr>
              <w:spacing w:after="0" w:line="240" w:lineRule="auto"/>
              <w:jc w:val="center"/>
              <w:rPr>
                <w:rFonts w:ascii="Times New Roman" w:eastAsia="Times New Roman" w:hAnsi="Times New Roman" w:cs="Times New Roman"/>
                <w:bCs/>
                <w:color w:val="000000"/>
                <w:sz w:val="20"/>
                <w:szCs w:val="20"/>
              </w:rPr>
            </w:pPr>
            <w:r w:rsidRPr="00BE4C6A">
              <w:rPr>
                <w:rFonts w:ascii="Times New Roman" w:eastAsia="Times New Roman" w:hAnsi="Times New Roman" w:cs="Times New Roman"/>
                <w:bCs/>
                <w:color w:val="000000"/>
                <w:sz w:val="20"/>
                <w:szCs w:val="20"/>
              </w:rPr>
              <w:t>90</w:t>
            </w:r>
          </w:p>
        </w:tc>
        <w:tc>
          <w:tcPr>
            <w:tcW w:w="556" w:type="pct"/>
            <w:shd w:val="clear" w:color="auto" w:fill="auto"/>
            <w:vAlign w:val="center"/>
          </w:tcPr>
          <w:p w:rsidR="00641C78" w:rsidRPr="00BE4C6A" w:rsidRDefault="00B83537" w:rsidP="005E3DE5">
            <w:pPr>
              <w:spacing w:after="0" w:line="240" w:lineRule="auto"/>
              <w:jc w:val="center"/>
              <w:rPr>
                <w:rFonts w:ascii="Times New Roman" w:eastAsia="Times New Roman" w:hAnsi="Times New Roman" w:cs="Times New Roman"/>
                <w:bCs/>
                <w:color w:val="000000"/>
                <w:sz w:val="20"/>
                <w:szCs w:val="20"/>
              </w:rPr>
            </w:pPr>
            <w:r w:rsidRPr="00BE4C6A">
              <w:rPr>
                <w:rFonts w:ascii="Times New Roman" w:eastAsia="Times New Roman" w:hAnsi="Times New Roman" w:cs="Times New Roman"/>
                <w:bCs/>
                <w:color w:val="000000"/>
                <w:sz w:val="20"/>
                <w:szCs w:val="20"/>
              </w:rPr>
              <w:t>1640</w:t>
            </w:r>
          </w:p>
        </w:tc>
        <w:tc>
          <w:tcPr>
            <w:tcW w:w="604" w:type="pct"/>
            <w:shd w:val="clear" w:color="auto" w:fill="auto"/>
            <w:vAlign w:val="center"/>
          </w:tcPr>
          <w:p w:rsidR="00641C78" w:rsidRPr="00BE4C6A" w:rsidRDefault="00B83537" w:rsidP="005E3DE5">
            <w:pPr>
              <w:spacing w:after="0" w:line="240" w:lineRule="auto"/>
              <w:jc w:val="center"/>
              <w:rPr>
                <w:rFonts w:ascii="Times New Roman" w:eastAsia="Times New Roman" w:hAnsi="Times New Roman" w:cs="Times New Roman"/>
                <w:bCs/>
                <w:color w:val="000000"/>
                <w:sz w:val="20"/>
                <w:szCs w:val="20"/>
              </w:rPr>
            </w:pPr>
            <w:r w:rsidRPr="00BE4C6A">
              <w:rPr>
                <w:rFonts w:ascii="Times New Roman" w:eastAsia="Times New Roman" w:hAnsi="Times New Roman" w:cs="Times New Roman"/>
                <w:bCs/>
                <w:color w:val="000000"/>
                <w:sz w:val="20"/>
                <w:szCs w:val="20"/>
              </w:rPr>
              <w:t>44120</w:t>
            </w:r>
          </w:p>
        </w:tc>
        <w:tc>
          <w:tcPr>
            <w:tcW w:w="421" w:type="pct"/>
            <w:shd w:val="clear" w:color="auto" w:fill="auto"/>
            <w:vAlign w:val="center"/>
          </w:tcPr>
          <w:p w:rsidR="00641C78" w:rsidRPr="00BE4C6A" w:rsidRDefault="00B83537" w:rsidP="005E3DE5">
            <w:pPr>
              <w:spacing w:after="0" w:line="240" w:lineRule="auto"/>
              <w:jc w:val="center"/>
              <w:rPr>
                <w:rFonts w:ascii="Times New Roman" w:eastAsia="Times New Roman" w:hAnsi="Times New Roman" w:cs="Times New Roman"/>
                <w:bCs/>
                <w:color w:val="000000"/>
                <w:sz w:val="20"/>
                <w:szCs w:val="20"/>
              </w:rPr>
            </w:pPr>
            <w:r w:rsidRPr="00BE4C6A">
              <w:rPr>
                <w:rFonts w:ascii="Times New Roman" w:eastAsia="Times New Roman" w:hAnsi="Times New Roman" w:cs="Times New Roman"/>
                <w:bCs/>
                <w:color w:val="000000"/>
                <w:sz w:val="20"/>
                <w:szCs w:val="20"/>
              </w:rPr>
              <w:t>8,142</w:t>
            </w:r>
          </w:p>
        </w:tc>
        <w:tc>
          <w:tcPr>
            <w:tcW w:w="421" w:type="pct"/>
            <w:shd w:val="clear" w:color="auto" w:fill="auto"/>
            <w:vAlign w:val="center"/>
          </w:tcPr>
          <w:p w:rsidR="00641C78" w:rsidRPr="00BE4C6A" w:rsidRDefault="00B83537" w:rsidP="005E3DE5">
            <w:pPr>
              <w:spacing w:after="0" w:line="240" w:lineRule="auto"/>
              <w:jc w:val="center"/>
              <w:rPr>
                <w:rFonts w:ascii="Times New Roman" w:eastAsia="Times New Roman" w:hAnsi="Times New Roman" w:cs="Times New Roman"/>
                <w:bCs/>
                <w:color w:val="000000"/>
                <w:sz w:val="20"/>
                <w:szCs w:val="20"/>
              </w:rPr>
            </w:pPr>
            <w:r w:rsidRPr="00BE4C6A">
              <w:rPr>
                <w:rFonts w:ascii="Times New Roman" w:eastAsia="Times New Roman" w:hAnsi="Times New Roman" w:cs="Times New Roman"/>
                <w:bCs/>
                <w:color w:val="000000"/>
                <w:sz w:val="20"/>
                <w:szCs w:val="20"/>
              </w:rPr>
              <w:t>0,0001</w:t>
            </w:r>
          </w:p>
        </w:tc>
        <w:tc>
          <w:tcPr>
            <w:tcW w:w="421" w:type="pct"/>
            <w:shd w:val="clear" w:color="auto" w:fill="auto"/>
            <w:vAlign w:val="center"/>
          </w:tcPr>
          <w:p w:rsidR="00641C78" w:rsidRPr="00BE4C6A" w:rsidRDefault="00B83537" w:rsidP="005E3DE5">
            <w:pPr>
              <w:spacing w:after="0" w:line="240" w:lineRule="auto"/>
              <w:jc w:val="center"/>
              <w:rPr>
                <w:rFonts w:ascii="Times New Roman" w:eastAsia="Times New Roman" w:hAnsi="Times New Roman" w:cs="Times New Roman"/>
                <w:bCs/>
                <w:color w:val="000000"/>
                <w:sz w:val="20"/>
                <w:szCs w:val="20"/>
              </w:rPr>
            </w:pPr>
            <w:r w:rsidRPr="00BE4C6A">
              <w:rPr>
                <w:rFonts w:ascii="Times New Roman" w:eastAsia="Times New Roman" w:hAnsi="Times New Roman" w:cs="Times New Roman"/>
                <w:bCs/>
                <w:color w:val="000000"/>
                <w:sz w:val="20"/>
                <w:szCs w:val="20"/>
              </w:rPr>
              <w:t>0,0045</w:t>
            </w:r>
          </w:p>
        </w:tc>
        <w:tc>
          <w:tcPr>
            <w:tcW w:w="421" w:type="pct"/>
            <w:shd w:val="clear" w:color="auto" w:fill="auto"/>
            <w:vAlign w:val="center"/>
          </w:tcPr>
          <w:p w:rsidR="00641C78" w:rsidRPr="00BE4C6A" w:rsidRDefault="00B83537" w:rsidP="005E3DE5">
            <w:pPr>
              <w:spacing w:after="0" w:line="240" w:lineRule="auto"/>
              <w:jc w:val="center"/>
              <w:rPr>
                <w:rFonts w:ascii="Times New Roman" w:eastAsia="Times New Roman" w:hAnsi="Times New Roman" w:cs="Times New Roman"/>
                <w:bCs/>
                <w:color w:val="000000"/>
                <w:sz w:val="20"/>
                <w:szCs w:val="20"/>
              </w:rPr>
            </w:pPr>
            <w:r w:rsidRPr="00BE4C6A">
              <w:rPr>
                <w:rFonts w:ascii="Times New Roman" w:eastAsia="Times New Roman" w:hAnsi="Times New Roman" w:cs="Times New Roman"/>
                <w:bCs/>
                <w:color w:val="000000"/>
                <w:sz w:val="20"/>
                <w:szCs w:val="20"/>
              </w:rPr>
              <w:t>0,0001</w:t>
            </w:r>
          </w:p>
        </w:tc>
        <w:tc>
          <w:tcPr>
            <w:tcW w:w="423" w:type="pct"/>
            <w:shd w:val="clear" w:color="auto" w:fill="auto"/>
            <w:vAlign w:val="center"/>
          </w:tcPr>
          <w:p w:rsidR="00641C78" w:rsidRPr="00BE4C6A" w:rsidRDefault="00B83537" w:rsidP="005E3DE5">
            <w:pPr>
              <w:spacing w:after="0" w:line="240" w:lineRule="auto"/>
              <w:jc w:val="center"/>
              <w:rPr>
                <w:rFonts w:ascii="Times New Roman" w:eastAsia="Times New Roman" w:hAnsi="Times New Roman" w:cs="Times New Roman"/>
                <w:bCs/>
                <w:color w:val="000000"/>
                <w:sz w:val="20"/>
                <w:szCs w:val="20"/>
              </w:rPr>
            </w:pPr>
            <w:r w:rsidRPr="00BE4C6A">
              <w:rPr>
                <w:rFonts w:ascii="Times New Roman" w:eastAsia="Times New Roman" w:hAnsi="Times New Roman" w:cs="Times New Roman"/>
                <w:bCs/>
                <w:color w:val="000000"/>
                <w:sz w:val="20"/>
                <w:szCs w:val="20"/>
              </w:rPr>
              <w:t>0,040</w:t>
            </w:r>
          </w:p>
        </w:tc>
        <w:tc>
          <w:tcPr>
            <w:tcW w:w="474" w:type="pct"/>
            <w:shd w:val="clear" w:color="auto" w:fill="auto"/>
            <w:vAlign w:val="center"/>
          </w:tcPr>
          <w:p w:rsidR="00641C78" w:rsidRPr="00BE4C6A" w:rsidRDefault="00B83537" w:rsidP="005E3DE5">
            <w:pPr>
              <w:spacing w:after="0" w:line="240" w:lineRule="auto"/>
              <w:jc w:val="center"/>
              <w:rPr>
                <w:rFonts w:ascii="Times New Roman" w:eastAsia="Times New Roman" w:hAnsi="Times New Roman" w:cs="Times New Roman"/>
                <w:b/>
                <w:bCs/>
                <w:color w:val="000000"/>
                <w:sz w:val="20"/>
                <w:szCs w:val="20"/>
              </w:rPr>
            </w:pPr>
            <w:r w:rsidRPr="00BE4C6A">
              <w:rPr>
                <w:rFonts w:ascii="Times New Roman" w:eastAsia="Times New Roman" w:hAnsi="Times New Roman" w:cs="Times New Roman"/>
                <w:b/>
                <w:bCs/>
                <w:color w:val="000000"/>
                <w:sz w:val="20"/>
                <w:szCs w:val="20"/>
              </w:rPr>
              <w:t>8,187</w:t>
            </w:r>
          </w:p>
        </w:tc>
      </w:tr>
      <w:tr w:rsidR="00641C78" w:rsidRPr="00BE4C6A" w:rsidTr="005E3DE5">
        <w:trPr>
          <w:trHeight w:val="307"/>
        </w:trPr>
        <w:tc>
          <w:tcPr>
            <w:tcW w:w="705" w:type="pct"/>
            <w:shd w:val="clear" w:color="auto" w:fill="auto"/>
            <w:vAlign w:val="center"/>
          </w:tcPr>
          <w:p w:rsidR="00641C78" w:rsidRPr="00BE4C6A" w:rsidRDefault="00641C78" w:rsidP="005E3DE5">
            <w:pPr>
              <w:jc w:val="center"/>
              <w:rPr>
                <w:rFonts w:ascii="Times New Roman" w:hAnsi="Times New Roman" w:cs="Times New Roman"/>
                <w:color w:val="000000"/>
                <w:sz w:val="20"/>
                <w:szCs w:val="20"/>
              </w:rPr>
            </w:pPr>
            <w:r w:rsidRPr="00BE4C6A">
              <w:rPr>
                <w:rFonts w:ascii="Times New Roman" w:hAnsi="Times New Roman" w:cs="Times New Roman"/>
                <w:color w:val="000000"/>
                <w:sz w:val="20"/>
                <w:szCs w:val="20"/>
              </w:rPr>
              <w:t>Поезд</w:t>
            </w:r>
          </w:p>
        </w:tc>
        <w:tc>
          <w:tcPr>
            <w:tcW w:w="554" w:type="pct"/>
            <w:shd w:val="clear" w:color="auto" w:fill="auto"/>
            <w:vAlign w:val="center"/>
          </w:tcPr>
          <w:p w:rsidR="00641C78" w:rsidRPr="00BE4C6A" w:rsidRDefault="00B83537" w:rsidP="005E3DE5">
            <w:pPr>
              <w:spacing w:after="0" w:line="240" w:lineRule="auto"/>
              <w:jc w:val="center"/>
              <w:rPr>
                <w:rFonts w:ascii="Times New Roman" w:eastAsia="Times New Roman" w:hAnsi="Times New Roman" w:cs="Times New Roman"/>
                <w:bCs/>
                <w:color w:val="000000"/>
                <w:sz w:val="20"/>
                <w:szCs w:val="20"/>
              </w:rPr>
            </w:pPr>
            <w:r w:rsidRPr="00BE4C6A">
              <w:rPr>
                <w:rFonts w:ascii="Times New Roman" w:eastAsia="Times New Roman" w:hAnsi="Times New Roman" w:cs="Times New Roman"/>
                <w:bCs/>
                <w:color w:val="000000"/>
                <w:sz w:val="20"/>
                <w:szCs w:val="20"/>
              </w:rPr>
              <w:t>1</w:t>
            </w:r>
          </w:p>
        </w:tc>
        <w:tc>
          <w:tcPr>
            <w:tcW w:w="556" w:type="pct"/>
            <w:shd w:val="clear" w:color="auto" w:fill="auto"/>
            <w:vAlign w:val="center"/>
          </w:tcPr>
          <w:p w:rsidR="00641C78" w:rsidRPr="00BE4C6A" w:rsidRDefault="00B83537" w:rsidP="005E3DE5">
            <w:pPr>
              <w:spacing w:after="0" w:line="240" w:lineRule="auto"/>
              <w:jc w:val="center"/>
              <w:rPr>
                <w:rFonts w:ascii="Times New Roman" w:eastAsia="Times New Roman" w:hAnsi="Times New Roman" w:cs="Times New Roman"/>
                <w:bCs/>
                <w:color w:val="000000"/>
                <w:sz w:val="20"/>
                <w:szCs w:val="20"/>
              </w:rPr>
            </w:pPr>
            <w:r w:rsidRPr="00BE4C6A">
              <w:rPr>
                <w:rFonts w:ascii="Times New Roman" w:eastAsia="Times New Roman" w:hAnsi="Times New Roman" w:cs="Times New Roman"/>
                <w:bCs/>
                <w:color w:val="000000"/>
                <w:sz w:val="20"/>
                <w:szCs w:val="20"/>
              </w:rPr>
              <w:t>600</w:t>
            </w:r>
          </w:p>
        </w:tc>
        <w:tc>
          <w:tcPr>
            <w:tcW w:w="604" w:type="pct"/>
            <w:shd w:val="clear" w:color="auto" w:fill="auto"/>
            <w:vAlign w:val="center"/>
          </w:tcPr>
          <w:p w:rsidR="00641C78" w:rsidRPr="00BE4C6A" w:rsidRDefault="00B83537" w:rsidP="005E3DE5">
            <w:pPr>
              <w:spacing w:after="0" w:line="240" w:lineRule="auto"/>
              <w:jc w:val="center"/>
              <w:rPr>
                <w:rFonts w:ascii="Times New Roman" w:eastAsia="Times New Roman" w:hAnsi="Times New Roman" w:cs="Times New Roman"/>
                <w:bCs/>
                <w:color w:val="000000"/>
                <w:sz w:val="20"/>
                <w:szCs w:val="20"/>
              </w:rPr>
            </w:pPr>
            <w:r w:rsidRPr="00BE4C6A">
              <w:rPr>
                <w:rFonts w:ascii="Times New Roman" w:eastAsia="Times New Roman" w:hAnsi="Times New Roman" w:cs="Times New Roman"/>
                <w:bCs/>
                <w:color w:val="000000"/>
                <w:sz w:val="20"/>
                <w:szCs w:val="20"/>
              </w:rPr>
              <w:t>600</w:t>
            </w:r>
          </w:p>
        </w:tc>
        <w:tc>
          <w:tcPr>
            <w:tcW w:w="421" w:type="pct"/>
            <w:shd w:val="clear" w:color="auto" w:fill="auto"/>
            <w:vAlign w:val="center"/>
          </w:tcPr>
          <w:p w:rsidR="00641C78" w:rsidRPr="00BE4C6A" w:rsidRDefault="00B83537" w:rsidP="005E3DE5">
            <w:pPr>
              <w:spacing w:after="0" w:line="240" w:lineRule="auto"/>
              <w:jc w:val="center"/>
              <w:rPr>
                <w:rFonts w:ascii="Times New Roman" w:eastAsia="Times New Roman" w:hAnsi="Times New Roman" w:cs="Times New Roman"/>
                <w:bCs/>
                <w:color w:val="000000"/>
                <w:sz w:val="20"/>
                <w:szCs w:val="20"/>
              </w:rPr>
            </w:pPr>
            <w:r w:rsidRPr="00BE4C6A">
              <w:rPr>
                <w:rFonts w:ascii="Times New Roman" w:eastAsia="Times New Roman" w:hAnsi="Times New Roman" w:cs="Times New Roman"/>
                <w:bCs/>
                <w:color w:val="000000"/>
                <w:sz w:val="20"/>
                <w:szCs w:val="20"/>
              </w:rPr>
              <w:t>0,0357</w:t>
            </w:r>
          </w:p>
        </w:tc>
        <w:tc>
          <w:tcPr>
            <w:tcW w:w="421" w:type="pct"/>
            <w:shd w:val="clear" w:color="auto" w:fill="auto"/>
            <w:vAlign w:val="center"/>
          </w:tcPr>
          <w:p w:rsidR="00641C78" w:rsidRPr="00BE4C6A" w:rsidRDefault="00B83537" w:rsidP="005E3DE5">
            <w:pPr>
              <w:spacing w:after="0" w:line="240" w:lineRule="auto"/>
              <w:jc w:val="center"/>
              <w:rPr>
                <w:rFonts w:ascii="Times New Roman" w:eastAsia="Times New Roman" w:hAnsi="Times New Roman" w:cs="Times New Roman"/>
                <w:bCs/>
                <w:color w:val="000000"/>
                <w:sz w:val="20"/>
                <w:szCs w:val="20"/>
              </w:rPr>
            </w:pPr>
            <w:r w:rsidRPr="00BE4C6A">
              <w:rPr>
                <w:rFonts w:ascii="Times New Roman" w:eastAsia="Times New Roman" w:hAnsi="Times New Roman" w:cs="Times New Roman"/>
                <w:bCs/>
                <w:color w:val="000000"/>
                <w:sz w:val="20"/>
                <w:szCs w:val="20"/>
              </w:rPr>
              <w:t>0,00003</w:t>
            </w:r>
          </w:p>
        </w:tc>
        <w:tc>
          <w:tcPr>
            <w:tcW w:w="421" w:type="pct"/>
            <w:shd w:val="clear" w:color="auto" w:fill="auto"/>
            <w:vAlign w:val="center"/>
          </w:tcPr>
          <w:p w:rsidR="00641C78" w:rsidRPr="00BE4C6A" w:rsidRDefault="00641C78" w:rsidP="00B83537">
            <w:pPr>
              <w:spacing w:after="0" w:line="240" w:lineRule="auto"/>
              <w:jc w:val="center"/>
              <w:rPr>
                <w:rFonts w:ascii="Times New Roman" w:eastAsia="Times New Roman" w:hAnsi="Times New Roman" w:cs="Times New Roman"/>
                <w:bCs/>
                <w:color w:val="000000"/>
                <w:sz w:val="20"/>
                <w:szCs w:val="20"/>
              </w:rPr>
            </w:pPr>
            <w:r w:rsidRPr="00BE4C6A">
              <w:rPr>
                <w:rFonts w:ascii="Times New Roman" w:eastAsia="Times New Roman" w:hAnsi="Times New Roman" w:cs="Times New Roman"/>
                <w:bCs/>
                <w:color w:val="000000"/>
                <w:sz w:val="20"/>
                <w:szCs w:val="20"/>
              </w:rPr>
              <w:t>0,00</w:t>
            </w:r>
            <w:r w:rsidR="00B83537" w:rsidRPr="00BE4C6A">
              <w:rPr>
                <w:rFonts w:ascii="Times New Roman" w:eastAsia="Times New Roman" w:hAnsi="Times New Roman" w:cs="Times New Roman"/>
                <w:bCs/>
                <w:color w:val="000000"/>
                <w:sz w:val="20"/>
                <w:szCs w:val="20"/>
              </w:rPr>
              <w:t>0084</w:t>
            </w:r>
          </w:p>
        </w:tc>
        <w:tc>
          <w:tcPr>
            <w:tcW w:w="421" w:type="pct"/>
            <w:shd w:val="clear" w:color="auto" w:fill="auto"/>
            <w:vAlign w:val="center"/>
          </w:tcPr>
          <w:p w:rsidR="00641C78" w:rsidRPr="00BE4C6A" w:rsidRDefault="00641C78" w:rsidP="005E3DE5">
            <w:pPr>
              <w:spacing w:after="0" w:line="240" w:lineRule="auto"/>
              <w:jc w:val="center"/>
              <w:rPr>
                <w:rFonts w:ascii="Times New Roman" w:eastAsia="Times New Roman" w:hAnsi="Times New Roman" w:cs="Times New Roman"/>
                <w:bCs/>
                <w:color w:val="000000"/>
                <w:sz w:val="20"/>
                <w:szCs w:val="20"/>
              </w:rPr>
            </w:pPr>
            <w:r w:rsidRPr="00BE4C6A">
              <w:rPr>
                <w:rFonts w:ascii="Times New Roman" w:eastAsia="Times New Roman" w:hAnsi="Times New Roman" w:cs="Times New Roman"/>
                <w:bCs/>
                <w:color w:val="000000"/>
                <w:sz w:val="20"/>
                <w:szCs w:val="20"/>
              </w:rPr>
              <w:t>0,00001</w:t>
            </w:r>
          </w:p>
        </w:tc>
        <w:tc>
          <w:tcPr>
            <w:tcW w:w="423" w:type="pct"/>
            <w:shd w:val="clear" w:color="auto" w:fill="auto"/>
            <w:vAlign w:val="center"/>
          </w:tcPr>
          <w:p w:rsidR="00641C78" w:rsidRPr="00BE4C6A" w:rsidRDefault="00B83537" w:rsidP="005E3DE5">
            <w:pPr>
              <w:spacing w:after="0" w:line="240" w:lineRule="auto"/>
              <w:jc w:val="center"/>
              <w:rPr>
                <w:rFonts w:ascii="Times New Roman" w:eastAsia="Times New Roman" w:hAnsi="Times New Roman" w:cs="Times New Roman"/>
                <w:bCs/>
                <w:color w:val="000000"/>
                <w:sz w:val="20"/>
                <w:szCs w:val="20"/>
              </w:rPr>
            </w:pPr>
            <w:r w:rsidRPr="00BE4C6A">
              <w:rPr>
                <w:rFonts w:ascii="Times New Roman" w:eastAsia="Times New Roman" w:hAnsi="Times New Roman" w:cs="Times New Roman"/>
                <w:bCs/>
                <w:color w:val="000000"/>
                <w:sz w:val="20"/>
                <w:szCs w:val="20"/>
              </w:rPr>
              <w:t>0,000</w:t>
            </w:r>
          </w:p>
        </w:tc>
        <w:tc>
          <w:tcPr>
            <w:tcW w:w="474" w:type="pct"/>
            <w:shd w:val="clear" w:color="auto" w:fill="auto"/>
            <w:vAlign w:val="center"/>
          </w:tcPr>
          <w:p w:rsidR="00641C78" w:rsidRPr="00BE4C6A" w:rsidRDefault="00B86107" w:rsidP="005E3DE5">
            <w:pPr>
              <w:spacing w:after="0" w:line="240" w:lineRule="auto"/>
              <w:jc w:val="center"/>
              <w:rPr>
                <w:rFonts w:ascii="Times New Roman" w:eastAsia="Times New Roman" w:hAnsi="Times New Roman" w:cs="Times New Roman"/>
                <w:b/>
                <w:bCs/>
                <w:color w:val="000000"/>
                <w:sz w:val="20"/>
                <w:szCs w:val="20"/>
              </w:rPr>
            </w:pPr>
            <w:r w:rsidRPr="00BE4C6A">
              <w:rPr>
                <w:rFonts w:ascii="Times New Roman" w:eastAsia="Times New Roman" w:hAnsi="Times New Roman" w:cs="Times New Roman"/>
                <w:b/>
                <w:bCs/>
                <w:color w:val="000000"/>
                <w:sz w:val="20"/>
                <w:szCs w:val="20"/>
              </w:rPr>
              <w:t>0,036</w:t>
            </w:r>
          </w:p>
        </w:tc>
      </w:tr>
      <w:tr w:rsidR="00641C78" w:rsidRPr="00BE4C6A" w:rsidTr="005E3DE5">
        <w:trPr>
          <w:trHeight w:val="291"/>
        </w:trPr>
        <w:tc>
          <w:tcPr>
            <w:tcW w:w="4526" w:type="pct"/>
            <w:gridSpan w:val="9"/>
            <w:shd w:val="clear" w:color="auto" w:fill="auto"/>
            <w:vAlign w:val="center"/>
          </w:tcPr>
          <w:p w:rsidR="00641C78" w:rsidRPr="0018509D" w:rsidRDefault="0018509D" w:rsidP="005E3DE5">
            <w:pPr>
              <w:spacing w:after="0" w:line="240" w:lineRule="auto"/>
              <w:rPr>
                <w:rFonts w:ascii="Times New Roman" w:eastAsia="Times New Roman" w:hAnsi="Times New Roman" w:cs="Times New Roman"/>
                <w:b/>
                <w:bCs/>
                <w:color w:val="000000"/>
                <w:sz w:val="20"/>
                <w:szCs w:val="20"/>
              </w:rPr>
            </w:pPr>
            <w:r w:rsidRPr="0018509D">
              <w:rPr>
                <w:rFonts w:ascii="Times New Roman" w:hAnsi="Times New Roman" w:cs="Times New Roman"/>
                <w:b/>
                <w:sz w:val="20"/>
              </w:rPr>
              <w:t>6-санат бойынша СО₂ экв. шығарындыларының жиынтығы</w:t>
            </w:r>
          </w:p>
        </w:tc>
        <w:tc>
          <w:tcPr>
            <w:tcW w:w="474" w:type="pct"/>
            <w:shd w:val="clear" w:color="auto" w:fill="auto"/>
            <w:vAlign w:val="center"/>
          </w:tcPr>
          <w:p w:rsidR="00641C78" w:rsidRPr="00BE4C6A" w:rsidRDefault="00B86107" w:rsidP="005E3DE5">
            <w:pPr>
              <w:spacing w:after="0" w:line="240" w:lineRule="auto"/>
              <w:jc w:val="center"/>
              <w:rPr>
                <w:rFonts w:ascii="Times New Roman" w:hAnsi="Times New Roman" w:cs="Times New Roman"/>
                <w:b/>
                <w:bCs/>
                <w:color w:val="000000"/>
                <w:sz w:val="20"/>
                <w:szCs w:val="20"/>
                <w:u w:val="single"/>
              </w:rPr>
            </w:pPr>
            <w:r w:rsidRPr="00BE4C6A">
              <w:rPr>
                <w:rFonts w:ascii="Times New Roman" w:hAnsi="Times New Roman" w:cs="Times New Roman"/>
                <w:b/>
                <w:bCs/>
                <w:color w:val="000000"/>
                <w:sz w:val="20"/>
                <w:szCs w:val="20"/>
                <w:u w:val="single"/>
              </w:rPr>
              <w:t>15,722</w:t>
            </w:r>
          </w:p>
        </w:tc>
      </w:tr>
    </w:tbl>
    <w:p w:rsidR="00DC5A10" w:rsidRPr="00BE4C6A" w:rsidRDefault="00DC5A10" w:rsidP="0058168C">
      <w:pPr>
        <w:tabs>
          <w:tab w:val="left" w:pos="993"/>
        </w:tabs>
        <w:spacing w:after="0" w:line="276" w:lineRule="auto"/>
        <w:ind w:firstLine="709"/>
        <w:jc w:val="both"/>
        <w:rPr>
          <w:rFonts w:ascii="Times New Roman" w:hAnsi="Times New Roman" w:cs="Times New Roman"/>
          <w:i/>
          <w:sz w:val="28"/>
          <w:szCs w:val="28"/>
        </w:rPr>
      </w:pPr>
    </w:p>
    <w:p w:rsidR="00DC5A10" w:rsidRPr="00BE4C6A" w:rsidRDefault="00DC5A10" w:rsidP="0058168C">
      <w:pPr>
        <w:tabs>
          <w:tab w:val="left" w:pos="993"/>
        </w:tabs>
        <w:spacing w:after="0" w:line="276" w:lineRule="auto"/>
        <w:ind w:firstLine="709"/>
        <w:jc w:val="both"/>
        <w:rPr>
          <w:rFonts w:ascii="Times New Roman" w:hAnsi="Times New Roman" w:cs="Times New Roman"/>
          <w:i/>
          <w:sz w:val="28"/>
          <w:szCs w:val="28"/>
        </w:rPr>
      </w:pPr>
    </w:p>
    <w:p w:rsidR="00044BAD" w:rsidRPr="00BE4C6A" w:rsidRDefault="00044BAD" w:rsidP="0058168C">
      <w:pPr>
        <w:tabs>
          <w:tab w:val="left" w:pos="993"/>
        </w:tabs>
        <w:spacing w:after="0" w:line="276" w:lineRule="auto"/>
        <w:ind w:firstLine="709"/>
        <w:jc w:val="both"/>
        <w:rPr>
          <w:rFonts w:ascii="Times New Roman" w:hAnsi="Times New Roman" w:cs="Times New Roman"/>
          <w:i/>
          <w:sz w:val="24"/>
          <w:szCs w:val="24"/>
        </w:rPr>
      </w:pPr>
    </w:p>
    <w:p w:rsidR="0018509D" w:rsidRPr="0018509D" w:rsidRDefault="0018509D" w:rsidP="0018509D">
      <w:pPr>
        <w:pStyle w:val="ae"/>
        <w:spacing w:before="0" w:beforeAutospacing="0" w:after="0" w:afterAutospacing="0"/>
        <w:ind w:firstLine="709"/>
        <w:jc w:val="both"/>
        <w:rPr>
          <w:i/>
        </w:rPr>
      </w:pPr>
      <w:r w:rsidRPr="0018509D">
        <w:rPr>
          <w:i/>
        </w:rPr>
        <w:t>7-санат (Қызметкерлерді тасымалдау (жұмысқа және жұмыстан):</w:t>
      </w:r>
    </w:p>
    <w:p w:rsidR="0018509D" w:rsidRDefault="0018509D" w:rsidP="0018509D">
      <w:pPr>
        <w:pStyle w:val="ae"/>
        <w:spacing w:before="0" w:beforeAutospacing="0" w:after="0" w:afterAutospacing="0"/>
        <w:ind w:firstLine="709"/>
        <w:jc w:val="both"/>
      </w:pPr>
      <w:r>
        <w:t>Бұл санат қызметкерлердің жұмысқа және жұмыстан тұрақты қатынауы нәтижесінде туындайтын парниктік газдар шығарындыларын қамтиды. Бұл жеке көлікке де, қоғамдық көлікке де қатысты.</w:t>
      </w:r>
    </w:p>
    <w:p w:rsidR="0018509D" w:rsidRDefault="0018509D" w:rsidP="0018509D">
      <w:pPr>
        <w:pStyle w:val="ae"/>
        <w:spacing w:before="0" w:beforeAutospacing="0" w:after="0" w:afterAutospacing="0"/>
        <w:ind w:firstLine="709"/>
        <w:jc w:val="both"/>
      </w:pPr>
      <w:r>
        <w:t>Келесі параметрлер ескеріледі: қызметкерлер саны, сапарлардың орташа жиілігі (жыл ішіндегі күндер саны), тұрғылықты жерден кеңсеге дейінгі қашықтық, пайдаланылатын көлік түрі (жеке автокөлік, қоғамдық көлік және т.б.). Есептеу үшін көлік түрлері бойынша орташа эмиссиялық коэффициенттер қолданылады.</w:t>
      </w:r>
    </w:p>
    <w:p w:rsidR="0018509D" w:rsidRPr="0018509D" w:rsidRDefault="0018509D" w:rsidP="0018509D">
      <w:pPr>
        <w:pStyle w:val="ae"/>
        <w:rPr>
          <w:b/>
        </w:rPr>
      </w:pPr>
      <w:r w:rsidRPr="0018509D">
        <w:rPr>
          <w:b/>
        </w:rPr>
        <w:t>7.6-кесте – Қызметкерлердің қатынау сапарларынан туындайтын Scope 3 ПГ шығарындыларын 7-санат бойынша есептеу</w:t>
      </w:r>
    </w:p>
    <w:tbl>
      <w:tblPr>
        <w:tblW w:w="519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1410"/>
        <w:gridCol w:w="1404"/>
        <w:gridCol w:w="6"/>
        <w:gridCol w:w="1413"/>
        <w:gridCol w:w="1514"/>
        <w:gridCol w:w="9"/>
        <w:gridCol w:w="1146"/>
        <w:gridCol w:w="1514"/>
        <w:gridCol w:w="19"/>
        <w:gridCol w:w="4151"/>
        <w:gridCol w:w="9"/>
      </w:tblGrid>
      <w:tr w:rsidR="00DC5A10" w:rsidRPr="00BE4C6A" w:rsidTr="00773BEC">
        <w:trPr>
          <w:trHeight w:val="315"/>
        </w:trPr>
        <w:tc>
          <w:tcPr>
            <w:tcW w:w="5000" w:type="pct"/>
            <w:gridSpan w:val="12"/>
            <w:shd w:val="clear" w:color="auto" w:fill="B4C6E7" w:themeFill="accent5" w:themeFillTint="66"/>
            <w:noWrap/>
            <w:vAlign w:val="center"/>
            <w:hideMark/>
          </w:tcPr>
          <w:p w:rsidR="00DC5A10" w:rsidRPr="0018509D" w:rsidRDefault="0018509D" w:rsidP="00DC5A10">
            <w:pPr>
              <w:spacing w:after="0" w:line="240" w:lineRule="auto"/>
              <w:jc w:val="center"/>
              <w:rPr>
                <w:rFonts w:ascii="Times New Roman" w:eastAsia="Times New Roman" w:hAnsi="Times New Roman" w:cs="Times New Roman"/>
                <w:b/>
                <w:bCs/>
                <w:color w:val="000000"/>
                <w:sz w:val="20"/>
                <w:szCs w:val="20"/>
              </w:rPr>
            </w:pPr>
            <w:r w:rsidRPr="0018509D">
              <w:rPr>
                <w:rFonts w:ascii="Times New Roman" w:hAnsi="Times New Roman" w:cs="Times New Roman"/>
                <w:b/>
                <w:sz w:val="20"/>
              </w:rPr>
              <w:t>Коэффициенттерді есептеу (мильден км-ге), т/км</w:t>
            </w:r>
          </w:p>
        </w:tc>
      </w:tr>
      <w:tr w:rsidR="00DC5A10" w:rsidRPr="00BE4C6A" w:rsidTr="00773BEC">
        <w:trPr>
          <w:gridAfter w:val="1"/>
          <w:wAfter w:w="4" w:type="pct"/>
          <w:trHeight w:val="315"/>
        </w:trPr>
        <w:tc>
          <w:tcPr>
            <w:tcW w:w="956" w:type="pct"/>
            <w:shd w:val="clear" w:color="auto" w:fill="B4C6E7" w:themeFill="accent5" w:themeFillTint="66"/>
            <w:vAlign w:val="center"/>
            <w:hideMark/>
          </w:tcPr>
          <w:p w:rsidR="00DC5A10" w:rsidRPr="0018509D" w:rsidRDefault="0018509D" w:rsidP="00DC5A10">
            <w:pPr>
              <w:spacing w:after="0" w:line="240" w:lineRule="auto"/>
              <w:jc w:val="center"/>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Көліктің түрі</w:t>
            </w:r>
          </w:p>
        </w:tc>
        <w:tc>
          <w:tcPr>
            <w:tcW w:w="905" w:type="pct"/>
            <w:gridSpan w:val="3"/>
            <w:shd w:val="clear" w:color="auto" w:fill="B4C6E7" w:themeFill="accent5" w:themeFillTint="66"/>
            <w:vAlign w:val="center"/>
            <w:hideMark/>
          </w:tcPr>
          <w:p w:rsidR="00DC5A10" w:rsidRPr="00BE4C6A" w:rsidRDefault="00DC5A10" w:rsidP="00DC5A10">
            <w:pPr>
              <w:spacing w:after="0" w:line="240" w:lineRule="auto"/>
              <w:jc w:val="center"/>
              <w:rPr>
                <w:rFonts w:ascii="Times New Roman" w:eastAsia="Times New Roman" w:hAnsi="Times New Roman" w:cs="Times New Roman"/>
                <w:b/>
                <w:bCs/>
                <w:color w:val="000000"/>
                <w:sz w:val="20"/>
                <w:szCs w:val="20"/>
              </w:rPr>
            </w:pPr>
            <w:r w:rsidRPr="00BE4C6A">
              <w:rPr>
                <w:rFonts w:ascii="Times New Roman" w:eastAsia="Times New Roman" w:hAnsi="Times New Roman" w:cs="Times New Roman"/>
                <w:b/>
                <w:bCs/>
                <w:color w:val="000000"/>
                <w:sz w:val="20"/>
                <w:szCs w:val="20"/>
              </w:rPr>
              <w:t>СО2</w:t>
            </w:r>
          </w:p>
        </w:tc>
        <w:tc>
          <w:tcPr>
            <w:tcW w:w="943" w:type="pct"/>
            <w:gridSpan w:val="3"/>
            <w:shd w:val="clear" w:color="auto" w:fill="B4C6E7" w:themeFill="accent5" w:themeFillTint="66"/>
            <w:vAlign w:val="center"/>
            <w:hideMark/>
          </w:tcPr>
          <w:p w:rsidR="00DC5A10" w:rsidRPr="00BE4C6A" w:rsidRDefault="00DC5A10" w:rsidP="00DC5A10">
            <w:pPr>
              <w:spacing w:after="0" w:line="240" w:lineRule="auto"/>
              <w:jc w:val="center"/>
              <w:rPr>
                <w:rFonts w:ascii="Times New Roman" w:eastAsia="Times New Roman" w:hAnsi="Times New Roman" w:cs="Times New Roman"/>
                <w:b/>
                <w:bCs/>
                <w:color w:val="000000"/>
                <w:sz w:val="20"/>
                <w:szCs w:val="20"/>
              </w:rPr>
            </w:pPr>
            <w:r w:rsidRPr="00BE4C6A">
              <w:rPr>
                <w:rFonts w:ascii="Times New Roman" w:eastAsia="Times New Roman" w:hAnsi="Times New Roman" w:cs="Times New Roman"/>
                <w:b/>
                <w:bCs/>
                <w:color w:val="000000"/>
                <w:sz w:val="20"/>
                <w:szCs w:val="20"/>
              </w:rPr>
              <w:t>СН4</w:t>
            </w:r>
          </w:p>
        </w:tc>
        <w:tc>
          <w:tcPr>
            <w:tcW w:w="860" w:type="pct"/>
            <w:gridSpan w:val="3"/>
            <w:shd w:val="clear" w:color="auto" w:fill="B4C6E7" w:themeFill="accent5" w:themeFillTint="66"/>
            <w:vAlign w:val="center"/>
            <w:hideMark/>
          </w:tcPr>
          <w:p w:rsidR="00DC5A10" w:rsidRPr="00BE4C6A" w:rsidRDefault="00DC5A10" w:rsidP="00DC5A10">
            <w:pPr>
              <w:spacing w:after="0" w:line="240" w:lineRule="auto"/>
              <w:jc w:val="center"/>
              <w:rPr>
                <w:rFonts w:ascii="Times New Roman" w:eastAsia="Times New Roman" w:hAnsi="Times New Roman" w:cs="Times New Roman"/>
                <w:b/>
                <w:bCs/>
                <w:color w:val="000000"/>
                <w:sz w:val="20"/>
                <w:szCs w:val="20"/>
              </w:rPr>
            </w:pPr>
            <w:r w:rsidRPr="00BE4C6A">
              <w:rPr>
                <w:rFonts w:ascii="Times New Roman" w:eastAsia="Times New Roman" w:hAnsi="Times New Roman" w:cs="Times New Roman"/>
                <w:b/>
                <w:bCs/>
                <w:color w:val="000000"/>
                <w:sz w:val="20"/>
                <w:szCs w:val="20"/>
              </w:rPr>
              <w:t>N2O</w:t>
            </w:r>
          </w:p>
        </w:tc>
        <w:tc>
          <w:tcPr>
            <w:tcW w:w="1331" w:type="pct"/>
            <w:shd w:val="clear" w:color="auto" w:fill="B4C6E7" w:themeFill="accent5" w:themeFillTint="66"/>
            <w:vAlign w:val="center"/>
            <w:hideMark/>
          </w:tcPr>
          <w:p w:rsidR="00DC5A10" w:rsidRPr="00BE4C6A" w:rsidRDefault="00DC5A10" w:rsidP="00DC5A10">
            <w:pPr>
              <w:spacing w:after="0" w:line="240" w:lineRule="auto"/>
              <w:jc w:val="center"/>
              <w:rPr>
                <w:rFonts w:ascii="Times New Roman" w:eastAsia="Times New Roman" w:hAnsi="Times New Roman" w:cs="Times New Roman"/>
                <w:b/>
                <w:bCs/>
                <w:color w:val="000000"/>
                <w:sz w:val="20"/>
                <w:szCs w:val="20"/>
              </w:rPr>
            </w:pPr>
            <w:r w:rsidRPr="00BE4C6A">
              <w:rPr>
                <w:rFonts w:ascii="Times New Roman" w:eastAsia="Times New Roman" w:hAnsi="Times New Roman" w:cs="Times New Roman"/>
                <w:b/>
                <w:bCs/>
                <w:color w:val="000000"/>
                <w:sz w:val="20"/>
                <w:szCs w:val="20"/>
              </w:rPr>
              <w:t>Источник</w:t>
            </w:r>
          </w:p>
        </w:tc>
      </w:tr>
      <w:tr w:rsidR="00DC5A10" w:rsidRPr="00BE4C6A" w:rsidTr="00773BEC">
        <w:trPr>
          <w:gridAfter w:val="1"/>
          <w:wAfter w:w="4" w:type="pct"/>
          <w:trHeight w:val="405"/>
        </w:trPr>
        <w:tc>
          <w:tcPr>
            <w:tcW w:w="956" w:type="pct"/>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b/>
                <w:bCs/>
                <w:color w:val="000000"/>
                <w:sz w:val="20"/>
                <w:szCs w:val="20"/>
              </w:rPr>
            </w:pPr>
            <w:r w:rsidRPr="00BE4C6A">
              <w:rPr>
                <w:rFonts w:ascii="Times New Roman" w:eastAsia="Times New Roman" w:hAnsi="Times New Roman" w:cs="Times New Roman"/>
                <w:b/>
                <w:bCs/>
                <w:color w:val="000000"/>
                <w:sz w:val="20"/>
                <w:szCs w:val="20"/>
              </w:rPr>
              <w:t>Автотранспорт</w:t>
            </w:r>
          </w:p>
        </w:tc>
        <w:tc>
          <w:tcPr>
            <w:tcW w:w="453" w:type="pct"/>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0,297</w:t>
            </w:r>
          </w:p>
        </w:tc>
        <w:tc>
          <w:tcPr>
            <w:tcW w:w="451" w:type="pct"/>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0,000185</w:t>
            </w:r>
          </w:p>
        </w:tc>
        <w:tc>
          <w:tcPr>
            <w:tcW w:w="455" w:type="pct"/>
            <w:gridSpan w:val="2"/>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0,0059</w:t>
            </w:r>
          </w:p>
        </w:tc>
        <w:tc>
          <w:tcPr>
            <w:tcW w:w="486" w:type="pct"/>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0,0000000037</w:t>
            </w:r>
          </w:p>
        </w:tc>
        <w:tc>
          <w:tcPr>
            <w:tcW w:w="371" w:type="pct"/>
            <w:gridSpan w:val="2"/>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0,0055</w:t>
            </w:r>
          </w:p>
        </w:tc>
        <w:tc>
          <w:tcPr>
            <w:tcW w:w="486" w:type="pct"/>
            <w:shd w:val="clear" w:color="auto" w:fill="auto"/>
            <w:noWrap/>
            <w:vAlign w:val="center"/>
            <w:hideMark/>
          </w:tcPr>
          <w:p w:rsidR="00DC5A10" w:rsidRPr="00BE4C6A" w:rsidRDefault="00F94DBD"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0,0000000033</w:t>
            </w:r>
          </w:p>
        </w:tc>
        <w:tc>
          <w:tcPr>
            <w:tcW w:w="1339" w:type="pct"/>
            <w:gridSpan w:val="2"/>
            <w:vMerge w:val="restart"/>
            <w:shd w:val="clear" w:color="auto" w:fill="auto"/>
            <w:vAlign w:val="center"/>
            <w:hideMark/>
          </w:tcPr>
          <w:p w:rsidR="00DC5A10" w:rsidRPr="00BE4C6A" w:rsidRDefault="00AF03DC" w:rsidP="00DC5A10">
            <w:pPr>
              <w:spacing w:after="0" w:line="240" w:lineRule="auto"/>
              <w:rPr>
                <w:rFonts w:ascii="Times New Roman" w:eastAsia="Times New Roman" w:hAnsi="Times New Roman" w:cs="Times New Roman"/>
                <w:color w:val="0563C1"/>
                <w:sz w:val="20"/>
                <w:szCs w:val="20"/>
                <w:u w:val="single"/>
              </w:rPr>
            </w:pPr>
            <w:hyperlink r:id="rId67" w:history="1">
              <w:r w:rsidR="00DC5A10" w:rsidRPr="00BE4C6A">
                <w:rPr>
                  <w:rFonts w:ascii="Times New Roman" w:eastAsia="Times New Roman" w:hAnsi="Times New Roman" w:cs="Times New Roman"/>
                  <w:color w:val="0563C1"/>
                  <w:sz w:val="20"/>
                  <w:szCs w:val="20"/>
                  <w:u w:val="single"/>
                </w:rPr>
                <w:t>https://www.epa.gov/climateleadership/ghg-emission-factors-hub</w:t>
              </w:r>
            </w:hyperlink>
          </w:p>
        </w:tc>
      </w:tr>
      <w:tr w:rsidR="00DC5A10" w:rsidRPr="00BE4C6A" w:rsidTr="00773BEC">
        <w:trPr>
          <w:gridAfter w:val="1"/>
          <w:wAfter w:w="4" w:type="pct"/>
          <w:trHeight w:val="435"/>
        </w:trPr>
        <w:tc>
          <w:tcPr>
            <w:tcW w:w="956" w:type="pct"/>
            <w:shd w:val="clear" w:color="auto" w:fill="auto"/>
            <w:noWrap/>
            <w:vAlign w:val="center"/>
            <w:hideMark/>
          </w:tcPr>
          <w:p w:rsidR="00DC5A10" w:rsidRPr="00BE4C6A" w:rsidRDefault="00DC5A10" w:rsidP="00DC5A10">
            <w:pPr>
              <w:spacing w:after="0" w:line="240" w:lineRule="auto"/>
              <w:rPr>
                <w:rFonts w:ascii="Times New Roman" w:eastAsia="Times New Roman" w:hAnsi="Times New Roman" w:cs="Times New Roman"/>
                <w:b/>
                <w:bCs/>
                <w:color w:val="000000"/>
                <w:sz w:val="20"/>
                <w:szCs w:val="20"/>
              </w:rPr>
            </w:pPr>
            <w:r w:rsidRPr="00BE4C6A">
              <w:rPr>
                <w:rFonts w:ascii="Times New Roman" w:eastAsia="Times New Roman" w:hAnsi="Times New Roman" w:cs="Times New Roman"/>
                <w:b/>
                <w:bCs/>
                <w:color w:val="000000"/>
                <w:sz w:val="20"/>
                <w:szCs w:val="20"/>
              </w:rPr>
              <w:t>Автобус</w:t>
            </w:r>
          </w:p>
        </w:tc>
        <w:tc>
          <w:tcPr>
            <w:tcW w:w="453" w:type="pct"/>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0,066</w:t>
            </w:r>
          </w:p>
        </w:tc>
        <w:tc>
          <w:tcPr>
            <w:tcW w:w="451" w:type="pct"/>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0,000041</w:t>
            </w:r>
          </w:p>
        </w:tc>
        <w:tc>
          <w:tcPr>
            <w:tcW w:w="455" w:type="pct"/>
            <w:gridSpan w:val="2"/>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0,0046</w:t>
            </w:r>
          </w:p>
        </w:tc>
        <w:tc>
          <w:tcPr>
            <w:tcW w:w="486" w:type="pct"/>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0,0000000029</w:t>
            </w:r>
          </w:p>
        </w:tc>
        <w:tc>
          <w:tcPr>
            <w:tcW w:w="371" w:type="pct"/>
            <w:gridSpan w:val="2"/>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0,0019</w:t>
            </w:r>
          </w:p>
        </w:tc>
        <w:tc>
          <w:tcPr>
            <w:tcW w:w="486" w:type="pct"/>
            <w:shd w:val="clear" w:color="auto" w:fill="auto"/>
            <w:noWrap/>
            <w:vAlign w:val="center"/>
            <w:hideMark/>
          </w:tcPr>
          <w:p w:rsidR="00DC5A10" w:rsidRPr="00BE4C6A" w:rsidRDefault="00DC5A10" w:rsidP="00DC5A10">
            <w:pPr>
              <w:spacing w:after="0" w:line="240" w:lineRule="auto"/>
              <w:jc w:val="center"/>
              <w:rPr>
                <w:rFonts w:ascii="Times New Roman" w:eastAsia="Times New Roman" w:hAnsi="Times New Roman" w:cs="Times New Roman"/>
                <w:color w:val="000000"/>
                <w:sz w:val="20"/>
                <w:szCs w:val="20"/>
              </w:rPr>
            </w:pPr>
            <w:r w:rsidRPr="00BE4C6A">
              <w:rPr>
                <w:rFonts w:ascii="Times New Roman" w:eastAsia="Times New Roman" w:hAnsi="Times New Roman" w:cs="Times New Roman"/>
                <w:color w:val="000000"/>
                <w:sz w:val="20"/>
                <w:szCs w:val="20"/>
              </w:rPr>
              <w:t>0,0000000012</w:t>
            </w:r>
          </w:p>
        </w:tc>
        <w:tc>
          <w:tcPr>
            <w:tcW w:w="1339" w:type="pct"/>
            <w:gridSpan w:val="2"/>
            <w:vMerge/>
            <w:shd w:val="clear" w:color="auto" w:fill="auto"/>
            <w:vAlign w:val="center"/>
            <w:hideMark/>
          </w:tcPr>
          <w:p w:rsidR="00DC5A10" w:rsidRPr="00BE4C6A" w:rsidRDefault="00DC5A10" w:rsidP="00DC5A10">
            <w:pPr>
              <w:spacing w:after="0" w:line="240" w:lineRule="auto"/>
              <w:rPr>
                <w:rFonts w:ascii="Times New Roman" w:eastAsia="Times New Roman" w:hAnsi="Times New Roman" w:cs="Times New Roman"/>
                <w:color w:val="0563C1"/>
                <w:sz w:val="20"/>
                <w:szCs w:val="20"/>
                <w:u w:val="single"/>
              </w:rPr>
            </w:pPr>
          </w:p>
        </w:tc>
      </w:tr>
    </w:tbl>
    <w:p w:rsidR="00553102" w:rsidRPr="00BE4C6A" w:rsidRDefault="00553102" w:rsidP="0058168C">
      <w:pPr>
        <w:tabs>
          <w:tab w:val="left" w:pos="993"/>
        </w:tabs>
        <w:spacing w:after="0" w:line="276" w:lineRule="auto"/>
        <w:ind w:firstLine="709"/>
        <w:jc w:val="both"/>
        <w:rPr>
          <w:rFonts w:ascii="Times New Roman" w:hAnsi="Times New Roman" w:cs="Times New Roman"/>
          <w:i/>
          <w:sz w:val="28"/>
          <w:szCs w:val="28"/>
        </w:rPr>
      </w:pPr>
    </w:p>
    <w:p w:rsidR="00DC5A10" w:rsidRPr="00BE4C6A" w:rsidRDefault="00DC5A10" w:rsidP="0058168C">
      <w:pPr>
        <w:tabs>
          <w:tab w:val="left" w:pos="993"/>
        </w:tabs>
        <w:spacing w:after="0" w:line="276" w:lineRule="auto"/>
        <w:ind w:firstLine="709"/>
        <w:jc w:val="both"/>
        <w:rPr>
          <w:rFonts w:ascii="Times New Roman" w:hAnsi="Times New Roman" w:cs="Times New Roman"/>
          <w:i/>
          <w:sz w:val="28"/>
          <w:szCs w:val="28"/>
        </w:rPr>
      </w:pPr>
    </w:p>
    <w:tbl>
      <w:tblPr>
        <w:tblW w:w="5491" w:type="pct"/>
        <w:tblInd w:w="-572" w:type="dxa"/>
        <w:tblLook w:val="04A0" w:firstRow="1" w:lastRow="0" w:firstColumn="1" w:lastColumn="0" w:noHBand="0" w:noVBand="1"/>
      </w:tblPr>
      <w:tblGrid>
        <w:gridCol w:w="1376"/>
        <w:gridCol w:w="1416"/>
        <w:gridCol w:w="1092"/>
        <w:gridCol w:w="1184"/>
        <w:gridCol w:w="1184"/>
        <w:gridCol w:w="1733"/>
        <w:gridCol w:w="1733"/>
        <w:gridCol w:w="1484"/>
        <w:gridCol w:w="1733"/>
        <w:gridCol w:w="1484"/>
        <w:gridCol w:w="2036"/>
      </w:tblGrid>
      <w:tr w:rsidR="00641C78" w:rsidRPr="00BE4C6A" w:rsidTr="005E3DE5">
        <w:trPr>
          <w:trHeight w:val="315"/>
        </w:trPr>
        <w:tc>
          <w:tcPr>
            <w:tcW w:w="5000" w:type="pct"/>
            <w:gridSpan w:val="11"/>
            <w:tcBorders>
              <w:top w:val="single" w:sz="4" w:space="0" w:color="auto"/>
              <w:left w:val="single" w:sz="4" w:space="0" w:color="auto"/>
              <w:bottom w:val="single" w:sz="4" w:space="0" w:color="auto"/>
              <w:right w:val="single" w:sz="4" w:space="0" w:color="000000"/>
            </w:tcBorders>
            <w:shd w:val="clear" w:color="auto" w:fill="B4C6E7" w:themeFill="accent5" w:themeFillTint="66"/>
            <w:noWrap/>
            <w:vAlign w:val="center"/>
            <w:hideMark/>
          </w:tcPr>
          <w:p w:rsidR="00641C78" w:rsidRPr="0018509D" w:rsidRDefault="0018509D" w:rsidP="005E3DE5">
            <w:pPr>
              <w:spacing w:after="0" w:line="240" w:lineRule="auto"/>
              <w:jc w:val="center"/>
              <w:rPr>
                <w:rFonts w:ascii="Times New Roman" w:eastAsia="Times New Roman" w:hAnsi="Times New Roman" w:cs="Times New Roman"/>
                <w:b/>
                <w:bCs/>
                <w:color w:val="000000"/>
                <w:sz w:val="20"/>
                <w:szCs w:val="20"/>
              </w:rPr>
            </w:pPr>
            <w:r w:rsidRPr="0018509D">
              <w:rPr>
                <w:rFonts w:ascii="Times New Roman" w:hAnsi="Times New Roman" w:cs="Times New Roman"/>
                <w:b/>
                <w:sz w:val="20"/>
              </w:rPr>
              <w:t>«Шардара ГЭС» АҚ қызметкерлерінің 2025 жылы жұмысқа қатынауы нәтижесіндегі ПГ шығарындылары</w:t>
            </w:r>
          </w:p>
        </w:tc>
      </w:tr>
      <w:tr w:rsidR="00641C78" w:rsidRPr="00BE4C6A" w:rsidTr="005E3DE5">
        <w:trPr>
          <w:trHeight w:val="972"/>
        </w:trPr>
        <w:tc>
          <w:tcPr>
            <w:tcW w:w="651" w:type="pct"/>
            <w:tcBorders>
              <w:top w:val="nil"/>
              <w:left w:val="single" w:sz="4" w:space="0" w:color="auto"/>
              <w:bottom w:val="single" w:sz="4" w:space="0" w:color="auto"/>
              <w:right w:val="single" w:sz="4" w:space="0" w:color="auto"/>
            </w:tcBorders>
            <w:shd w:val="clear" w:color="auto" w:fill="B4C6E7" w:themeFill="accent5" w:themeFillTint="66"/>
            <w:vAlign w:val="center"/>
            <w:hideMark/>
          </w:tcPr>
          <w:p w:rsidR="00641C78" w:rsidRPr="00517A5F" w:rsidRDefault="0018509D" w:rsidP="005E3DE5">
            <w:pPr>
              <w:spacing w:after="0" w:line="240" w:lineRule="auto"/>
              <w:jc w:val="center"/>
              <w:rPr>
                <w:rFonts w:ascii="Times New Roman" w:eastAsia="Times New Roman" w:hAnsi="Times New Roman" w:cs="Times New Roman"/>
                <w:b/>
                <w:bCs/>
                <w:color w:val="000000"/>
                <w:sz w:val="18"/>
                <w:szCs w:val="18"/>
                <w:lang w:val="kk-KZ"/>
              </w:rPr>
            </w:pPr>
            <w:r w:rsidRPr="00517A5F">
              <w:rPr>
                <w:rFonts w:ascii="Times New Roman" w:eastAsia="Times New Roman" w:hAnsi="Times New Roman" w:cs="Times New Roman"/>
                <w:b/>
                <w:bCs/>
                <w:color w:val="000000"/>
                <w:sz w:val="18"/>
                <w:szCs w:val="18"/>
                <w:lang w:val="kk-KZ"/>
              </w:rPr>
              <w:t>Көліктің түрі</w:t>
            </w:r>
          </w:p>
        </w:tc>
        <w:tc>
          <w:tcPr>
            <w:tcW w:w="460" w:type="pct"/>
            <w:tcBorders>
              <w:top w:val="nil"/>
              <w:left w:val="nil"/>
              <w:bottom w:val="single" w:sz="4" w:space="0" w:color="auto"/>
              <w:right w:val="single" w:sz="4" w:space="0" w:color="auto"/>
            </w:tcBorders>
            <w:shd w:val="clear" w:color="auto" w:fill="B4C6E7" w:themeFill="accent5" w:themeFillTint="66"/>
            <w:vAlign w:val="center"/>
            <w:hideMark/>
          </w:tcPr>
          <w:p w:rsidR="00641C78" w:rsidRPr="00517A5F" w:rsidRDefault="00517A5F" w:rsidP="005E3DE5">
            <w:pPr>
              <w:spacing w:after="0" w:line="240" w:lineRule="auto"/>
              <w:jc w:val="center"/>
              <w:rPr>
                <w:rFonts w:ascii="Times New Roman" w:eastAsia="Times New Roman" w:hAnsi="Times New Roman" w:cs="Times New Roman"/>
                <w:b/>
                <w:bCs/>
                <w:color w:val="000000"/>
                <w:sz w:val="18"/>
                <w:szCs w:val="18"/>
              </w:rPr>
            </w:pPr>
            <w:r w:rsidRPr="00517A5F">
              <w:rPr>
                <w:rFonts w:ascii="Times New Roman" w:hAnsi="Times New Roman" w:cs="Times New Roman"/>
                <w:b/>
                <w:sz w:val="18"/>
                <w:szCs w:val="18"/>
              </w:rPr>
              <w:t>Қызметкерлер саны</w:t>
            </w:r>
          </w:p>
        </w:tc>
        <w:tc>
          <w:tcPr>
            <w:tcW w:w="321" w:type="pct"/>
            <w:tcBorders>
              <w:top w:val="nil"/>
              <w:left w:val="nil"/>
              <w:bottom w:val="single" w:sz="4" w:space="0" w:color="auto"/>
              <w:right w:val="single" w:sz="4" w:space="0" w:color="auto"/>
            </w:tcBorders>
            <w:shd w:val="clear" w:color="auto" w:fill="B4C6E7" w:themeFill="accent5" w:themeFillTint="66"/>
            <w:vAlign w:val="center"/>
            <w:hideMark/>
          </w:tcPr>
          <w:p w:rsidR="00641C78" w:rsidRPr="00517A5F" w:rsidRDefault="00517A5F" w:rsidP="005E3DE5">
            <w:pPr>
              <w:spacing w:after="0" w:line="240" w:lineRule="auto"/>
              <w:jc w:val="center"/>
              <w:rPr>
                <w:rFonts w:ascii="Times New Roman" w:eastAsia="Times New Roman" w:hAnsi="Times New Roman" w:cs="Times New Roman"/>
                <w:b/>
                <w:bCs/>
                <w:color w:val="000000"/>
                <w:sz w:val="18"/>
                <w:szCs w:val="18"/>
              </w:rPr>
            </w:pPr>
            <w:r w:rsidRPr="00517A5F">
              <w:rPr>
                <w:rFonts w:ascii="Times New Roman" w:hAnsi="Times New Roman" w:cs="Times New Roman"/>
                <w:b/>
                <w:sz w:val="18"/>
                <w:szCs w:val="18"/>
              </w:rPr>
              <w:t>Жыл ішіндегі жұмыс күндерінің саны</w:t>
            </w:r>
          </w:p>
        </w:tc>
        <w:tc>
          <w:tcPr>
            <w:tcW w:w="425" w:type="pct"/>
            <w:tcBorders>
              <w:top w:val="nil"/>
              <w:left w:val="nil"/>
              <w:bottom w:val="single" w:sz="4" w:space="0" w:color="auto"/>
              <w:right w:val="single" w:sz="4" w:space="0" w:color="auto"/>
            </w:tcBorders>
            <w:shd w:val="clear" w:color="auto" w:fill="B4C6E7" w:themeFill="accent5" w:themeFillTint="66"/>
            <w:vAlign w:val="center"/>
            <w:hideMark/>
          </w:tcPr>
          <w:p w:rsidR="00641C78" w:rsidRPr="00517A5F" w:rsidRDefault="00517A5F" w:rsidP="005E3DE5">
            <w:pPr>
              <w:spacing w:after="0" w:line="240" w:lineRule="auto"/>
              <w:jc w:val="center"/>
              <w:rPr>
                <w:rFonts w:ascii="Times New Roman" w:eastAsia="Times New Roman" w:hAnsi="Times New Roman" w:cs="Times New Roman"/>
                <w:b/>
                <w:bCs/>
                <w:color w:val="000000"/>
                <w:sz w:val="18"/>
                <w:szCs w:val="18"/>
              </w:rPr>
            </w:pPr>
            <w:r w:rsidRPr="00517A5F">
              <w:rPr>
                <w:rFonts w:ascii="Times New Roman" w:hAnsi="Times New Roman" w:cs="Times New Roman"/>
                <w:b/>
                <w:sz w:val="18"/>
                <w:szCs w:val="18"/>
              </w:rPr>
              <w:t>Күніне орташа жүрілген қашықтық, км</w:t>
            </w:r>
          </w:p>
        </w:tc>
        <w:tc>
          <w:tcPr>
            <w:tcW w:w="425" w:type="pct"/>
            <w:tcBorders>
              <w:top w:val="nil"/>
              <w:left w:val="nil"/>
              <w:bottom w:val="single" w:sz="4" w:space="0" w:color="auto"/>
              <w:right w:val="single" w:sz="4" w:space="0" w:color="auto"/>
            </w:tcBorders>
            <w:shd w:val="clear" w:color="auto" w:fill="B4C6E7" w:themeFill="accent5" w:themeFillTint="66"/>
            <w:vAlign w:val="center"/>
            <w:hideMark/>
          </w:tcPr>
          <w:p w:rsidR="00641C78" w:rsidRPr="00517A5F" w:rsidRDefault="00517A5F" w:rsidP="005E3DE5">
            <w:pPr>
              <w:spacing w:after="0" w:line="240" w:lineRule="auto"/>
              <w:jc w:val="center"/>
              <w:rPr>
                <w:rFonts w:ascii="Times New Roman" w:eastAsia="Times New Roman" w:hAnsi="Times New Roman" w:cs="Times New Roman"/>
                <w:b/>
                <w:bCs/>
                <w:color w:val="000000"/>
                <w:sz w:val="18"/>
                <w:szCs w:val="18"/>
              </w:rPr>
            </w:pPr>
            <w:r w:rsidRPr="00517A5F">
              <w:rPr>
                <w:rFonts w:ascii="Times New Roman" w:hAnsi="Times New Roman" w:cs="Times New Roman"/>
                <w:b/>
                <w:sz w:val="18"/>
                <w:szCs w:val="18"/>
              </w:rPr>
              <w:t>Жылына жалпы орташа жүрілген қашықтық, км</w:t>
            </w:r>
          </w:p>
        </w:tc>
        <w:tc>
          <w:tcPr>
            <w:tcW w:w="465" w:type="pct"/>
            <w:tcBorders>
              <w:top w:val="single" w:sz="4" w:space="0" w:color="auto"/>
              <w:left w:val="nil"/>
              <w:bottom w:val="nil"/>
              <w:right w:val="single" w:sz="4" w:space="0" w:color="auto"/>
            </w:tcBorders>
            <w:shd w:val="clear" w:color="auto" w:fill="B4C6E7" w:themeFill="accent5" w:themeFillTint="66"/>
            <w:vAlign w:val="center"/>
            <w:hideMark/>
          </w:tcPr>
          <w:p w:rsidR="00641C78" w:rsidRPr="00517A5F" w:rsidRDefault="00517A5F" w:rsidP="005E3DE5">
            <w:pPr>
              <w:spacing w:after="0" w:line="240" w:lineRule="auto"/>
              <w:jc w:val="center"/>
              <w:rPr>
                <w:rFonts w:ascii="Times New Roman" w:eastAsia="Times New Roman" w:hAnsi="Times New Roman" w:cs="Times New Roman"/>
                <w:b/>
                <w:bCs/>
                <w:sz w:val="18"/>
                <w:szCs w:val="18"/>
              </w:rPr>
            </w:pPr>
            <w:r w:rsidRPr="00517A5F">
              <w:rPr>
                <w:rFonts w:ascii="Times New Roman" w:hAnsi="Times New Roman" w:cs="Times New Roman"/>
                <w:b/>
                <w:sz w:val="18"/>
                <w:szCs w:val="18"/>
              </w:rPr>
              <w:t>Жылдық СО₂ шығарындылары, тонна</w:t>
            </w:r>
          </w:p>
        </w:tc>
        <w:tc>
          <w:tcPr>
            <w:tcW w:w="428" w:type="pct"/>
            <w:tcBorders>
              <w:top w:val="nil"/>
              <w:left w:val="single" w:sz="4" w:space="0" w:color="auto"/>
              <w:bottom w:val="single" w:sz="4" w:space="0" w:color="auto"/>
              <w:right w:val="single" w:sz="4" w:space="0" w:color="auto"/>
            </w:tcBorders>
            <w:shd w:val="clear" w:color="auto" w:fill="B4C6E7" w:themeFill="accent5" w:themeFillTint="66"/>
            <w:vAlign w:val="center"/>
            <w:hideMark/>
          </w:tcPr>
          <w:p w:rsidR="00641C78" w:rsidRPr="00517A5F" w:rsidRDefault="00517A5F" w:rsidP="005E3DE5">
            <w:pPr>
              <w:spacing w:after="0" w:line="240" w:lineRule="auto"/>
              <w:jc w:val="center"/>
              <w:rPr>
                <w:rFonts w:ascii="Times New Roman" w:eastAsia="Times New Roman" w:hAnsi="Times New Roman" w:cs="Times New Roman"/>
                <w:b/>
                <w:bCs/>
                <w:sz w:val="18"/>
                <w:szCs w:val="18"/>
              </w:rPr>
            </w:pPr>
            <w:r w:rsidRPr="00517A5F">
              <w:rPr>
                <w:rFonts w:ascii="Times New Roman" w:hAnsi="Times New Roman" w:cs="Times New Roman"/>
                <w:b/>
                <w:sz w:val="18"/>
                <w:szCs w:val="18"/>
              </w:rPr>
              <w:t>Жылдық CH₄ шығарындылары, т</w:t>
            </w:r>
          </w:p>
        </w:tc>
        <w:tc>
          <w:tcPr>
            <w:tcW w:w="428" w:type="pct"/>
            <w:tcBorders>
              <w:top w:val="nil"/>
              <w:left w:val="nil"/>
              <w:bottom w:val="single" w:sz="4" w:space="0" w:color="auto"/>
              <w:right w:val="single" w:sz="4" w:space="0" w:color="auto"/>
            </w:tcBorders>
            <w:shd w:val="clear" w:color="auto" w:fill="B4C6E7" w:themeFill="accent5" w:themeFillTint="66"/>
            <w:vAlign w:val="center"/>
            <w:hideMark/>
          </w:tcPr>
          <w:p w:rsidR="00641C78" w:rsidRPr="00517A5F" w:rsidRDefault="00517A5F" w:rsidP="005E3DE5">
            <w:pPr>
              <w:spacing w:after="0" w:line="240" w:lineRule="auto"/>
              <w:jc w:val="center"/>
              <w:rPr>
                <w:rFonts w:ascii="Times New Roman" w:eastAsia="Times New Roman" w:hAnsi="Times New Roman" w:cs="Times New Roman"/>
                <w:b/>
                <w:bCs/>
                <w:sz w:val="18"/>
                <w:szCs w:val="18"/>
              </w:rPr>
            </w:pPr>
            <w:r w:rsidRPr="00517A5F">
              <w:rPr>
                <w:rFonts w:ascii="Times New Roman" w:hAnsi="Times New Roman" w:cs="Times New Roman"/>
                <w:b/>
                <w:sz w:val="18"/>
                <w:szCs w:val="18"/>
              </w:rPr>
              <w:t>CH₄ СО₂ эквивалентінде</w:t>
            </w:r>
          </w:p>
        </w:tc>
        <w:tc>
          <w:tcPr>
            <w:tcW w:w="465" w:type="pct"/>
            <w:tcBorders>
              <w:top w:val="nil"/>
              <w:left w:val="nil"/>
              <w:bottom w:val="single" w:sz="4" w:space="0" w:color="auto"/>
              <w:right w:val="single" w:sz="4" w:space="0" w:color="auto"/>
            </w:tcBorders>
            <w:shd w:val="clear" w:color="auto" w:fill="B4C6E7" w:themeFill="accent5" w:themeFillTint="66"/>
            <w:vAlign w:val="center"/>
            <w:hideMark/>
          </w:tcPr>
          <w:p w:rsidR="00641C78" w:rsidRPr="00517A5F" w:rsidRDefault="00517A5F" w:rsidP="005E3DE5">
            <w:pPr>
              <w:spacing w:after="0" w:line="240" w:lineRule="auto"/>
              <w:jc w:val="center"/>
              <w:rPr>
                <w:rFonts w:ascii="Times New Roman" w:eastAsia="Times New Roman" w:hAnsi="Times New Roman" w:cs="Times New Roman"/>
                <w:b/>
                <w:bCs/>
                <w:sz w:val="18"/>
                <w:szCs w:val="18"/>
              </w:rPr>
            </w:pPr>
            <w:r w:rsidRPr="00517A5F">
              <w:rPr>
                <w:rFonts w:ascii="Times New Roman" w:hAnsi="Times New Roman" w:cs="Times New Roman"/>
                <w:b/>
                <w:sz w:val="18"/>
                <w:szCs w:val="18"/>
              </w:rPr>
              <w:t>Жылдық N₂O шығарындылары, т</w:t>
            </w:r>
          </w:p>
        </w:tc>
        <w:tc>
          <w:tcPr>
            <w:tcW w:w="465" w:type="pct"/>
            <w:tcBorders>
              <w:top w:val="nil"/>
              <w:left w:val="nil"/>
              <w:bottom w:val="single" w:sz="4" w:space="0" w:color="auto"/>
              <w:right w:val="single" w:sz="4" w:space="0" w:color="auto"/>
            </w:tcBorders>
            <w:shd w:val="clear" w:color="auto" w:fill="B4C6E7" w:themeFill="accent5" w:themeFillTint="66"/>
            <w:vAlign w:val="center"/>
            <w:hideMark/>
          </w:tcPr>
          <w:p w:rsidR="00641C78" w:rsidRPr="00517A5F" w:rsidRDefault="00517A5F" w:rsidP="005E3DE5">
            <w:pPr>
              <w:spacing w:after="0" w:line="240" w:lineRule="auto"/>
              <w:jc w:val="center"/>
              <w:rPr>
                <w:rFonts w:ascii="Times New Roman" w:eastAsia="Times New Roman" w:hAnsi="Times New Roman" w:cs="Times New Roman"/>
                <w:b/>
                <w:bCs/>
                <w:color w:val="000000"/>
                <w:sz w:val="18"/>
                <w:szCs w:val="18"/>
              </w:rPr>
            </w:pPr>
            <w:r w:rsidRPr="00517A5F">
              <w:rPr>
                <w:rFonts w:ascii="Times New Roman" w:hAnsi="Times New Roman" w:cs="Times New Roman"/>
                <w:b/>
                <w:sz w:val="18"/>
                <w:szCs w:val="18"/>
              </w:rPr>
              <w:t>N₂O СО₂ эквивалентінде</w:t>
            </w:r>
          </w:p>
        </w:tc>
        <w:tc>
          <w:tcPr>
            <w:tcW w:w="467" w:type="pct"/>
            <w:tcBorders>
              <w:top w:val="nil"/>
              <w:left w:val="nil"/>
              <w:bottom w:val="single" w:sz="4" w:space="0" w:color="auto"/>
              <w:right w:val="single" w:sz="4" w:space="0" w:color="auto"/>
            </w:tcBorders>
            <w:shd w:val="clear" w:color="auto" w:fill="B4C6E7" w:themeFill="accent5" w:themeFillTint="66"/>
            <w:vAlign w:val="center"/>
            <w:hideMark/>
          </w:tcPr>
          <w:p w:rsidR="00641C78" w:rsidRPr="00517A5F" w:rsidRDefault="00517A5F" w:rsidP="005E3DE5">
            <w:pPr>
              <w:spacing w:after="0" w:line="240" w:lineRule="auto"/>
              <w:jc w:val="center"/>
              <w:rPr>
                <w:rFonts w:ascii="Times New Roman" w:eastAsia="Times New Roman" w:hAnsi="Times New Roman" w:cs="Times New Roman"/>
                <w:b/>
                <w:bCs/>
                <w:sz w:val="18"/>
                <w:szCs w:val="18"/>
              </w:rPr>
            </w:pPr>
            <w:r w:rsidRPr="00517A5F">
              <w:rPr>
                <w:rFonts w:ascii="Times New Roman" w:hAnsi="Times New Roman" w:cs="Times New Roman"/>
                <w:b/>
                <w:sz w:val="18"/>
                <w:szCs w:val="18"/>
              </w:rPr>
              <w:t>ПГ шығарындыларының СО₂ эквивалентіндегі көлемі, т</w:t>
            </w:r>
          </w:p>
        </w:tc>
      </w:tr>
      <w:tr w:rsidR="00641C78" w:rsidRPr="00BE4C6A" w:rsidTr="005E3DE5">
        <w:trPr>
          <w:trHeight w:val="521"/>
        </w:trPr>
        <w:tc>
          <w:tcPr>
            <w:tcW w:w="651" w:type="pct"/>
            <w:tcBorders>
              <w:top w:val="nil"/>
              <w:left w:val="single" w:sz="4" w:space="0" w:color="auto"/>
              <w:bottom w:val="single" w:sz="4" w:space="0" w:color="auto"/>
              <w:right w:val="single" w:sz="4" w:space="0" w:color="auto"/>
            </w:tcBorders>
            <w:shd w:val="clear" w:color="auto" w:fill="auto"/>
            <w:vAlign w:val="center"/>
            <w:hideMark/>
          </w:tcPr>
          <w:p w:rsidR="00641C78" w:rsidRPr="00517A5F" w:rsidRDefault="00517A5F" w:rsidP="005E3DE5">
            <w:pPr>
              <w:spacing w:after="0" w:line="240" w:lineRule="auto"/>
              <w:rPr>
                <w:rFonts w:ascii="Times New Roman" w:eastAsia="Times New Roman" w:hAnsi="Times New Roman" w:cs="Times New Roman"/>
                <w:color w:val="000000"/>
                <w:sz w:val="18"/>
                <w:szCs w:val="18"/>
              </w:rPr>
            </w:pPr>
            <w:r w:rsidRPr="00517A5F">
              <w:rPr>
                <w:rFonts w:ascii="Times New Roman" w:hAnsi="Times New Roman" w:cs="Times New Roman"/>
                <w:sz w:val="18"/>
                <w:szCs w:val="18"/>
              </w:rPr>
              <w:t>Автомобиль (жеке көлік)</w:t>
            </w:r>
          </w:p>
        </w:tc>
        <w:tc>
          <w:tcPr>
            <w:tcW w:w="460" w:type="pct"/>
            <w:tcBorders>
              <w:top w:val="nil"/>
              <w:left w:val="single" w:sz="4" w:space="0" w:color="auto"/>
              <w:bottom w:val="single" w:sz="4" w:space="0" w:color="auto"/>
              <w:right w:val="single" w:sz="4" w:space="0" w:color="auto"/>
            </w:tcBorders>
            <w:shd w:val="clear" w:color="auto" w:fill="auto"/>
            <w:vAlign w:val="center"/>
            <w:hideMark/>
          </w:tcPr>
          <w:p w:rsidR="00641C78" w:rsidRPr="00BE4C6A" w:rsidRDefault="00F94DBD" w:rsidP="005E3DE5">
            <w:pPr>
              <w:spacing w:after="0" w:line="240" w:lineRule="auto"/>
              <w:jc w:val="center"/>
              <w:rPr>
                <w:rFonts w:ascii="Times New Roman" w:eastAsia="Times New Roman" w:hAnsi="Times New Roman" w:cs="Times New Roman"/>
                <w:sz w:val="20"/>
                <w:szCs w:val="20"/>
              </w:rPr>
            </w:pPr>
            <w:r w:rsidRPr="00BE4C6A">
              <w:rPr>
                <w:rFonts w:ascii="Times New Roman" w:eastAsia="Times New Roman" w:hAnsi="Times New Roman" w:cs="Times New Roman"/>
                <w:sz w:val="20"/>
                <w:szCs w:val="20"/>
              </w:rPr>
              <w:t>40</w:t>
            </w:r>
          </w:p>
        </w:tc>
        <w:tc>
          <w:tcPr>
            <w:tcW w:w="321" w:type="pct"/>
            <w:vMerge w:val="restart"/>
            <w:tcBorders>
              <w:top w:val="nil"/>
              <w:left w:val="single" w:sz="4" w:space="0" w:color="auto"/>
              <w:bottom w:val="single" w:sz="4" w:space="0" w:color="000000"/>
              <w:right w:val="single" w:sz="4" w:space="0" w:color="auto"/>
            </w:tcBorders>
            <w:shd w:val="clear" w:color="auto" w:fill="auto"/>
            <w:vAlign w:val="center"/>
            <w:hideMark/>
          </w:tcPr>
          <w:p w:rsidR="00641C78" w:rsidRPr="00BE4C6A" w:rsidRDefault="00F94DBD" w:rsidP="005E3DE5">
            <w:pPr>
              <w:spacing w:after="0" w:line="240" w:lineRule="auto"/>
              <w:jc w:val="center"/>
              <w:rPr>
                <w:rFonts w:ascii="Times New Roman" w:eastAsia="Times New Roman" w:hAnsi="Times New Roman" w:cs="Times New Roman"/>
                <w:sz w:val="20"/>
                <w:szCs w:val="20"/>
              </w:rPr>
            </w:pPr>
            <w:r w:rsidRPr="00BE4C6A">
              <w:rPr>
                <w:rFonts w:ascii="Times New Roman" w:eastAsia="Times New Roman" w:hAnsi="Times New Roman" w:cs="Times New Roman"/>
                <w:sz w:val="20"/>
                <w:szCs w:val="20"/>
              </w:rPr>
              <w:t>246</w:t>
            </w:r>
          </w:p>
        </w:tc>
        <w:tc>
          <w:tcPr>
            <w:tcW w:w="425" w:type="pct"/>
            <w:tcBorders>
              <w:top w:val="nil"/>
              <w:left w:val="single" w:sz="4" w:space="0" w:color="auto"/>
              <w:bottom w:val="nil"/>
              <w:right w:val="single" w:sz="4" w:space="0" w:color="auto"/>
            </w:tcBorders>
            <w:shd w:val="clear" w:color="auto" w:fill="auto"/>
            <w:noWrap/>
            <w:vAlign w:val="center"/>
            <w:hideMark/>
          </w:tcPr>
          <w:p w:rsidR="00641C78" w:rsidRPr="00BE4C6A" w:rsidRDefault="00F94DBD" w:rsidP="005E3DE5">
            <w:pPr>
              <w:spacing w:after="0" w:line="240" w:lineRule="auto"/>
              <w:jc w:val="center"/>
              <w:rPr>
                <w:rFonts w:ascii="Times New Roman" w:eastAsia="Times New Roman" w:hAnsi="Times New Roman" w:cs="Times New Roman"/>
                <w:sz w:val="20"/>
                <w:szCs w:val="20"/>
              </w:rPr>
            </w:pPr>
            <w:r w:rsidRPr="00BE4C6A">
              <w:rPr>
                <w:rFonts w:ascii="Times New Roman" w:eastAsia="Times New Roman" w:hAnsi="Times New Roman" w:cs="Times New Roman"/>
                <w:sz w:val="20"/>
                <w:szCs w:val="20"/>
              </w:rPr>
              <w:t>6</w:t>
            </w:r>
          </w:p>
        </w:tc>
        <w:tc>
          <w:tcPr>
            <w:tcW w:w="425" w:type="pct"/>
            <w:tcBorders>
              <w:top w:val="nil"/>
              <w:left w:val="nil"/>
              <w:bottom w:val="nil"/>
              <w:right w:val="single" w:sz="4" w:space="0" w:color="auto"/>
            </w:tcBorders>
            <w:shd w:val="clear" w:color="auto" w:fill="auto"/>
            <w:noWrap/>
            <w:vAlign w:val="center"/>
            <w:hideMark/>
          </w:tcPr>
          <w:p w:rsidR="00641C78" w:rsidRPr="00BE4C6A" w:rsidRDefault="00F94DBD" w:rsidP="005E3DE5">
            <w:pPr>
              <w:spacing w:after="0" w:line="240" w:lineRule="auto"/>
              <w:jc w:val="center"/>
              <w:rPr>
                <w:rFonts w:ascii="Times New Roman" w:eastAsia="Times New Roman" w:hAnsi="Times New Roman" w:cs="Times New Roman"/>
                <w:sz w:val="20"/>
                <w:szCs w:val="20"/>
              </w:rPr>
            </w:pPr>
            <w:r w:rsidRPr="00BE4C6A">
              <w:rPr>
                <w:rFonts w:ascii="Times New Roman" w:eastAsia="Times New Roman" w:hAnsi="Times New Roman" w:cs="Times New Roman"/>
                <w:sz w:val="20"/>
                <w:szCs w:val="20"/>
              </w:rPr>
              <w:t>1476</w:t>
            </w:r>
          </w:p>
        </w:tc>
        <w:tc>
          <w:tcPr>
            <w:tcW w:w="465" w:type="pct"/>
            <w:tcBorders>
              <w:top w:val="single" w:sz="4" w:space="0" w:color="auto"/>
              <w:left w:val="nil"/>
              <w:bottom w:val="single" w:sz="4" w:space="0" w:color="auto"/>
              <w:right w:val="single" w:sz="4" w:space="0" w:color="auto"/>
            </w:tcBorders>
            <w:shd w:val="clear" w:color="auto" w:fill="auto"/>
            <w:vAlign w:val="center"/>
            <w:hideMark/>
          </w:tcPr>
          <w:p w:rsidR="00641C78" w:rsidRPr="00BE4C6A" w:rsidRDefault="00F94DBD" w:rsidP="005E3DE5">
            <w:pPr>
              <w:spacing w:after="0" w:line="240" w:lineRule="auto"/>
              <w:jc w:val="center"/>
              <w:rPr>
                <w:rFonts w:ascii="Times New Roman" w:eastAsia="Times New Roman" w:hAnsi="Times New Roman" w:cs="Times New Roman"/>
                <w:sz w:val="20"/>
                <w:szCs w:val="20"/>
              </w:rPr>
            </w:pPr>
            <w:r w:rsidRPr="00BE4C6A">
              <w:rPr>
                <w:rFonts w:ascii="Times New Roman" w:eastAsia="Times New Roman" w:hAnsi="Times New Roman" w:cs="Times New Roman"/>
                <w:sz w:val="20"/>
                <w:szCs w:val="20"/>
              </w:rPr>
              <w:t>10,895696</w:t>
            </w:r>
          </w:p>
        </w:tc>
        <w:tc>
          <w:tcPr>
            <w:tcW w:w="428" w:type="pct"/>
            <w:tcBorders>
              <w:top w:val="nil"/>
              <w:left w:val="nil"/>
              <w:bottom w:val="single" w:sz="4" w:space="0" w:color="auto"/>
              <w:right w:val="single" w:sz="4" w:space="0" w:color="auto"/>
            </w:tcBorders>
            <w:shd w:val="clear" w:color="auto" w:fill="auto"/>
            <w:vAlign w:val="center"/>
            <w:hideMark/>
          </w:tcPr>
          <w:p w:rsidR="00641C78" w:rsidRPr="00BE4C6A" w:rsidRDefault="00F94DBD" w:rsidP="005E3DE5">
            <w:pPr>
              <w:spacing w:after="0" w:line="240" w:lineRule="auto"/>
              <w:jc w:val="center"/>
              <w:rPr>
                <w:rFonts w:ascii="Times New Roman" w:eastAsia="Times New Roman" w:hAnsi="Times New Roman" w:cs="Times New Roman"/>
                <w:sz w:val="20"/>
                <w:szCs w:val="20"/>
              </w:rPr>
            </w:pPr>
            <w:r w:rsidRPr="00BE4C6A">
              <w:rPr>
                <w:rFonts w:ascii="Times New Roman" w:eastAsia="Times New Roman" w:hAnsi="Times New Roman" w:cs="Times New Roman"/>
                <w:sz w:val="20"/>
                <w:szCs w:val="20"/>
              </w:rPr>
              <w:t>0,000216</w:t>
            </w:r>
          </w:p>
        </w:tc>
        <w:tc>
          <w:tcPr>
            <w:tcW w:w="428" w:type="pct"/>
            <w:tcBorders>
              <w:top w:val="nil"/>
              <w:left w:val="nil"/>
              <w:bottom w:val="single" w:sz="4" w:space="0" w:color="auto"/>
              <w:right w:val="single" w:sz="4" w:space="0" w:color="auto"/>
            </w:tcBorders>
            <w:shd w:val="clear" w:color="auto" w:fill="auto"/>
            <w:vAlign w:val="center"/>
            <w:hideMark/>
          </w:tcPr>
          <w:p w:rsidR="00641C78" w:rsidRPr="00BE4C6A" w:rsidRDefault="00F94DBD" w:rsidP="005E3DE5">
            <w:pPr>
              <w:spacing w:after="0" w:line="240" w:lineRule="auto"/>
              <w:jc w:val="center"/>
              <w:rPr>
                <w:rFonts w:ascii="Times New Roman" w:eastAsia="Times New Roman" w:hAnsi="Times New Roman" w:cs="Times New Roman"/>
                <w:sz w:val="20"/>
                <w:szCs w:val="20"/>
              </w:rPr>
            </w:pPr>
            <w:r w:rsidRPr="00BE4C6A">
              <w:rPr>
                <w:rFonts w:ascii="Times New Roman" w:eastAsia="Times New Roman" w:hAnsi="Times New Roman" w:cs="Times New Roman"/>
                <w:sz w:val="20"/>
                <w:szCs w:val="20"/>
              </w:rPr>
              <w:t>0,006061</w:t>
            </w:r>
          </w:p>
        </w:tc>
        <w:tc>
          <w:tcPr>
            <w:tcW w:w="465" w:type="pct"/>
            <w:tcBorders>
              <w:top w:val="nil"/>
              <w:left w:val="nil"/>
              <w:bottom w:val="single" w:sz="4" w:space="0" w:color="auto"/>
              <w:right w:val="single" w:sz="4" w:space="0" w:color="auto"/>
            </w:tcBorders>
            <w:shd w:val="clear" w:color="auto" w:fill="auto"/>
            <w:vAlign w:val="center"/>
            <w:hideMark/>
          </w:tcPr>
          <w:p w:rsidR="00641C78" w:rsidRPr="00BE4C6A" w:rsidRDefault="00F94DBD" w:rsidP="005E3DE5">
            <w:pPr>
              <w:spacing w:after="0" w:line="240" w:lineRule="auto"/>
              <w:jc w:val="center"/>
              <w:rPr>
                <w:rFonts w:ascii="Times New Roman" w:eastAsia="Times New Roman" w:hAnsi="Times New Roman" w:cs="Times New Roman"/>
                <w:sz w:val="20"/>
                <w:szCs w:val="20"/>
              </w:rPr>
            </w:pPr>
            <w:r w:rsidRPr="00BE4C6A">
              <w:rPr>
                <w:rFonts w:ascii="Times New Roman" w:eastAsia="Times New Roman" w:hAnsi="Times New Roman" w:cs="Times New Roman"/>
                <w:sz w:val="20"/>
                <w:szCs w:val="20"/>
              </w:rPr>
              <w:t>0,000194</w:t>
            </w:r>
          </w:p>
        </w:tc>
        <w:tc>
          <w:tcPr>
            <w:tcW w:w="465" w:type="pct"/>
            <w:tcBorders>
              <w:top w:val="nil"/>
              <w:left w:val="nil"/>
              <w:bottom w:val="single" w:sz="4" w:space="0" w:color="auto"/>
              <w:right w:val="nil"/>
            </w:tcBorders>
            <w:shd w:val="clear" w:color="auto" w:fill="auto"/>
            <w:vAlign w:val="center"/>
            <w:hideMark/>
          </w:tcPr>
          <w:p w:rsidR="00641C78" w:rsidRPr="00BE4C6A" w:rsidRDefault="00F94DBD" w:rsidP="005E3DE5">
            <w:pPr>
              <w:spacing w:after="0" w:line="240" w:lineRule="auto"/>
              <w:jc w:val="center"/>
              <w:rPr>
                <w:rFonts w:ascii="Times New Roman" w:eastAsia="Times New Roman" w:hAnsi="Times New Roman" w:cs="Times New Roman"/>
                <w:sz w:val="20"/>
                <w:szCs w:val="20"/>
              </w:rPr>
            </w:pPr>
            <w:r w:rsidRPr="00BE4C6A">
              <w:rPr>
                <w:rFonts w:ascii="Times New Roman" w:eastAsia="Times New Roman" w:hAnsi="Times New Roman" w:cs="Times New Roman"/>
                <w:sz w:val="20"/>
                <w:szCs w:val="20"/>
              </w:rPr>
              <w:t>0,052</w:t>
            </w:r>
          </w:p>
        </w:tc>
        <w:tc>
          <w:tcPr>
            <w:tcW w:w="467" w:type="pct"/>
            <w:tcBorders>
              <w:top w:val="nil"/>
              <w:left w:val="single" w:sz="4" w:space="0" w:color="auto"/>
              <w:bottom w:val="single" w:sz="4" w:space="0" w:color="auto"/>
              <w:right w:val="single" w:sz="4" w:space="0" w:color="auto"/>
            </w:tcBorders>
            <w:shd w:val="clear" w:color="auto" w:fill="auto"/>
            <w:vAlign w:val="center"/>
            <w:hideMark/>
          </w:tcPr>
          <w:p w:rsidR="00641C78" w:rsidRPr="00BE4C6A" w:rsidRDefault="00F94DBD" w:rsidP="005E3DE5">
            <w:pPr>
              <w:spacing w:after="0" w:line="240" w:lineRule="auto"/>
              <w:jc w:val="center"/>
              <w:rPr>
                <w:rFonts w:ascii="Times New Roman" w:eastAsia="Times New Roman" w:hAnsi="Times New Roman" w:cs="Times New Roman"/>
                <w:sz w:val="20"/>
                <w:szCs w:val="20"/>
              </w:rPr>
            </w:pPr>
            <w:r w:rsidRPr="00BE4C6A">
              <w:rPr>
                <w:rFonts w:ascii="Times New Roman" w:eastAsia="Times New Roman" w:hAnsi="Times New Roman" w:cs="Times New Roman"/>
                <w:sz w:val="20"/>
                <w:szCs w:val="20"/>
              </w:rPr>
              <w:t>10,953</w:t>
            </w:r>
          </w:p>
        </w:tc>
      </w:tr>
      <w:tr w:rsidR="00641C78" w:rsidRPr="00BE4C6A" w:rsidTr="005E3DE5">
        <w:trPr>
          <w:trHeight w:val="557"/>
        </w:trPr>
        <w:tc>
          <w:tcPr>
            <w:tcW w:w="651" w:type="pct"/>
            <w:tcBorders>
              <w:top w:val="nil"/>
              <w:left w:val="single" w:sz="4" w:space="0" w:color="auto"/>
              <w:bottom w:val="single" w:sz="4" w:space="0" w:color="auto"/>
              <w:right w:val="single" w:sz="4" w:space="0" w:color="auto"/>
            </w:tcBorders>
            <w:shd w:val="clear" w:color="auto" w:fill="auto"/>
            <w:vAlign w:val="center"/>
            <w:hideMark/>
          </w:tcPr>
          <w:p w:rsidR="00641C78" w:rsidRPr="00517A5F" w:rsidRDefault="00517A5F" w:rsidP="00517A5F">
            <w:pPr>
              <w:pStyle w:val="ae"/>
              <w:rPr>
                <w:sz w:val="18"/>
                <w:szCs w:val="18"/>
              </w:rPr>
            </w:pPr>
            <w:r w:rsidRPr="00517A5F">
              <w:rPr>
                <w:sz w:val="18"/>
                <w:szCs w:val="18"/>
              </w:rPr>
              <w:t>Автобус (қоғамдық көлік)</w:t>
            </w:r>
          </w:p>
        </w:tc>
        <w:tc>
          <w:tcPr>
            <w:tcW w:w="460" w:type="pct"/>
            <w:tcBorders>
              <w:top w:val="single" w:sz="4" w:space="0" w:color="auto"/>
              <w:left w:val="nil"/>
              <w:bottom w:val="single" w:sz="4" w:space="0" w:color="auto"/>
              <w:right w:val="single" w:sz="4" w:space="0" w:color="auto"/>
            </w:tcBorders>
            <w:shd w:val="clear" w:color="auto" w:fill="auto"/>
            <w:vAlign w:val="center"/>
            <w:hideMark/>
          </w:tcPr>
          <w:p w:rsidR="00641C78" w:rsidRPr="00BE4C6A" w:rsidRDefault="00641C78" w:rsidP="005E3DE5">
            <w:pPr>
              <w:spacing w:after="0" w:line="240" w:lineRule="auto"/>
              <w:jc w:val="center"/>
              <w:rPr>
                <w:rFonts w:ascii="Times New Roman" w:eastAsia="Times New Roman" w:hAnsi="Times New Roman" w:cs="Times New Roman"/>
                <w:sz w:val="20"/>
                <w:szCs w:val="20"/>
              </w:rPr>
            </w:pPr>
            <w:r w:rsidRPr="00BE4C6A">
              <w:rPr>
                <w:rFonts w:ascii="Times New Roman" w:eastAsia="Times New Roman" w:hAnsi="Times New Roman" w:cs="Times New Roman"/>
                <w:sz w:val="20"/>
                <w:szCs w:val="20"/>
              </w:rPr>
              <w:t>6</w:t>
            </w:r>
          </w:p>
        </w:tc>
        <w:tc>
          <w:tcPr>
            <w:tcW w:w="321" w:type="pct"/>
            <w:vMerge/>
            <w:tcBorders>
              <w:top w:val="nil"/>
              <w:left w:val="single" w:sz="4" w:space="0" w:color="auto"/>
              <w:bottom w:val="single" w:sz="4" w:space="0" w:color="000000"/>
              <w:right w:val="single" w:sz="4" w:space="0" w:color="auto"/>
            </w:tcBorders>
            <w:shd w:val="clear" w:color="auto" w:fill="auto"/>
            <w:vAlign w:val="center"/>
            <w:hideMark/>
          </w:tcPr>
          <w:p w:rsidR="00641C78" w:rsidRPr="00BE4C6A" w:rsidRDefault="00641C78" w:rsidP="005E3DE5">
            <w:pPr>
              <w:spacing w:after="0" w:line="240" w:lineRule="auto"/>
              <w:rPr>
                <w:rFonts w:ascii="Times New Roman" w:eastAsia="Times New Roman" w:hAnsi="Times New Roman" w:cs="Times New Roman"/>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C78" w:rsidRPr="00BE4C6A" w:rsidRDefault="00641C78" w:rsidP="005E3DE5">
            <w:pPr>
              <w:spacing w:after="0" w:line="240" w:lineRule="auto"/>
              <w:jc w:val="center"/>
              <w:rPr>
                <w:rFonts w:ascii="Times New Roman" w:eastAsia="Times New Roman" w:hAnsi="Times New Roman" w:cs="Times New Roman"/>
                <w:sz w:val="20"/>
                <w:szCs w:val="20"/>
              </w:rPr>
            </w:pPr>
            <w:r w:rsidRPr="00BE4C6A">
              <w:rPr>
                <w:rFonts w:ascii="Times New Roman" w:eastAsia="Times New Roman" w:hAnsi="Times New Roman" w:cs="Times New Roman"/>
                <w:sz w:val="20"/>
                <w:szCs w:val="20"/>
              </w:rPr>
              <w:t>15</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rsidR="00641C78" w:rsidRPr="00BE4C6A" w:rsidRDefault="00F94DBD" w:rsidP="005E3DE5">
            <w:pPr>
              <w:spacing w:after="0" w:line="240" w:lineRule="auto"/>
              <w:jc w:val="center"/>
              <w:rPr>
                <w:rFonts w:ascii="Times New Roman" w:eastAsia="Times New Roman" w:hAnsi="Times New Roman" w:cs="Times New Roman"/>
                <w:sz w:val="20"/>
                <w:szCs w:val="20"/>
              </w:rPr>
            </w:pPr>
            <w:r w:rsidRPr="00BE4C6A">
              <w:rPr>
                <w:rFonts w:ascii="Times New Roman" w:eastAsia="Times New Roman" w:hAnsi="Times New Roman" w:cs="Times New Roman"/>
                <w:sz w:val="20"/>
                <w:szCs w:val="20"/>
              </w:rPr>
              <w:t>3690</w:t>
            </w:r>
          </w:p>
        </w:tc>
        <w:tc>
          <w:tcPr>
            <w:tcW w:w="465" w:type="pct"/>
            <w:tcBorders>
              <w:top w:val="nil"/>
              <w:left w:val="nil"/>
              <w:bottom w:val="single" w:sz="4" w:space="0" w:color="auto"/>
              <w:right w:val="single" w:sz="4" w:space="0" w:color="auto"/>
            </w:tcBorders>
            <w:shd w:val="clear" w:color="auto" w:fill="auto"/>
            <w:vAlign w:val="center"/>
            <w:hideMark/>
          </w:tcPr>
          <w:p w:rsidR="00641C78" w:rsidRPr="00BE4C6A" w:rsidRDefault="00F94DBD" w:rsidP="005E3DE5">
            <w:pPr>
              <w:spacing w:after="0" w:line="240" w:lineRule="auto"/>
              <w:jc w:val="center"/>
              <w:rPr>
                <w:rFonts w:ascii="Times New Roman" w:eastAsia="Times New Roman" w:hAnsi="Times New Roman" w:cs="Times New Roman"/>
                <w:sz w:val="20"/>
                <w:szCs w:val="20"/>
              </w:rPr>
            </w:pPr>
            <w:r w:rsidRPr="00BE4C6A">
              <w:rPr>
                <w:rFonts w:ascii="Times New Roman" w:eastAsia="Times New Roman" w:hAnsi="Times New Roman" w:cs="Times New Roman"/>
                <w:sz w:val="20"/>
                <w:szCs w:val="20"/>
              </w:rPr>
              <w:t>0,907975</w:t>
            </w:r>
          </w:p>
        </w:tc>
        <w:tc>
          <w:tcPr>
            <w:tcW w:w="428" w:type="pct"/>
            <w:tcBorders>
              <w:top w:val="nil"/>
              <w:left w:val="nil"/>
              <w:bottom w:val="single" w:sz="4" w:space="0" w:color="auto"/>
              <w:right w:val="single" w:sz="4" w:space="0" w:color="auto"/>
            </w:tcBorders>
            <w:shd w:val="clear" w:color="auto" w:fill="auto"/>
            <w:vAlign w:val="center"/>
            <w:hideMark/>
          </w:tcPr>
          <w:p w:rsidR="00641C78" w:rsidRPr="00BE4C6A" w:rsidRDefault="00F94DBD" w:rsidP="005E3DE5">
            <w:pPr>
              <w:spacing w:after="0" w:line="240" w:lineRule="auto"/>
              <w:jc w:val="center"/>
              <w:rPr>
                <w:rFonts w:ascii="Times New Roman" w:eastAsia="Times New Roman" w:hAnsi="Times New Roman" w:cs="Times New Roman"/>
                <w:sz w:val="20"/>
                <w:szCs w:val="20"/>
              </w:rPr>
            </w:pPr>
            <w:r w:rsidRPr="00BE4C6A">
              <w:rPr>
                <w:rFonts w:ascii="Times New Roman" w:eastAsia="Times New Roman" w:hAnsi="Times New Roman" w:cs="Times New Roman"/>
                <w:sz w:val="20"/>
                <w:szCs w:val="20"/>
              </w:rPr>
              <w:t>0,000063</w:t>
            </w:r>
          </w:p>
        </w:tc>
        <w:tc>
          <w:tcPr>
            <w:tcW w:w="428" w:type="pct"/>
            <w:tcBorders>
              <w:top w:val="nil"/>
              <w:left w:val="nil"/>
              <w:bottom w:val="single" w:sz="4" w:space="0" w:color="auto"/>
              <w:right w:val="single" w:sz="4" w:space="0" w:color="auto"/>
            </w:tcBorders>
            <w:shd w:val="clear" w:color="auto" w:fill="auto"/>
            <w:vAlign w:val="center"/>
            <w:hideMark/>
          </w:tcPr>
          <w:p w:rsidR="00641C78" w:rsidRPr="00BE4C6A" w:rsidRDefault="00F94DBD" w:rsidP="005E3DE5">
            <w:pPr>
              <w:spacing w:after="0" w:line="240" w:lineRule="auto"/>
              <w:jc w:val="center"/>
              <w:rPr>
                <w:rFonts w:ascii="Times New Roman" w:eastAsia="Times New Roman" w:hAnsi="Times New Roman" w:cs="Times New Roman"/>
                <w:sz w:val="20"/>
                <w:szCs w:val="20"/>
              </w:rPr>
            </w:pPr>
            <w:r w:rsidRPr="00BE4C6A">
              <w:rPr>
                <w:rFonts w:ascii="Times New Roman" w:eastAsia="Times New Roman" w:hAnsi="Times New Roman" w:cs="Times New Roman"/>
                <w:sz w:val="20"/>
                <w:szCs w:val="20"/>
              </w:rPr>
              <w:t>0,001772</w:t>
            </w:r>
          </w:p>
        </w:tc>
        <w:tc>
          <w:tcPr>
            <w:tcW w:w="465" w:type="pct"/>
            <w:tcBorders>
              <w:top w:val="nil"/>
              <w:left w:val="nil"/>
              <w:bottom w:val="single" w:sz="4" w:space="0" w:color="auto"/>
              <w:right w:val="single" w:sz="4" w:space="0" w:color="auto"/>
            </w:tcBorders>
            <w:shd w:val="clear" w:color="auto" w:fill="auto"/>
            <w:vAlign w:val="center"/>
            <w:hideMark/>
          </w:tcPr>
          <w:p w:rsidR="00641C78" w:rsidRPr="00BE4C6A" w:rsidRDefault="00F94DBD" w:rsidP="005E3DE5">
            <w:pPr>
              <w:spacing w:after="0" w:line="240" w:lineRule="auto"/>
              <w:jc w:val="center"/>
              <w:rPr>
                <w:rFonts w:ascii="Times New Roman" w:eastAsia="Times New Roman" w:hAnsi="Times New Roman" w:cs="Times New Roman"/>
                <w:sz w:val="20"/>
                <w:szCs w:val="20"/>
              </w:rPr>
            </w:pPr>
            <w:r w:rsidRPr="00BE4C6A">
              <w:rPr>
                <w:rFonts w:ascii="Times New Roman" w:eastAsia="Times New Roman" w:hAnsi="Times New Roman" w:cs="Times New Roman"/>
                <w:sz w:val="20"/>
                <w:szCs w:val="20"/>
              </w:rPr>
              <w:t>0,000026</w:t>
            </w:r>
          </w:p>
        </w:tc>
        <w:tc>
          <w:tcPr>
            <w:tcW w:w="465" w:type="pct"/>
            <w:tcBorders>
              <w:top w:val="nil"/>
              <w:left w:val="nil"/>
              <w:bottom w:val="single" w:sz="4" w:space="0" w:color="auto"/>
              <w:right w:val="nil"/>
            </w:tcBorders>
            <w:shd w:val="clear" w:color="auto" w:fill="auto"/>
            <w:vAlign w:val="center"/>
            <w:hideMark/>
          </w:tcPr>
          <w:p w:rsidR="00641C78" w:rsidRPr="00BE4C6A" w:rsidRDefault="00F94DBD" w:rsidP="005E3DE5">
            <w:pPr>
              <w:spacing w:after="0" w:line="240" w:lineRule="auto"/>
              <w:jc w:val="center"/>
              <w:rPr>
                <w:rFonts w:ascii="Times New Roman" w:eastAsia="Times New Roman" w:hAnsi="Times New Roman" w:cs="Times New Roman"/>
                <w:sz w:val="20"/>
                <w:szCs w:val="20"/>
              </w:rPr>
            </w:pPr>
            <w:r w:rsidRPr="00BE4C6A">
              <w:rPr>
                <w:rFonts w:ascii="Times New Roman" w:eastAsia="Times New Roman" w:hAnsi="Times New Roman" w:cs="Times New Roman"/>
                <w:sz w:val="20"/>
                <w:szCs w:val="20"/>
              </w:rPr>
              <w:t>0,007</w:t>
            </w:r>
          </w:p>
        </w:tc>
        <w:tc>
          <w:tcPr>
            <w:tcW w:w="467" w:type="pct"/>
            <w:tcBorders>
              <w:top w:val="nil"/>
              <w:left w:val="single" w:sz="4" w:space="0" w:color="auto"/>
              <w:bottom w:val="single" w:sz="4" w:space="0" w:color="auto"/>
              <w:right w:val="single" w:sz="4" w:space="0" w:color="auto"/>
            </w:tcBorders>
            <w:shd w:val="clear" w:color="auto" w:fill="auto"/>
            <w:vAlign w:val="center"/>
            <w:hideMark/>
          </w:tcPr>
          <w:p w:rsidR="00641C78" w:rsidRPr="00BE4C6A" w:rsidRDefault="00F94DBD" w:rsidP="005E3DE5">
            <w:pPr>
              <w:spacing w:after="0" w:line="240" w:lineRule="auto"/>
              <w:jc w:val="center"/>
              <w:rPr>
                <w:rFonts w:ascii="Times New Roman" w:eastAsia="Times New Roman" w:hAnsi="Times New Roman" w:cs="Times New Roman"/>
                <w:sz w:val="20"/>
                <w:szCs w:val="20"/>
              </w:rPr>
            </w:pPr>
            <w:r w:rsidRPr="00BE4C6A">
              <w:rPr>
                <w:rFonts w:ascii="Times New Roman" w:eastAsia="Times New Roman" w:hAnsi="Times New Roman" w:cs="Times New Roman"/>
                <w:sz w:val="20"/>
                <w:szCs w:val="20"/>
              </w:rPr>
              <w:t>0,917</w:t>
            </w:r>
          </w:p>
        </w:tc>
      </w:tr>
      <w:tr w:rsidR="00641C78" w:rsidRPr="00517A5F" w:rsidTr="005E3DE5">
        <w:trPr>
          <w:trHeight w:val="315"/>
        </w:trPr>
        <w:tc>
          <w:tcPr>
            <w:tcW w:w="1857" w:type="pct"/>
            <w:gridSpan w:val="4"/>
            <w:tcBorders>
              <w:top w:val="single" w:sz="4" w:space="0" w:color="auto"/>
              <w:left w:val="single" w:sz="4" w:space="0" w:color="auto"/>
              <w:bottom w:val="single" w:sz="4" w:space="0" w:color="auto"/>
              <w:right w:val="nil"/>
            </w:tcBorders>
            <w:shd w:val="clear" w:color="auto" w:fill="auto"/>
            <w:noWrap/>
            <w:vAlign w:val="bottom"/>
            <w:hideMark/>
          </w:tcPr>
          <w:p w:rsidR="00641C78" w:rsidRPr="00517A5F" w:rsidRDefault="00517A5F" w:rsidP="005E3DE5">
            <w:pPr>
              <w:spacing w:after="0" w:line="240" w:lineRule="auto"/>
              <w:rPr>
                <w:rFonts w:ascii="Times New Roman" w:eastAsia="Times New Roman" w:hAnsi="Times New Roman" w:cs="Times New Roman"/>
                <w:bCs/>
                <w:color w:val="000000"/>
                <w:sz w:val="18"/>
                <w:szCs w:val="18"/>
              </w:rPr>
            </w:pPr>
            <w:r w:rsidRPr="00517A5F">
              <w:rPr>
                <w:rFonts w:ascii="Times New Roman" w:hAnsi="Times New Roman" w:cs="Times New Roman"/>
                <w:sz w:val="18"/>
                <w:szCs w:val="18"/>
              </w:rPr>
              <w:t>7-санат бойынша СО₂ экв. шығарындыларының жиынтығы</w:t>
            </w:r>
          </w:p>
        </w:tc>
        <w:tc>
          <w:tcPr>
            <w:tcW w:w="425" w:type="pct"/>
            <w:tcBorders>
              <w:top w:val="single" w:sz="4" w:space="0" w:color="auto"/>
              <w:left w:val="nil"/>
              <w:bottom w:val="single" w:sz="4" w:space="0" w:color="auto"/>
              <w:right w:val="nil"/>
            </w:tcBorders>
            <w:shd w:val="clear" w:color="auto" w:fill="auto"/>
            <w:noWrap/>
            <w:vAlign w:val="bottom"/>
            <w:hideMark/>
          </w:tcPr>
          <w:p w:rsidR="00641C78" w:rsidRPr="00517A5F" w:rsidRDefault="00641C78" w:rsidP="005E3DE5">
            <w:pPr>
              <w:spacing w:after="0" w:line="240" w:lineRule="auto"/>
              <w:rPr>
                <w:rFonts w:ascii="Times New Roman" w:eastAsia="Times New Roman" w:hAnsi="Times New Roman" w:cs="Times New Roman"/>
                <w:bCs/>
                <w:color w:val="000000"/>
                <w:sz w:val="18"/>
                <w:szCs w:val="18"/>
              </w:rPr>
            </w:pPr>
            <w:r w:rsidRPr="00517A5F">
              <w:rPr>
                <w:rFonts w:ascii="Times New Roman" w:eastAsia="Times New Roman" w:hAnsi="Times New Roman" w:cs="Times New Roman"/>
                <w:bCs/>
                <w:color w:val="000000"/>
                <w:sz w:val="18"/>
                <w:szCs w:val="18"/>
              </w:rPr>
              <w:t> </w:t>
            </w:r>
          </w:p>
        </w:tc>
        <w:tc>
          <w:tcPr>
            <w:tcW w:w="465" w:type="pct"/>
            <w:tcBorders>
              <w:top w:val="single" w:sz="4" w:space="0" w:color="auto"/>
              <w:left w:val="nil"/>
              <w:bottom w:val="single" w:sz="4" w:space="0" w:color="auto"/>
              <w:right w:val="nil"/>
            </w:tcBorders>
            <w:shd w:val="clear" w:color="auto" w:fill="auto"/>
            <w:noWrap/>
            <w:vAlign w:val="bottom"/>
            <w:hideMark/>
          </w:tcPr>
          <w:p w:rsidR="00641C78" w:rsidRPr="00517A5F" w:rsidRDefault="00641C78" w:rsidP="005E3DE5">
            <w:pPr>
              <w:spacing w:after="0" w:line="240" w:lineRule="auto"/>
              <w:rPr>
                <w:rFonts w:ascii="Times New Roman" w:eastAsia="Times New Roman" w:hAnsi="Times New Roman" w:cs="Times New Roman"/>
                <w:bCs/>
                <w:color w:val="000000"/>
                <w:sz w:val="18"/>
                <w:szCs w:val="18"/>
              </w:rPr>
            </w:pPr>
            <w:r w:rsidRPr="00517A5F">
              <w:rPr>
                <w:rFonts w:ascii="Times New Roman" w:eastAsia="Times New Roman" w:hAnsi="Times New Roman" w:cs="Times New Roman"/>
                <w:bCs/>
                <w:color w:val="000000"/>
                <w:sz w:val="18"/>
                <w:szCs w:val="18"/>
              </w:rPr>
              <w:t> </w:t>
            </w:r>
          </w:p>
        </w:tc>
        <w:tc>
          <w:tcPr>
            <w:tcW w:w="428" w:type="pct"/>
            <w:tcBorders>
              <w:top w:val="single" w:sz="4" w:space="0" w:color="auto"/>
              <w:left w:val="nil"/>
              <w:bottom w:val="single" w:sz="4" w:space="0" w:color="auto"/>
              <w:right w:val="nil"/>
            </w:tcBorders>
            <w:shd w:val="clear" w:color="auto" w:fill="auto"/>
            <w:noWrap/>
            <w:vAlign w:val="bottom"/>
            <w:hideMark/>
          </w:tcPr>
          <w:p w:rsidR="00641C78" w:rsidRPr="00517A5F" w:rsidRDefault="00641C78" w:rsidP="005E3DE5">
            <w:pPr>
              <w:spacing w:after="0" w:line="240" w:lineRule="auto"/>
              <w:rPr>
                <w:rFonts w:ascii="Times New Roman" w:eastAsia="Times New Roman" w:hAnsi="Times New Roman" w:cs="Times New Roman"/>
                <w:bCs/>
                <w:color w:val="000000"/>
                <w:sz w:val="18"/>
                <w:szCs w:val="18"/>
              </w:rPr>
            </w:pPr>
            <w:r w:rsidRPr="00517A5F">
              <w:rPr>
                <w:rFonts w:ascii="Times New Roman" w:eastAsia="Times New Roman" w:hAnsi="Times New Roman" w:cs="Times New Roman"/>
                <w:bCs/>
                <w:color w:val="000000"/>
                <w:sz w:val="18"/>
                <w:szCs w:val="18"/>
              </w:rPr>
              <w:t> </w:t>
            </w:r>
          </w:p>
        </w:tc>
        <w:tc>
          <w:tcPr>
            <w:tcW w:w="428" w:type="pct"/>
            <w:tcBorders>
              <w:top w:val="single" w:sz="4" w:space="0" w:color="auto"/>
              <w:left w:val="nil"/>
              <w:bottom w:val="single" w:sz="4" w:space="0" w:color="auto"/>
              <w:right w:val="nil"/>
            </w:tcBorders>
            <w:shd w:val="clear" w:color="auto" w:fill="auto"/>
            <w:noWrap/>
            <w:vAlign w:val="bottom"/>
            <w:hideMark/>
          </w:tcPr>
          <w:p w:rsidR="00641C78" w:rsidRPr="00517A5F" w:rsidRDefault="00641C78" w:rsidP="005E3DE5">
            <w:pPr>
              <w:spacing w:after="0" w:line="240" w:lineRule="auto"/>
              <w:rPr>
                <w:rFonts w:ascii="Times New Roman" w:eastAsia="Times New Roman" w:hAnsi="Times New Roman" w:cs="Times New Roman"/>
                <w:bCs/>
                <w:color w:val="000000"/>
                <w:sz w:val="18"/>
                <w:szCs w:val="18"/>
              </w:rPr>
            </w:pPr>
            <w:r w:rsidRPr="00517A5F">
              <w:rPr>
                <w:rFonts w:ascii="Times New Roman" w:eastAsia="Times New Roman" w:hAnsi="Times New Roman" w:cs="Times New Roman"/>
                <w:bCs/>
                <w:color w:val="000000"/>
                <w:sz w:val="18"/>
                <w:szCs w:val="18"/>
              </w:rPr>
              <w:t> </w:t>
            </w:r>
          </w:p>
        </w:tc>
        <w:tc>
          <w:tcPr>
            <w:tcW w:w="465" w:type="pct"/>
            <w:tcBorders>
              <w:top w:val="single" w:sz="4" w:space="0" w:color="auto"/>
              <w:left w:val="nil"/>
              <w:bottom w:val="single" w:sz="4" w:space="0" w:color="auto"/>
              <w:right w:val="nil"/>
            </w:tcBorders>
            <w:shd w:val="clear" w:color="auto" w:fill="auto"/>
            <w:noWrap/>
            <w:vAlign w:val="bottom"/>
            <w:hideMark/>
          </w:tcPr>
          <w:p w:rsidR="00641C78" w:rsidRPr="00517A5F" w:rsidRDefault="00641C78" w:rsidP="005E3DE5">
            <w:pPr>
              <w:spacing w:after="0" w:line="240" w:lineRule="auto"/>
              <w:rPr>
                <w:rFonts w:ascii="Times New Roman" w:eastAsia="Times New Roman" w:hAnsi="Times New Roman" w:cs="Times New Roman"/>
                <w:bCs/>
                <w:color w:val="000000"/>
                <w:sz w:val="18"/>
                <w:szCs w:val="18"/>
              </w:rPr>
            </w:pPr>
            <w:r w:rsidRPr="00517A5F">
              <w:rPr>
                <w:rFonts w:ascii="Times New Roman" w:eastAsia="Times New Roman" w:hAnsi="Times New Roman" w:cs="Times New Roman"/>
                <w:bCs/>
                <w:color w:val="000000"/>
                <w:sz w:val="18"/>
                <w:szCs w:val="18"/>
              </w:rPr>
              <w:t> </w:t>
            </w:r>
          </w:p>
        </w:tc>
        <w:tc>
          <w:tcPr>
            <w:tcW w:w="465" w:type="pct"/>
            <w:tcBorders>
              <w:top w:val="nil"/>
              <w:left w:val="nil"/>
              <w:bottom w:val="single" w:sz="4" w:space="0" w:color="auto"/>
              <w:right w:val="single" w:sz="4" w:space="0" w:color="auto"/>
            </w:tcBorders>
            <w:shd w:val="clear" w:color="auto" w:fill="auto"/>
            <w:noWrap/>
            <w:vAlign w:val="bottom"/>
            <w:hideMark/>
          </w:tcPr>
          <w:p w:rsidR="00641C78" w:rsidRPr="00517A5F" w:rsidRDefault="00641C78" w:rsidP="005E3DE5">
            <w:pPr>
              <w:spacing w:after="0" w:line="240" w:lineRule="auto"/>
              <w:rPr>
                <w:rFonts w:ascii="Times New Roman" w:eastAsia="Times New Roman" w:hAnsi="Times New Roman" w:cs="Times New Roman"/>
                <w:bCs/>
                <w:color w:val="000000"/>
                <w:sz w:val="18"/>
                <w:szCs w:val="18"/>
              </w:rPr>
            </w:pPr>
            <w:r w:rsidRPr="00517A5F">
              <w:rPr>
                <w:rFonts w:ascii="Times New Roman" w:eastAsia="Times New Roman" w:hAnsi="Times New Roman" w:cs="Times New Roman"/>
                <w:bCs/>
                <w:color w:val="000000"/>
                <w:sz w:val="18"/>
                <w:szCs w:val="18"/>
              </w:rPr>
              <w:t> </w:t>
            </w:r>
          </w:p>
        </w:tc>
        <w:tc>
          <w:tcPr>
            <w:tcW w:w="467" w:type="pct"/>
            <w:tcBorders>
              <w:top w:val="nil"/>
              <w:left w:val="nil"/>
              <w:bottom w:val="single" w:sz="4" w:space="0" w:color="auto"/>
              <w:right w:val="single" w:sz="4" w:space="0" w:color="auto"/>
            </w:tcBorders>
            <w:shd w:val="clear" w:color="auto" w:fill="auto"/>
            <w:noWrap/>
            <w:vAlign w:val="center"/>
            <w:hideMark/>
          </w:tcPr>
          <w:p w:rsidR="00641C78" w:rsidRPr="00517A5F" w:rsidRDefault="00F94DBD" w:rsidP="005E3DE5">
            <w:pPr>
              <w:spacing w:after="0" w:line="240" w:lineRule="auto"/>
              <w:jc w:val="center"/>
              <w:rPr>
                <w:rFonts w:ascii="Times New Roman" w:eastAsia="Times New Roman" w:hAnsi="Times New Roman" w:cs="Times New Roman"/>
                <w:bCs/>
                <w:color w:val="000000"/>
                <w:sz w:val="18"/>
                <w:szCs w:val="18"/>
                <w:u w:val="single"/>
              </w:rPr>
            </w:pPr>
            <w:r w:rsidRPr="00517A5F">
              <w:rPr>
                <w:rFonts w:ascii="Times New Roman" w:eastAsia="Times New Roman" w:hAnsi="Times New Roman" w:cs="Times New Roman"/>
                <w:bCs/>
                <w:color w:val="000000"/>
                <w:sz w:val="18"/>
                <w:szCs w:val="18"/>
                <w:u w:val="single"/>
              </w:rPr>
              <w:t>11,870</w:t>
            </w:r>
          </w:p>
        </w:tc>
      </w:tr>
    </w:tbl>
    <w:p w:rsidR="00A4393F" w:rsidRPr="00517A5F" w:rsidRDefault="00A4393F" w:rsidP="00296CD3">
      <w:pPr>
        <w:tabs>
          <w:tab w:val="left" w:pos="993"/>
        </w:tabs>
        <w:spacing w:after="0" w:line="276" w:lineRule="auto"/>
        <w:ind w:firstLine="709"/>
        <w:jc w:val="both"/>
        <w:rPr>
          <w:rFonts w:ascii="Times New Roman" w:hAnsi="Times New Roman" w:cs="Times New Roman"/>
          <w:sz w:val="18"/>
          <w:szCs w:val="18"/>
        </w:rPr>
      </w:pPr>
    </w:p>
    <w:p w:rsidR="00DC5A10" w:rsidRPr="00BE4C6A" w:rsidRDefault="00DC5A10" w:rsidP="00296CD3">
      <w:pPr>
        <w:tabs>
          <w:tab w:val="left" w:pos="993"/>
        </w:tabs>
        <w:spacing w:after="0" w:line="276" w:lineRule="auto"/>
        <w:ind w:firstLine="709"/>
        <w:jc w:val="both"/>
        <w:rPr>
          <w:rFonts w:ascii="Times New Roman" w:hAnsi="Times New Roman" w:cs="Times New Roman"/>
          <w:sz w:val="28"/>
          <w:szCs w:val="28"/>
        </w:rPr>
      </w:pPr>
    </w:p>
    <w:p w:rsidR="00DC5A10" w:rsidRPr="00BE4C6A" w:rsidRDefault="00DC5A10" w:rsidP="00296CD3">
      <w:pPr>
        <w:tabs>
          <w:tab w:val="left" w:pos="993"/>
        </w:tabs>
        <w:spacing w:after="0" w:line="276" w:lineRule="auto"/>
        <w:ind w:firstLine="709"/>
        <w:jc w:val="both"/>
        <w:rPr>
          <w:rFonts w:ascii="Times New Roman" w:hAnsi="Times New Roman" w:cs="Times New Roman"/>
          <w:sz w:val="28"/>
          <w:szCs w:val="28"/>
        </w:rPr>
      </w:pPr>
    </w:p>
    <w:p w:rsidR="00DC5A10" w:rsidRPr="00BE4C6A" w:rsidRDefault="00DC5A10" w:rsidP="00296CD3">
      <w:pPr>
        <w:tabs>
          <w:tab w:val="left" w:pos="993"/>
        </w:tabs>
        <w:spacing w:after="0" w:line="276" w:lineRule="auto"/>
        <w:ind w:firstLine="709"/>
        <w:jc w:val="both"/>
        <w:rPr>
          <w:rFonts w:ascii="Times New Roman" w:hAnsi="Times New Roman" w:cs="Times New Roman"/>
          <w:sz w:val="28"/>
          <w:szCs w:val="28"/>
        </w:rPr>
      </w:pPr>
    </w:p>
    <w:p w:rsidR="00DC5A10" w:rsidRPr="00BE4C6A" w:rsidRDefault="00DC5A10" w:rsidP="00296CD3">
      <w:pPr>
        <w:tabs>
          <w:tab w:val="left" w:pos="993"/>
        </w:tabs>
        <w:spacing w:after="0" w:line="276" w:lineRule="auto"/>
        <w:ind w:firstLine="709"/>
        <w:jc w:val="both"/>
        <w:rPr>
          <w:rFonts w:ascii="Times New Roman" w:hAnsi="Times New Roman" w:cs="Times New Roman"/>
          <w:sz w:val="28"/>
          <w:szCs w:val="28"/>
        </w:rPr>
      </w:pPr>
    </w:p>
    <w:p w:rsidR="00386F21" w:rsidRPr="00BE4C6A" w:rsidRDefault="00386F21" w:rsidP="00296CD3">
      <w:pPr>
        <w:tabs>
          <w:tab w:val="left" w:pos="993"/>
        </w:tabs>
        <w:spacing w:after="0" w:line="276" w:lineRule="auto"/>
        <w:ind w:firstLine="709"/>
        <w:jc w:val="both"/>
        <w:rPr>
          <w:rFonts w:ascii="Times New Roman" w:hAnsi="Times New Roman" w:cs="Times New Roman"/>
          <w:sz w:val="28"/>
          <w:szCs w:val="28"/>
        </w:rPr>
        <w:sectPr w:rsidR="00386F21" w:rsidRPr="00BE4C6A" w:rsidSect="00386F21">
          <w:pgSz w:w="16838" w:h="11906" w:orient="landscape"/>
          <w:pgMar w:top="850" w:right="993" w:bottom="991" w:left="851" w:header="426" w:footer="708" w:gutter="0"/>
          <w:cols w:space="708"/>
          <w:titlePg/>
          <w:docGrid w:linePitch="360"/>
        </w:sectPr>
      </w:pPr>
    </w:p>
    <w:p w:rsidR="00386F21" w:rsidRPr="00BE4C6A" w:rsidRDefault="00386F21" w:rsidP="00296CD3">
      <w:pPr>
        <w:tabs>
          <w:tab w:val="left" w:pos="993"/>
        </w:tabs>
        <w:spacing w:after="0" w:line="276" w:lineRule="auto"/>
        <w:ind w:firstLine="709"/>
        <w:jc w:val="both"/>
        <w:rPr>
          <w:rFonts w:ascii="Times New Roman" w:hAnsi="Times New Roman" w:cs="Times New Roman"/>
          <w:sz w:val="28"/>
          <w:szCs w:val="28"/>
        </w:rPr>
        <w:sectPr w:rsidR="00386F21" w:rsidRPr="00BE4C6A" w:rsidSect="00386F21">
          <w:type w:val="continuous"/>
          <w:pgSz w:w="16838" w:h="11906" w:orient="landscape"/>
          <w:pgMar w:top="850" w:right="993" w:bottom="991" w:left="851" w:header="426" w:footer="708" w:gutter="0"/>
          <w:cols w:space="708"/>
          <w:titlePg/>
          <w:docGrid w:linePitch="360"/>
        </w:sectPr>
      </w:pPr>
    </w:p>
    <w:p w:rsidR="00517A5F" w:rsidRDefault="00517A5F" w:rsidP="00517A5F">
      <w:pPr>
        <w:pStyle w:val="ae"/>
        <w:ind w:firstLine="708"/>
      </w:pPr>
      <w:r>
        <w:lastRenderedPageBreak/>
        <w:t>Scope 3 бойынша жалпы шығарындылардың есебі төмендегі кестеде көрсетілген.</w:t>
      </w:r>
    </w:p>
    <w:p w:rsidR="00517A5F" w:rsidRPr="00517A5F" w:rsidRDefault="00517A5F" w:rsidP="00517A5F">
      <w:pPr>
        <w:pStyle w:val="ae"/>
        <w:ind w:firstLine="708"/>
        <w:rPr>
          <w:b/>
        </w:rPr>
      </w:pPr>
      <w:r w:rsidRPr="00517A5F">
        <w:rPr>
          <w:b/>
        </w:rPr>
        <w:t>7.7-кесте – «Шардара ГЭС» АҚ үшін санаттар бойынша жалпы Scope 3 ПГ шығарындылары</w:t>
      </w:r>
    </w:p>
    <w:tbl>
      <w:tblPr>
        <w:tblW w:w="5000" w:type="pct"/>
        <w:tblLook w:val="04A0" w:firstRow="1" w:lastRow="0" w:firstColumn="1" w:lastColumn="0" w:noHBand="0" w:noVBand="1"/>
      </w:tblPr>
      <w:tblGrid>
        <w:gridCol w:w="4949"/>
        <w:gridCol w:w="5106"/>
      </w:tblGrid>
      <w:tr w:rsidR="00044BAD" w:rsidRPr="00BE4C6A" w:rsidTr="002900B6">
        <w:trPr>
          <w:trHeight w:val="750"/>
        </w:trPr>
        <w:tc>
          <w:tcPr>
            <w:tcW w:w="2461"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044BAD" w:rsidRPr="00517A5F" w:rsidRDefault="00517A5F" w:rsidP="00044BAD">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Санаттар</w:t>
            </w:r>
          </w:p>
        </w:tc>
        <w:tc>
          <w:tcPr>
            <w:tcW w:w="2539" w:type="pct"/>
            <w:tcBorders>
              <w:top w:val="single" w:sz="4" w:space="0" w:color="auto"/>
              <w:left w:val="nil"/>
              <w:bottom w:val="single" w:sz="4" w:space="0" w:color="auto"/>
              <w:right w:val="single" w:sz="4" w:space="0" w:color="auto"/>
            </w:tcBorders>
            <w:shd w:val="clear" w:color="000000" w:fill="F2F2F2"/>
            <w:vAlign w:val="center"/>
            <w:hideMark/>
          </w:tcPr>
          <w:p w:rsidR="00044BAD" w:rsidRPr="00517A5F" w:rsidRDefault="00517A5F" w:rsidP="00044BAD">
            <w:pPr>
              <w:spacing w:after="0" w:line="240" w:lineRule="auto"/>
              <w:jc w:val="center"/>
              <w:rPr>
                <w:rFonts w:ascii="Times New Roman" w:eastAsia="Times New Roman" w:hAnsi="Times New Roman" w:cs="Times New Roman"/>
                <w:b/>
                <w:bCs/>
                <w:color w:val="000000"/>
                <w:sz w:val="24"/>
                <w:szCs w:val="24"/>
                <w:lang w:eastAsia="ru-RU"/>
              </w:rPr>
            </w:pPr>
            <w:r w:rsidRPr="00517A5F">
              <w:rPr>
                <w:rFonts w:ascii="Times New Roman" w:hAnsi="Times New Roman" w:cs="Times New Roman"/>
                <w:b/>
              </w:rPr>
              <w:t>Scope 3 шығарындылары, тСО₂-экв.</w:t>
            </w:r>
          </w:p>
        </w:tc>
      </w:tr>
      <w:tr w:rsidR="00566AD8" w:rsidRPr="00BE4C6A" w:rsidTr="002900B6">
        <w:trPr>
          <w:trHeight w:val="375"/>
        </w:trPr>
        <w:tc>
          <w:tcPr>
            <w:tcW w:w="2461" w:type="pct"/>
            <w:tcBorders>
              <w:top w:val="nil"/>
              <w:left w:val="single" w:sz="4" w:space="0" w:color="auto"/>
              <w:bottom w:val="single" w:sz="4" w:space="0" w:color="auto"/>
              <w:right w:val="single" w:sz="4" w:space="0" w:color="auto"/>
            </w:tcBorders>
            <w:shd w:val="clear" w:color="auto" w:fill="auto"/>
            <w:noWrap/>
            <w:vAlign w:val="center"/>
            <w:hideMark/>
          </w:tcPr>
          <w:p w:rsidR="00566AD8" w:rsidRPr="00BE4C6A" w:rsidRDefault="00566AD8" w:rsidP="00566AD8">
            <w:pPr>
              <w:spacing w:after="0" w:line="240" w:lineRule="auto"/>
              <w:rPr>
                <w:rFonts w:ascii="Times New Roman" w:eastAsia="Times New Roman" w:hAnsi="Times New Roman" w:cs="Times New Roman"/>
                <w:color w:val="000000"/>
                <w:sz w:val="24"/>
                <w:szCs w:val="24"/>
                <w:lang w:eastAsia="ru-RU"/>
              </w:rPr>
            </w:pPr>
            <w:r w:rsidRPr="00BE4C6A">
              <w:rPr>
                <w:rFonts w:ascii="Times New Roman" w:eastAsia="Times New Roman" w:hAnsi="Times New Roman" w:cs="Times New Roman"/>
                <w:color w:val="000000"/>
                <w:sz w:val="24"/>
                <w:szCs w:val="24"/>
                <w:lang w:eastAsia="ru-RU"/>
              </w:rPr>
              <w:t xml:space="preserve">1 </w:t>
            </w:r>
            <w:r w:rsidR="00517A5F">
              <w:rPr>
                <w:rFonts w:ascii="Times New Roman" w:eastAsia="Times New Roman" w:hAnsi="Times New Roman" w:cs="Times New Roman"/>
                <w:color w:val="000000"/>
                <w:sz w:val="24"/>
                <w:szCs w:val="24"/>
                <w:lang w:val="kk-KZ" w:eastAsia="ru-RU"/>
              </w:rPr>
              <w:t>санат</w:t>
            </w:r>
          </w:p>
        </w:tc>
        <w:tc>
          <w:tcPr>
            <w:tcW w:w="2539" w:type="pct"/>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566AD8" w:rsidRPr="00BE4C6A" w:rsidRDefault="00926DD1" w:rsidP="00566AD8">
            <w:pPr>
              <w:spacing w:after="0"/>
              <w:jc w:val="center"/>
              <w:rPr>
                <w:rFonts w:ascii="Times New Roman" w:hAnsi="Times New Roman" w:cs="Times New Roman"/>
                <w:color w:val="000000"/>
                <w:sz w:val="24"/>
                <w:szCs w:val="24"/>
                <w:lang w:val="kk-KZ"/>
              </w:rPr>
            </w:pPr>
            <w:r w:rsidRPr="00BE4C6A">
              <w:rPr>
                <w:rFonts w:ascii="Times New Roman" w:hAnsi="Times New Roman" w:cs="Times New Roman"/>
                <w:color w:val="000000"/>
                <w:sz w:val="24"/>
                <w:szCs w:val="24"/>
                <w:lang w:val="kk-KZ"/>
              </w:rPr>
              <w:t>304,029</w:t>
            </w:r>
          </w:p>
        </w:tc>
      </w:tr>
      <w:tr w:rsidR="00566AD8" w:rsidRPr="00BE4C6A" w:rsidTr="002900B6">
        <w:trPr>
          <w:trHeight w:val="375"/>
        </w:trPr>
        <w:tc>
          <w:tcPr>
            <w:tcW w:w="2461" w:type="pct"/>
            <w:tcBorders>
              <w:top w:val="nil"/>
              <w:left w:val="single" w:sz="4" w:space="0" w:color="auto"/>
              <w:bottom w:val="single" w:sz="4" w:space="0" w:color="auto"/>
              <w:right w:val="single" w:sz="4" w:space="0" w:color="auto"/>
            </w:tcBorders>
            <w:shd w:val="clear" w:color="auto" w:fill="auto"/>
            <w:noWrap/>
            <w:vAlign w:val="center"/>
            <w:hideMark/>
          </w:tcPr>
          <w:p w:rsidR="00566AD8" w:rsidRPr="00517A5F" w:rsidRDefault="00566AD8" w:rsidP="00566AD8">
            <w:pPr>
              <w:spacing w:after="0" w:line="240" w:lineRule="auto"/>
              <w:rPr>
                <w:rFonts w:ascii="Times New Roman" w:eastAsia="Times New Roman" w:hAnsi="Times New Roman" w:cs="Times New Roman"/>
                <w:color w:val="000000"/>
                <w:sz w:val="24"/>
                <w:szCs w:val="24"/>
                <w:lang w:val="kk-KZ" w:eastAsia="ru-RU"/>
              </w:rPr>
            </w:pPr>
            <w:r w:rsidRPr="00BE4C6A">
              <w:rPr>
                <w:rFonts w:ascii="Times New Roman" w:eastAsia="Times New Roman" w:hAnsi="Times New Roman" w:cs="Times New Roman"/>
                <w:color w:val="000000"/>
                <w:sz w:val="24"/>
                <w:szCs w:val="24"/>
                <w:lang w:eastAsia="ru-RU"/>
              </w:rPr>
              <w:t>2</w:t>
            </w:r>
            <w:r w:rsidR="00517A5F">
              <w:rPr>
                <w:rFonts w:ascii="Times New Roman" w:eastAsia="Times New Roman" w:hAnsi="Times New Roman" w:cs="Times New Roman"/>
                <w:color w:val="000000"/>
                <w:sz w:val="24"/>
                <w:szCs w:val="24"/>
                <w:lang w:val="kk-KZ" w:eastAsia="ru-RU"/>
              </w:rPr>
              <w:t xml:space="preserve"> </w:t>
            </w:r>
            <w:r w:rsidR="00517A5F">
              <w:rPr>
                <w:rFonts w:ascii="Times New Roman" w:eastAsia="Times New Roman" w:hAnsi="Times New Roman" w:cs="Times New Roman"/>
                <w:color w:val="000000"/>
                <w:sz w:val="24"/>
                <w:szCs w:val="24"/>
                <w:lang w:val="kk-KZ" w:eastAsia="ru-RU"/>
              </w:rPr>
              <w:t>санат</w:t>
            </w:r>
          </w:p>
        </w:tc>
        <w:tc>
          <w:tcPr>
            <w:tcW w:w="2539" w:type="pct"/>
            <w:tcBorders>
              <w:top w:val="nil"/>
              <w:left w:val="single" w:sz="4" w:space="0" w:color="auto"/>
              <w:bottom w:val="single" w:sz="4" w:space="0" w:color="auto"/>
              <w:right w:val="single" w:sz="4" w:space="0" w:color="auto"/>
            </w:tcBorders>
            <w:shd w:val="clear" w:color="000000" w:fill="FFF2CC"/>
            <w:noWrap/>
            <w:vAlign w:val="center"/>
            <w:hideMark/>
          </w:tcPr>
          <w:p w:rsidR="00566AD8" w:rsidRPr="00BE4C6A" w:rsidRDefault="00F94DBD" w:rsidP="00566AD8">
            <w:pPr>
              <w:spacing w:after="0"/>
              <w:jc w:val="center"/>
              <w:rPr>
                <w:rFonts w:ascii="Times New Roman" w:hAnsi="Times New Roman" w:cs="Times New Roman"/>
                <w:color w:val="000000"/>
                <w:sz w:val="24"/>
                <w:szCs w:val="24"/>
              </w:rPr>
            </w:pPr>
            <w:r w:rsidRPr="00BE4C6A">
              <w:rPr>
                <w:rFonts w:ascii="Times New Roman" w:hAnsi="Times New Roman" w:cs="Times New Roman"/>
                <w:color w:val="000000"/>
                <w:sz w:val="24"/>
                <w:szCs w:val="24"/>
              </w:rPr>
              <w:t>128,518</w:t>
            </w:r>
          </w:p>
        </w:tc>
      </w:tr>
      <w:tr w:rsidR="00566AD8" w:rsidRPr="00BE4C6A" w:rsidTr="002900B6">
        <w:trPr>
          <w:trHeight w:val="375"/>
        </w:trPr>
        <w:tc>
          <w:tcPr>
            <w:tcW w:w="2461" w:type="pct"/>
            <w:tcBorders>
              <w:top w:val="nil"/>
              <w:left w:val="single" w:sz="4" w:space="0" w:color="auto"/>
              <w:bottom w:val="single" w:sz="4" w:space="0" w:color="auto"/>
              <w:right w:val="single" w:sz="4" w:space="0" w:color="auto"/>
            </w:tcBorders>
            <w:shd w:val="clear" w:color="auto" w:fill="auto"/>
            <w:noWrap/>
            <w:vAlign w:val="center"/>
            <w:hideMark/>
          </w:tcPr>
          <w:p w:rsidR="00566AD8" w:rsidRPr="00517A5F" w:rsidRDefault="00566AD8" w:rsidP="00566AD8">
            <w:pPr>
              <w:spacing w:after="0" w:line="240" w:lineRule="auto"/>
              <w:rPr>
                <w:rFonts w:ascii="Times New Roman" w:eastAsia="Times New Roman" w:hAnsi="Times New Roman" w:cs="Times New Roman"/>
                <w:color w:val="000000"/>
                <w:sz w:val="24"/>
                <w:szCs w:val="24"/>
                <w:lang w:val="kk-KZ" w:eastAsia="ru-RU"/>
              </w:rPr>
            </w:pPr>
            <w:r w:rsidRPr="00BE4C6A">
              <w:rPr>
                <w:rFonts w:ascii="Times New Roman" w:eastAsia="Times New Roman" w:hAnsi="Times New Roman" w:cs="Times New Roman"/>
                <w:color w:val="000000"/>
                <w:sz w:val="24"/>
                <w:szCs w:val="24"/>
                <w:lang w:eastAsia="ru-RU"/>
              </w:rPr>
              <w:t>5</w:t>
            </w:r>
            <w:r w:rsidR="00517A5F">
              <w:rPr>
                <w:rFonts w:ascii="Times New Roman" w:eastAsia="Times New Roman" w:hAnsi="Times New Roman" w:cs="Times New Roman"/>
                <w:color w:val="000000"/>
                <w:sz w:val="24"/>
                <w:szCs w:val="24"/>
                <w:lang w:val="kk-KZ" w:eastAsia="ru-RU"/>
              </w:rPr>
              <w:t xml:space="preserve"> </w:t>
            </w:r>
            <w:r w:rsidR="00517A5F">
              <w:rPr>
                <w:rFonts w:ascii="Times New Roman" w:eastAsia="Times New Roman" w:hAnsi="Times New Roman" w:cs="Times New Roman"/>
                <w:color w:val="000000"/>
                <w:sz w:val="24"/>
                <w:szCs w:val="24"/>
                <w:lang w:val="kk-KZ" w:eastAsia="ru-RU"/>
              </w:rPr>
              <w:t>санат</w:t>
            </w:r>
          </w:p>
        </w:tc>
        <w:tc>
          <w:tcPr>
            <w:tcW w:w="2539" w:type="pct"/>
            <w:tcBorders>
              <w:top w:val="nil"/>
              <w:left w:val="single" w:sz="4" w:space="0" w:color="auto"/>
              <w:bottom w:val="single" w:sz="4" w:space="0" w:color="auto"/>
              <w:right w:val="single" w:sz="4" w:space="0" w:color="auto"/>
            </w:tcBorders>
            <w:shd w:val="clear" w:color="000000" w:fill="FFF2CC"/>
            <w:noWrap/>
            <w:vAlign w:val="center"/>
            <w:hideMark/>
          </w:tcPr>
          <w:p w:rsidR="00566AD8" w:rsidRPr="00BE4C6A" w:rsidRDefault="00F94DBD" w:rsidP="00566AD8">
            <w:pPr>
              <w:spacing w:after="0"/>
              <w:jc w:val="center"/>
              <w:rPr>
                <w:rFonts w:ascii="Times New Roman" w:hAnsi="Times New Roman" w:cs="Times New Roman"/>
                <w:color w:val="000000"/>
                <w:sz w:val="24"/>
                <w:szCs w:val="24"/>
              </w:rPr>
            </w:pPr>
            <w:r w:rsidRPr="00BE4C6A">
              <w:rPr>
                <w:rFonts w:ascii="Times New Roman" w:hAnsi="Times New Roman" w:cs="Times New Roman"/>
                <w:color w:val="000000"/>
                <w:sz w:val="24"/>
                <w:szCs w:val="24"/>
              </w:rPr>
              <w:t>30,436</w:t>
            </w:r>
          </w:p>
        </w:tc>
      </w:tr>
      <w:tr w:rsidR="00566AD8" w:rsidRPr="00BE4C6A" w:rsidTr="002900B6">
        <w:trPr>
          <w:trHeight w:val="375"/>
        </w:trPr>
        <w:tc>
          <w:tcPr>
            <w:tcW w:w="2461" w:type="pct"/>
            <w:tcBorders>
              <w:top w:val="nil"/>
              <w:left w:val="single" w:sz="4" w:space="0" w:color="auto"/>
              <w:bottom w:val="single" w:sz="4" w:space="0" w:color="auto"/>
              <w:right w:val="single" w:sz="4" w:space="0" w:color="auto"/>
            </w:tcBorders>
            <w:shd w:val="clear" w:color="auto" w:fill="auto"/>
            <w:noWrap/>
            <w:vAlign w:val="center"/>
            <w:hideMark/>
          </w:tcPr>
          <w:p w:rsidR="00566AD8" w:rsidRPr="00517A5F" w:rsidRDefault="00566AD8" w:rsidP="00566AD8">
            <w:pPr>
              <w:spacing w:after="0" w:line="240" w:lineRule="auto"/>
              <w:rPr>
                <w:rFonts w:ascii="Times New Roman" w:eastAsia="Times New Roman" w:hAnsi="Times New Roman" w:cs="Times New Roman"/>
                <w:color w:val="000000"/>
                <w:sz w:val="24"/>
                <w:szCs w:val="24"/>
                <w:lang w:val="kk-KZ" w:eastAsia="ru-RU"/>
              </w:rPr>
            </w:pPr>
            <w:r w:rsidRPr="00BE4C6A">
              <w:rPr>
                <w:rFonts w:ascii="Times New Roman" w:eastAsia="Times New Roman" w:hAnsi="Times New Roman" w:cs="Times New Roman"/>
                <w:color w:val="000000"/>
                <w:sz w:val="24"/>
                <w:szCs w:val="24"/>
                <w:lang w:eastAsia="ru-RU"/>
              </w:rPr>
              <w:t>6</w:t>
            </w:r>
            <w:r w:rsidR="00517A5F">
              <w:rPr>
                <w:rFonts w:ascii="Times New Roman" w:eastAsia="Times New Roman" w:hAnsi="Times New Roman" w:cs="Times New Roman"/>
                <w:color w:val="000000"/>
                <w:sz w:val="24"/>
                <w:szCs w:val="24"/>
                <w:lang w:val="kk-KZ" w:eastAsia="ru-RU"/>
              </w:rPr>
              <w:t xml:space="preserve"> </w:t>
            </w:r>
            <w:r w:rsidR="00517A5F">
              <w:rPr>
                <w:rFonts w:ascii="Times New Roman" w:eastAsia="Times New Roman" w:hAnsi="Times New Roman" w:cs="Times New Roman"/>
                <w:color w:val="000000"/>
                <w:sz w:val="24"/>
                <w:szCs w:val="24"/>
                <w:lang w:val="kk-KZ" w:eastAsia="ru-RU"/>
              </w:rPr>
              <w:t>санат</w:t>
            </w:r>
          </w:p>
        </w:tc>
        <w:tc>
          <w:tcPr>
            <w:tcW w:w="2539" w:type="pct"/>
            <w:tcBorders>
              <w:top w:val="nil"/>
              <w:left w:val="single" w:sz="4" w:space="0" w:color="auto"/>
              <w:bottom w:val="single" w:sz="4" w:space="0" w:color="auto"/>
              <w:right w:val="single" w:sz="4" w:space="0" w:color="auto"/>
            </w:tcBorders>
            <w:shd w:val="clear" w:color="000000" w:fill="FFF2CC"/>
            <w:noWrap/>
            <w:vAlign w:val="center"/>
            <w:hideMark/>
          </w:tcPr>
          <w:p w:rsidR="00566AD8" w:rsidRPr="00BE4C6A" w:rsidRDefault="00F94DBD" w:rsidP="00566AD8">
            <w:pPr>
              <w:spacing w:after="0"/>
              <w:jc w:val="center"/>
              <w:rPr>
                <w:rFonts w:ascii="Times New Roman" w:hAnsi="Times New Roman" w:cs="Times New Roman"/>
                <w:color w:val="000000"/>
                <w:sz w:val="24"/>
                <w:szCs w:val="24"/>
              </w:rPr>
            </w:pPr>
            <w:r w:rsidRPr="00BE4C6A">
              <w:rPr>
                <w:rFonts w:ascii="Times New Roman" w:hAnsi="Times New Roman" w:cs="Times New Roman"/>
                <w:color w:val="000000"/>
                <w:sz w:val="24"/>
                <w:szCs w:val="24"/>
              </w:rPr>
              <w:t>15,722</w:t>
            </w:r>
          </w:p>
        </w:tc>
      </w:tr>
      <w:tr w:rsidR="00566AD8" w:rsidRPr="00BE4C6A" w:rsidTr="002900B6">
        <w:trPr>
          <w:trHeight w:val="375"/>
        </w:trPr>
        <w:tc>
          <w:tcPr>
            <w:tcW w:w="2461" w:type="pct"/>
            <w:tcBorders>
              <w:top w:val="nil"/>
              <w:left w:val="single" w:sz="4" w:space="0" w:color="auto"/>
              <w:bottom w:val="single" w:sz="4" w:space="0" w:color="auto"/>
              <w:right w:val="single" w:sz="4" w:space="0" w:color="auto"/>
            </w:tcBorders>
            <w:shd w:val="clear" w:color="auto" w:fill="auto"/>
            <w:noWrap/>
            <w:vAlign w:val="center"/>
            <w:hideMark/>
          </w:tcPr>
          <w:p w:rsidR="00566AD8" w:rsidRPr="00517A5F" w:rsidRDefault="00566AD8" w:rsidP="00566AD8">
            <w:pPr>
              <w:spacing w:after="0" w:line="240" w:lineRule="auto"/>
              <w:rPr>
                <w:rFonts w:ascii="Times New Roman" w:eastAsia="Times New Roman" w:hAnsi="Times New Roman" w:cs="Times New Roman"/>
                <w:color w:val="000000"/>
                <w:sz w:val="24"/>
                <w:szCs w:val="24"/>
                <w:lang w:val="kk-KZ" w:eastAsia="ru-RU"/>
              </w:rPr>
            </w:pPr>
            <w:bookmarkStart w:id="0" w:name="_GoBack"/>
            <w:bookmarkEnd w:id="0"/>
            <w:r w:rsidRPr="00BE4C6A">
              <w:rPr>
                <w:rFonts w:ascii="Times New Roman" w:eastAsia="Times New Roman" w:hAnsi="Times New Roman" w:cs="Times New Roman"/>
                <w:color w:val="000000"/>
                <w:sz w:val="24"/>
                <w:szCs w:val="24"/>
                <w:lang w:eastAsia="ru-RU"/>
              </w:rPr>
              <w:t>7</w:t>
            </w:r>
            <w:r w:rsidR="00517A5F">
              <w:rPr>
                <w:rFonts w:ascii="Times New Roman" w:eastAsia="Times New Roman" w:hAnsi="Times New Roman" w:cs="Times New Roman"/>
                <w:color w:val="000000"/>
                <w:sz w:val="24"/>
                <w:szCs w:val="24"/>
                <w:lang w:val="kk-KZ" w:eastAsia="ru-RU"/>
              </w:rPr>
              <w:t xml:space="preserve"> </w:t>
            </w:r>
            <w:r w:rsidR="00517A5F">
              <w:rPr>
                <w:rFonts w:ascii="Times New Roman" w:eastAsia="Times New Roman" w:hAnsi="Times New Roman" w:cs="Times New Roman"/>
                <w:color w:val="000000"/>
                <w:sz w:val="24"/>
                <w:szCs w:val="24"/>
                <w:lang w:val="kk-KZ" w:eastAsia="ru-RU"/>
              </w:rPr>
              <w:t>санат</w:t>
            </w:r>
          </w:p>
        </w:tc>
        <w:tc>
          <w:tcPr>
            <w:tcW w:w="2539" w:type="pct"/>
            <w:tcBorders>
              <w:top w:val="nil"/>
              <w:left w:val="single" w:sz="4" w:space="0" w:color="auto"/>
              <w:bottom w:val="single" w:sz="4" w:space="0" w:color="auto"/>
              <w:right w:val="single" w:sz="4" w:space="0" w:color="auto"/>
            </w:tcBorders>
            <w:shd w:val="clear" w:color="000000" w:fill="FFF2CC"/>
            <w:noWrap/>
            <w:vAlign w:val="center"/>
            <w:hideMark/>
          </w:tcPr>
          <w:p w:rsidR="00566AD8" w:rsidRPr="00BE4C6A" w:rsidRDefault="00F94DBD" w:rsidP="00566AD8">
            <w:pPr>
              <w:spacing w:after="0"/>
              <w:jc w:val="center"/>
              <w:rPr>
                <w:rFonts w:ascii="Times New Roman" w:hAnsi="Times New Roman" w:cs="Times New Roman"/>
                <w:color w:val="000000"/>
                <w:sz w:val="24"/>
                <w:szCs w:val="24"/>
              </w:rPr>
            </w:pPr>
            <w:r w:rsidRPr="00BE4C6A">
              <w:rPr>
                <w:rFonts w:ascii="Times New Roman" w:hAnsi="Times New Roman" w:cs="Times New Roman"/>
                <w:color w:val="000000"/>
                <w:sz w:val="24"/>
                <w:szCs w:val="24"/>
              </w:rPr>
              <w:t>11,870</w:t>
            </w:r>
          </w:p>
        </w:tc>
      </w:tr>
      <w:tr w:rsidR="00566AD8" w:rsidRPr="00BE4C6A" w:rsidTr="002900B6">
        <w:trPr>
          <w:trHeight w:val="375"/>
        </w:trPr>
        <w:tc>
          <w:tcPr>
            <w:tcW w:w="2461" w:type="pct"/>
            <w:tcBorders>
              <w:top w:val="nil"/>
              <w:left w:val="single" w:sz="4" w:space="0" w:color="auto"/>
              <w:bottom w:val="single" w:sz="4" w:space="0" w:color="auto"/>
              <w:right w:val="single" w:sz="4" w:space="0" w:color="auto"/>
            </w:tcBorders>
            <w:shd w:val="clear" w:color="000000" w:fill="FFFF00"/>
            <w:noWrap/>
            <w:vAlign w:val="center"/>
            <w:hideMark/>
          </w:tcPr>
          <w:p w:rsidR="00566AD8" w:rsidRPr="00517A5F" w:rsidRDefault="00517A5F" w:rsidP="00566AD8">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Барлығы</w:t>
            </w:r>
          </w:p>
        </w:tc>
        <w:tc>
          <w:tcPr>
            <w:tcW w:w="2539" w:type="pct"/>
            <w:tcBorders>
              <w:top w:val="nil"/>
              <w:left w:val="single" w:sz="4" w:space="0" w:color="auto"/>
              <w:bottom w:val="single" w:sz="4" w:space="0" w:color="auto"/>
              <w:right w:val="single" w:sz="4" w:space="0" w:color="auto"/>
            </w:tcBorders>
            <w:shd w:val="clear" w:color="000000" w:fill="FFFF00"/>
            <w:noWrap/>
            <w:vAlign w:val="center"/>
            <w:hideMark/>
          </w:tcPr>
          <w:p w:rsidR="00566AD8" w:rsidRPr="00BE4C6A" w:rsidRDefault="00BE4C6A" w:rsidP="00566AD8">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490,575</w:t>
            </w:r>
          </w:p>
        </w:tc>
      </w:tr>
    </w:tbl>
    <w:p w:rsidR="00A4393F" w:rsidRPr="00BE4C6A" w:rsidRDefault="00A4393F" w:rsidP="00296CD3">
      <w:pPr>
        <w:tabs>
          <w:tab w:val="left" w:pos="993"/>
        </w:tabs>
        <w:spacing w:after="0" w:line="276" w:lineRule="auto"/>
        <w:ind w:firstLine="709"/>
        <w:jc w:val="both"/>
        <w:rPr>
          <w:rFonts w:ascii="Times New Roman" w:hAnsi="Times New Roman" w:cs="Times New Roman"/>
          <w:sz w:val="28"/>
          <w:szCs w:val="28"/>
        </w:rPr>
      </w:pPr>
    </w:p>
    <w:p w:rsidR="00926DD1" w:rsidRPr="00517A5F" w:rsidRDefault="00517A5F" w:rsidP="00AC4049">
      <w:pPr>
        <w:tabs>
          <w:tab w:val="left" w:pos="993"/>
        </w:tabs>
        <w:spacing w:after="0" w:line="276" w:lineRule="auto"/>
        <w:ind w:firstLine="709"/>
        <w:jc w:val="both"/>
        <w:rPr>
          <w:rFonts w:ascii="Times New Roman" w:hAnsi="Times New Roman" w:cs="Times New Roman"/>
          <w:sz w:val="28"/>
          <w:szCs w:val="24"/>
        </w:rPr>
      </w:pPr>
      <w:r w:rsidRPr="00517A5F">
        <w:rPr>
          <w:rFonts w:ascii="Times New Roman" w:hAnsi="Times New Roman" w:cs="Times New Roman"/>
          <w:sz w:val="24"/>
        </w:rPr>
        <w:t xml:space="preserve">Осылайша, «Шардара ГЭС» АҚ-ның Scope 3 бойынша парниктік газдардың жалпы шығарындылары </w:t>
      </w:r>
      <w:r w:rsidRPr="00517A5F">
        <w:rPr>
          <w:rFonts w:ascii="Times New Roman" w:hAnsi="Times New Roman" w:cs="Times New Roman"/>
          <w:b/>
          <w:sz w:val="24"/>
        </w:rPr>
        <w:t>490,575 тСО₂-экв.</w:t>
      </w:r>
      <w:r w:rsidRPr="00517A5F">
        <w:rPr>
          <w:rFonts w:ascii="Times New Roman" w:hAnsi="Times New Roman" w:cs="Times New Roman"/>
          <w:sz w:val="24"/>
        </w:rPr>
        <w:t xml:space="preserve"> құрады.</w:t>
      </w:r>
    </w:p>
    <w:p w:rsidR="00926DD1" w:rsidRPr="00BE4C6A" w:rsidRDefault="00926DD1" w:rsidP="00AC4049">
      <w:pPr>
        <w:tabs>
          <w:tab w:val="left" w:pos="993"/>
        </w:tabs>
        <w:spacing w:after="0" w:line="276" w:lineRule="auto"/>
        <w:ind w:firstLine="709"/>
        <w:jc w:val="both"/>
        <w:rPr>
          <w:rFonts w:ascii="Times New Roman" w:hAnsi="Times New Roman" w:cs="Times New Roman"/>
          <w:sz w:val="24"/>
          <w:szCs w:val="24"/>
          <w:lang w:val="kk-KZ"/>
        </w:rPr>
      </w:pPr>
      <w:r w:rsidRPr="00BE4C6A">
        <w:rPr>
          <w:rFonts w:ascii="Times New Roman" w:hAnsi="Times New Roman" w:cs="Times New Roman"/>
          <w:sz w:val="24"/>
          <w:szCs w:val="24"/>
          <w:lang w:val="kk-KZ"/>
        </w:rPr>
        <w:tab/>
      </w:r>
    </w:p>
    <w:p w:rsidR="00926DD1" w:rsidRPr="00BE4C6A" w:rsidRDefault="00926DD1" w:rsidP="00AC4049">
      <w:pPr>
        <w:tabs>
          <w:tab w:val="left" w:pos="993"/>
        </w:tabs>
        <w:spacing w:after="0" w:line="276" w:lineRule="auto"/>
        <w:ind w:firstLine="709"/>
        <w:jc w:val="both"/>
        <w:rPr>
          <w:rFonts w:ascii="Times New Roman" w:hAnsi="Times New Roman" w:cs="Times New Roman"/>
          <w:b/>
          <w:sz w:val="26"/>
          <w:szCs w:val="26"/>
          <w:lang w:val="kk-KZ"/>
        </w:rPr>
      </w:pPr>
      <w:r w:rsidRPr="00BE4C6A">
        <w:rPr>
          <w:rFonts w:ascii="Times New Roman" w:hAnsi="Times New Roman" w:cs="Times New Roman"/>
          <w:sz w:val="24"/>
          <w:szCs w:val="24"/>
          <w:lang w:val="kk-KZ"/>
        </w:rPr>
        <w:tab/>
      </w:r>
      <w:r w:rsidRPr="00BE4C6A">
        <w:rPr>
          <w:rFonts w:ascii="Times New Roman" w:hAnsi="Times New Roman" w:cs="Times New Roman"/>
          <w:b/>
          <w:sz w:val="26"/>
          <w:szCs w:val="26"/>
          <w:lang w:val="kk-KZ"/>
        </w:rPr>
        <w:t>Начальник УПБОТОС</w:t>
      </w:r>
      <w:r w:rsidRPr="00BE4C6A">
        <w:rPr>
          <w:rFonts w:ascii="Times New Roman" w:hAnsi="Times New Roman" w:cs="Times New Roman"/>
          <w:b/>
          <w:sz w:val="26"/>
          <w:szCs w:val="26"/>
          <w:lang w:val="kk-KZ"/>
        </w:rPr>
        <w:tab/>
      </w:r>
      <w:r w:rsidRPr="00BE4C6A">
        <w:rPr>
          <w:rFonts w:ascii="Times New Roman" w:hAnsi="Times New Roman" w:cs="Times New Roman"/>
          <w:b/>
          <w:sz w:val="26"/>
          <w:szCs w:val="26"/>
          <w:lang w:val="kk-KZ"/>
        </w:rPr>
        <w:tab/>
      </w:r>
      <w:r w:rsidRPr="00BE4C6A">
        <w:rPr>
          <w:rFonts w:ascii="Times New Roman" w:hAnsi="Times New Roman" w:cs="Times New Roman"/>
          <w:b/>
          <w:sz w:val="26"/>
          <w:szCs w:val="26"/>
          <w:lang w:val="kk-KZ"/>
        </w:rPr>
        <w:tab/>
      </w:r>
      <w:r w:rsidRPr="00BE4C6A">
        <w:rPr>
          <w:rFonts w:ascii="Times New Roman" w:hAnsi="Times New Roman" w:cs="Times New Roman"/>
          <w:b/>
          <w:sz w:val="26"/>
          <w:szCs w:val="26"/>
          <w:lang w:val="kk-KZ"/>
        </w:rPr>
        <w:tab/>
      </w:r>
      <w:r w:rsidRPr="00BE4C6A">
        <w:rPr>
          <w:rFonts w:ascii="Times New Roman" w:hAnsi="Times New Roman" w:cs="Times New Roman"/>
          <w:b/>
          <w:sz w:val="26"/>
          <w:szCs w:val="26"/>
          <w:lang w:val="kk-KZ"/>
        </w:rPr>
        <w:tab/>
      </w:r>
      <w:r w:rsidRPr="00BE4C6A">
        <w:rPr>
          <w:rFonts w:ascii="Times New Roman" w:hAnsi="Times New Roman" w:cs="Times New Roman"/>
          <w:b/>
          <w:sz w:val="26"/>
          <w:szCs w:val="26"/>
          <w:lang w:val="kk-KZ"/>
        </w:rPr>
        <w:tab/>
        <w:t>Ш. Нармуратов</w:t>
      </w:r>
    </w:p>
    <w:p w:rsidR="00926DD1" w:rsidRPr="00BE4C6A" w:rsidRDefault="00926DD1" w:rsidP="00AC4049">
      <w:pPr>
        <w:tabs>
          <w:tab w:val="left" w:pos="993"/>
        </w:tabs>
        <w:spacing w:after="0" w:line="276" w:lineRule="auto"/>
        <w:ind w:firstLine="709"/>
        <w:jc w:val="both"/>
        <w:rPr>
          <w:rFonts w:ascii="Times New Roman" w:hAnsi="Times New Roman" w:cs="Times New Roman"/>
          <w:b/>
          <w:sz w:val="26"/>
          <w:szCs w:val="26"/>
          <w:lang w:val="kk-KZ"/>
        </w:rPr>
      </w:pPr>
    </w:p>
    <w:p w:rsidR="00926DD1" w:rsidRPr="00BE4C6A" w:rsidRDefault="00926DD1" w:rsidP="00AC4049">
      <w:pPr>
        <w:tabs>
          <w:tab w:val="left" w:pos="993"/>
        </w:tabs>
        <w:spacing w:after="0" w:line="276" w:lineRule="auto"/>
        <w:ind w:firstLine="709"/>
        <w:jc w:val="both"/>
        <w:rPr>
          <w:rFonts w:ascii="Times New Roman" w:hAnsi="Times New Roman" w:cs="Times New Roman"/>
          <w:b/>
          <w:sz w:val="26"/>
          <w:szCs w:val="26"/>
          <w:lang w:val="kk-KZ"/>
        </w:rPr>
      </w:pPr>
      <w:r w:rsidRPr="00BE4C6A">
        <w:rPr>
          <w:rFonts w:ascii="Times New Roman" w:hAnsi="Times New Roman" w:cs="Times New Roman"/>
          <w:b/>
          <w:sz w:val="26"/>
          <w:szCs w:val="26"/>
          <w:lang w:val="kk-KZ"/>
        </w:rPr>
        <w:tab/>
      </w:r>
    </w:p>
    <w:p w:rsidR="00926DD1" w:rsidRPr="00BE4C6A" w:rsidRDefault="00926DD1" w:rsidP="00AC4049">
      <w:pPr>
        <w:tabs>
          <w:tab w:val="left" w:pos="993"/>
        </w:tabs>
        <w:spacing w:after="0" w:line="276" w:lineRule="auto"/>
        <w:ind w:firstLine="709"/>
        <w:jc w:val="both"/>
        <w:rPr>
          <w:rFonts w:ascii="Times New Roman" w:hAnsi="Times New Roman" w:cs="Times New Roman"/>
          <w:b/>
          <w:sz w:val="26"/>
          <w:szCs w:val="26"/>
          <w:lang w:val="kk-KZ"/>
        </w:rPr>
      </w:pPr>
      <w:r w:rsidRPr="00BE4C6A">
        <w:rPr>
          <w:rFonts w:ascii="Times New Roman" w:hAnsi="Times New Roman" w:cs="Times New Roman"/>
          <w:b/>
          <w:sz w:val="26"/>
          <w:szCs w:val="26"/>
          <w:lang w:val="kk-KZ"/>
        </w:rPr>
        <w:tab/>
        <w:t>Инженер эколог</w:t>
      </w:r>
      <w:r w:rsidRPr="00BE4C6A">
        <w:rPr>
          <w:rFonts w:ascii="Times New Roman" w:hAnsi="Times New Roman" w:cs="Times New Roman"/>
          <w:b/>
          <w:sz w:val="26"/>
          <w:szCs w:val="26"/>
          <w:lang w:val="kk-KZ"/>
        </w:rPr>
        <w:tab/>
      </w:r>
      <w:r w:rsidRPr="00BE4C6A">
        <w:rPr>
          <w:rFonts w:ascii="Times New Roman" w:hAnsi="Times New Roman" w:cs="Times New Roman"/>
          <w:b/>
          <w:sz w:val="26"/>
          <w:szCs w:val="26"/>
          <w:lang w:val="kk-KZ"/>
        </w:rPr>
        <w:tab/>
      </w:r>
      <w:r w:rsidRPr="00BE4C6A">
        <w:rPr>
          <w:rFonts w:ascii="Times New Roman" w:hAnsi="Times New Roman" w:cs="Times New Roman"/>
          <w:b/>
          <w:sz w:val="26"/>
          <w:szCs w:val="26"/>
          <w:lang w:val="kk-KZ"/>
        </w:rPr>
        <w:tab/>
      </w:r>
      <w:r w:rsidRPr="00BE4C6A">
        <w:rPr>
          <w:rFonts w:ascii="Times New Roman" w:hAnsi="Times New Roman" w:cs="Times New Roman"/>
          <w:b/>
          <w:sz w:val="26"/>
          <w:szCs w:val="26"/>
          <w:lang w:val="kk-KZ"/>
        </w:rPr>
        <w:tab/>
      </w:r>
      <w:r w:rsidRPr="00BE4C6A">
        <w:rPr>
          <w:rFonts w:ascii="Times New Roman" w:hAnsi="Times New Roman" w:cs="Times New Roman"/>
          <w:b/>
          <w:sz w:val="26"/>
          <w:szCs w:val="26"/>
          <w:lang w:val="kk-KZ"/>
        </w:rPr>
        <w:tab/>
      </w:r>
      <w:r w:rsidRPr="00BE4C6A">
        <w:rPr>
          <w:rFonts w:ascii="Times New Roman" w:hAnsi="Times New Roman" w:cs="Times New Roman"/>
          <w:b/>
          <w:sz w:val="26"/>
          <w:szCs w:val="26"/>
          <w:lang w:val="kk-KZ"/>
        </w:rPr>
        <w:tab/>
      </w:r>
      <w:r w:rsidRPr="00BE4C6A">
        <w:rPr>
          <w:rFonts w:ascii="Times New Roman" w:hAnsi="Times New Roman" w:cs="Times New Roman"/>
          <w:b/>
          <w:sz w:val="26"/>
          <w:szCs w:val="26"/>
          <w:lang w:val="kk-KZ"/>
        </w:rPr>
        <w:tab/>
        <w:t>Н. Икрам</w:t>
      </w:r>
    </w:p>
    <w:p w:rsidR="00A4393F" w:rsidRPr="00BE4C6A" w:rsidRDefault="00A4393F" w:rsidP="00AC4049">
      <w:pPr>
        <w:tabs>
          <w:tab w:val="left" w:pos="993"/>
        </w:tabs>
        <w:spacing w:after="0" w:line="276" w:lineRule="auto"/>
        <w:ind w:firstLine="709"/>
        <w:jc w:val="both"/>
        <w:rPr>
          <w:rFonts w:ascii="Times New Roman" w:hAnsi="Times New Roman" w:cs="Times New Roman"/>
          <w:b/>
          <w:sz w:val="28"/>
          <w:szCs w:val="28"/>
        </w:rPr>
      </w:pPr>
    </w:p>
    <w:sectPr w:rsidR="00A4393F" w:rsidRPr="00BE4C6A" w:rsidSect="00386F21">
      <w:pgSz w:w="11906" w:h="16838"/>
      <w:pgMar w:top="993" w:right="991" w:bottom="851" w:left="850"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456" w:rsidRDefault="00E75456" w:rsidP="00424540">
      <w:pPr>
        <w:spacing w:after="0" w:line="240" w:lineRule="auto"/>
      </w:pPr>
      <w:r>
        <w:separator/>
      </w:r>
    </w:p>
  </w:endnote>
  <w:endnote w:type="continuationSeparator" w:id="0">
    <w:p w:rsidR="00E75456" w:rsidRDefault="00E75456" w:rsidP="00424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MV Boli"/>
    <w:charset w:val="00"/>
    <w:family w:val="auto"/>
    <w:pitch w:val="default"/>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456" w:rsidRDefault="00E75456" w:rsidP="00424540">
      <w:pPr>
        <w:spacing w:after="0" w:line="240" w:lineRule="auto"/>
      </w:pPr>
      <w:r>
        <w:separator/>
      </w:r>
    </w:p>
  </w:footnote>
  <w:footnote w:type="continuationSeparator" w:id="0">
    <w:p w:rsidR="00E75456" w:rsidRDefault="00E75456" w:rsidP="004245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23EC0"/>
    <w:multiLevelType w:val="multilevel"/>
    <w:tmpl w:val="F8C066B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7D06906"/>
    <w:multiLevelType w:val="multilevel"/>
    <w:tmpl w:val="A6EC3D98"/>
    <w:lvl w:ilvl="0">
      <w:start w:val="4"/>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30BAA"/>
    <w:multiLevelType w:val="hybridMultilevel"/>
    <w:tmpl w:val="BAF02482"/>
    <w:lvl w:ilvl="0" w:tplc="6F6882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CBF31AD"/>
    <w:multiLevelType w:val="hybridMultilevel"/>
    <w:tmpl w:val="C2BAE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74452D"/>
    <w:multiLevelType w:val="multilevel"/>
    <w:tmpl w:val="94A8924A"/>
    <w:lvl w:ilvl="0">
      <w:start w:val="4"/>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E6604"/>
    <w:multiLevelType w:val="hybridMultilevel"/>
    <w:tmpl w:val="7B1A2E2E"/>
    <w:lvl w:ilvl="0" w:tplc="1C5440D4">
      <w:start w:val="1"/>
      <w:numFmt w:val="decimal"/>
      <w:lvlText w:val="%1."/>
      <w:lvlJc w:val="left"/>
      <w:pPr>
        <w:ind w:left="184" w:firstLine="52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9A049CC"/>
    <w:multiLevelType w:val="multilevel"/>
    <w:tmpl w:val="9E909A84"/>
    <w:lvl w:ilvl="0">
      <w:start w:val="4"/>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292BB3"/>
    <w:multiLevelType w:val="multilevel"/>
    <w:tmpl w:val="60342C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D0631BF"/>
    <w:multiLevelType w:val="multilevel"/>
    <w:tmpl w:val="5B64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D664A"/>
    <w:multiLevelType w:val="hybridMultilevel"/>
    <w:tmpl w:val="F5CC56E0"/>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10" w15:restartNumberingAfterBreak="0">
    <w:nsid w:val="24F50F8D"/>
    <w:multiLevelType w:val="multilevel"/>
    <w:tmpl w:val="B1A0CA84"/>
    <w:lvl w:ilvl="0">
      <w:start w:val="4"/>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4455D0"/>
    <w:multiLevelType w:val="multilevel"/>
    <w:tmpl w:val="F1D4E1FE"/>
    <w:lvl w:ilvl="0">
      <w:start w:val="4"/>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B4B84"/>
    <w:multiLevelType w:val="multilevel"/>
    <w:tmpl w:val="28CC72A2"/>
    <w:lvl w:ilvl="0">
      <w:start w:val="4"/>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C6043A"/>
    <w:multiLevelType w:val="multilevel"/>
    <w:tmpl w:val="9640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6015B4"/>
    <w:multiLevelType w:val="multilevel"/>
    <w:tmpl w:val="5F70C9EA"/>
    <w:lvl w:ilvl="0">
      <w:start w:val="4"/>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0F3149"/>
    <w:multiLevelType w:val="hybridMultilevel"/>
    <w:tmpl w:val="CB9CABA6"/>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1C4215"/>
    <w:multiLevelType w:val="multilevel"/>
    <w:tmpl w:val="D286F2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4AA2D71"/>
    <w:multiLevelType w:val="multilevel"/>
    <w:tmpl w:val="E544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FC3D6C"/>
    <w:multiLevelType w:val="hybridMultilevel"/>
    <w:tmpl w:val="3BB275D0"/>
    <w:lvl w:ilvl="0" w:tplc="5F34EC2E">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90C2E8F"/>
    <w:multiLevelType w:val="multilevel"/>
    <w:tmpl w:val="D7A6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DF400E"/>
    <w:multiLevelType w:val="multilevel"/>
    <w:tmpl w:val="1BF8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D4591D"/>
    <w:multiLevelType w:val="multilevel"/>
    <w:tmpl w:val="8BCA4D92"/>
    <w:lvl w:ilvl="0">
      <w:start w:val="4"/>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7049D2"/>
    <w:multiLevelType w:val="hybridMultilevel"/>
    <w:tmpl w:val="53902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DD17D2"/>
    <w:multiLevelType w:val="hybridMultilevel"/>
    <w:tmpl w:val="4D6A3AB2"/>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D924F5"/>
    <w:multiLevelType w:val="hybridMultilevel"/>
    <w:tmpl w:val="8EA24FC2"/>
    <w:lvl w:ilvl="0" w:tplc="0E32E41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7706E9"/>
    <w:multiLevelType w:val="hybridMultilevel"/>
    <w:tmpl w:val="4A52B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2F2BE9"/>
    <w:multiLevelType w:val="hybridMultilevel"/>
    <w:tmpl w:val="ACCC9E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A623751"/>
    <w:multiLevelType w:val="hybridMultilevel"/>
    <w:tmpl w:val="A2A2C3B2"/>
    <w:lvl w:ilvl="0" w:tplc="B8ECBFF4">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15:restartNumberingAfterBreak="0">
    <w:nsid w:val="5ECC0CC1"/>
    <w:multiLevelType w:val="multilevel"/>
    <w:tmpl w:val="F17CB398"/>
    <w:lvl w:ilvl="0">
      <w:start w:val="4"/>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3F3D39"/>
    <w:multiLevelType w:val="multilevel"/>
    <w:tmpl w:val="FEDAAD14"/>
    <w:lvl w:ilvl="0">
      <w:start w:val="4"/>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061105"/>
    <w:multiLevelType w:val="multilevel"/>
    <w:tmpl w:val="3E269D3C"/>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1" w15:restartNumberingAfterBreak="0">
    <w:nsid w:val="62C20966"/>
    <w:multiLevelType w:val="hybridMultilevel"/>
    <w:tmpl w:val="75ACE206"/>
    <w:lvl w:ilvl="0" w:tplc="A21EEA70">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5573A9"/>
    <w:multiLevelType w:val="multilevel"/>
    <w:tmpl w:val="C490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117EAD"/>
    <w:multiLevelType w:val="multilevel"/>
    <w:tmpl w:val="3444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11542A"/>
    <w:multiLevelType w:val="multilevel"/>
    <w:tmpl w:val="0D525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E51921"/>
    <w:multiLevelType w:val="multilevel"/>
    <w:tmpl w:val="316C51EC"/>
    <w:lvl w:ilvl="0">
      <w:start w:val="4"/>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5E3CD0"/>
    <w:multiLevelType w:val="multilevel"/>
    <w:tmpl w:val="56464C76"/>
    <w:lvl w:ilvl="0">
      <w:start w:val="4"/>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7C742C"/>
    <w:multiLevelType w:val="multilevel"/>
    <w:tmpl w:val="D1C6395A"/>
    <w:lvl w:ilvl="0">
      <w:start w:val="4"/>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5"/>
  </w:num>
  <w:num w:numId="3">
    <w:abstractNumId w:val="26"/>
  </w:num>
  <w:num w:numId="4">
    <w:abstractNumId w:val="3"/>
  </w:num>
  <w:num w:numId="5">
    <w:abstractNumId w:val="7"/>
  </w:num>
  <w:num w:numId="6">
    <w:abstractNumId w:val="16"/>
  </w:num>
  <w:num w:numId="7">
    <w:abstractNumId w:val="0"/>
  </w:num>
  <w:num w:numId="8">
    <w:abstractNumId w:val="30"/>
  </w:num>
  <w:num w:numId="9">
    <w:abstractNumId w:val="33"/>
  </w:num>
  <w:num w:numId="10">
    <w:abstractNumId w:val="32"/>
  </w:num>
  <w:num w:numId="11">
    <w:abstractNumId w:val="20"/>
  </w:num>
  <w:num w:numId="12">
    <w:abstractNumId w:val="8"/>
  </w:num>
  <w:num w:numId="13">
    <w:abstractNumId w:val="34"/>
  </w:num>
  <w:num w:numId="14">
    <w:abstractNumId w:val="22"/>
  </w:num>
  <w:num w:numId="15">
    <w:abstractNumId w:val="24"/>
  </w:num>
  <w:num w:numId="16">
    <w:abstractNumId w:val="9"/>
  </w:num>
  <w:num w:numId="17">
    <w:abstractNumId w:val="23"/>
  </w:num>
  <w:num w:numId="18">
    <w:abstractNumId w:val="27"/>
  </w:num>
  <w:num w:numId="19">
    <w:abstractNumId w:val="5"/>
  </w:num>
  <w:num w:numId="20">
    <w:abstractNumId w:val="31"/>
  </w:num>
  <w:num w:numId="21">
    <w:abstractNumId w:val="17"/>
  </w:num>
  <w:num w:numId="22">
    <w:abstractNumId w:val="19"/>
  </w:num>
  <w:num w:numId="23">
    <w:abstractNumId w:val="28"/>
  </w:num>
  <w:num w:numId="24">
    <w:abstractNumId w:val="13"/>
  </w:num>
  <w:num w:numId="25">
    <w:abstractNumId w:val="4"/>
  </w:num>
  <w:num w:numId="26">
    <w:abstractNumId w:val="21"/>
  </w:num>
  <w:num w:numId="27">
    <w:abstractNumId w:val="18"/>
  </w:num>
  <w:num w:numId="28">
    <w:abstractNumId w:val="15"/>
  </w:num>
  <w:num w:numId="29">
    <w:abstractNumId w:val="10"/>
  </w:num>
  <w:num w:numId="30">
    <w:abstractNumId w:val="12"/>
  </w:num>
  <w:num w:numId="31">
    <w:abstractNumId w:val="1"/>
  </w:num>
  <w:num w:numId="32">
    <w:abstractNumId w:val="37"/>
  </w:num>
  <w:num w:numId="33">
    <w:abstractNumId w:val="6"/>
  </w:num>
  <w:num w:numId="34">
    <w:abstractNumId w:val="11"/>
  </w:num>
  <w:num w:numId="35">
    <w:abstractNumId w:val="36"/>
  </w:num>
  <w:num w:numId="36">
    <w:abstractNumId w:val="35"/>
  </w:num>
  <w:num w:numId="37">
    <w:abstractNumId w:val="14"/>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325"/>
    <w:rsid w:val="0000211E"/>
    <w:rsid w:val="000118F0"/>
    <w:rsid w:val="0002156E"/>
    <w:rsid w:val="000220C0"/>
    <w:rsid w:val="00034187"/>
    <w:rsid w:val="00044BAD"/>
    <w:rsid w:val="00044F1B"/>
    <w:rsid w:val="00045AC6"/>
    <w:rsid w:val="000621B2"/>
    <w:rsid w:val="0007729B"/>
    <w:rsid w:val="0009549D"/>
    <w:rsid w:val="000976AA"/>
    <w:rsid w:val="000C2205"/>
    <w:rsid w:val="000D1F99"/>
    <w:rsid w:val="000D7C09"/>
    <w:rsid w:val="00112581"/>
    <w:rsid w:val="00114AFD"/>
    <w:rsid w:val="00130D57"/>
    <w:rsid w:val="00137D62"/>
    <w:rsid w:val="001467AD"/>
    <w:rsid w:val="00150D18"/>
    <w:rsid w:val="00152EFC"/>
    <w:rsid w:val="0015480F"/>
    <w:rsid w:val="00157304"/>
    <w:rsid w:val="00160C3A"/>
    <w:rsid w:val="001640CE"/>
    <w:rsid w:val="00174C4E"/>
    <w:rsid w:val="00177069"/>
    <w:rsid w:val="0018509D"/>
    <w:rsid w:val="00186CAA"/>
    <w:rsid w:val="00193123"/>
    <w:rsid w:val="00197BF5"/>
    <w:rsid w:val="001A0389"/>
    <w:rsid w:val="001A17C1"/>
    <w:rsid w:val="001A1C20"/>
    <w:rsid w:val="001C2C2A"/>
    <w:rsid w:val="001C6179"/>
    <w:rsid w:val="001D70E1"/>
    <w:rsid w:val="001D71F1"/>
    <w:rsid w:val="001E153C"/>
    <w:rsid w:val="001F4DA0"/>
    <w:rsid w:val="0020607B"/>
    <w:rsid w:val="00213112"/>
    <w:rsid w:val="0022042E"/>
    <w:rsid w:val="00221662"/>
    <w:rsid w:val="00240BAC"/>
    <w:rsid w:val="00252639"/>
    <w:rsid w:val="0025508F"/>
    <w:rsid w:val="00261D4B"/>
    <w:rsid w:val="00266BA1"/>
    <w:rsid w:val="00267FA6"/>
    <w:rsid w:val="00285687"/>
    <w:rsid w:val="00286D35"/>
    <w:rsid w:val="00287CEF"/>
    <w:rsid w:val="002900B6"/>
    <w:rsid w:val="00291D32"/>
    <w:rsid w:val="00296CD3"/>
    <w:rsid w:val="0029721C"/>
    <w:rsid w:val="002A0623"/>
    <w:rsid w:val="002A2D6A"/>
    <w:rsid w:val="002A6EBF"/>
    <w:rsid w:val="002B1A33"/>
    <w:rsid w:val="002C2820"/>
    <w:rsid w:val="002C316C"/>
    <w:rsid w:val="002C7067"/>
    <w:rsid w:val="00330189"/>
    <w:rsid w:val="003503D0"/>
    <w:rsid w:val="00360752"/>
    <w:rsid w:val="0036130B"/>
    <w:rsid w:val="00364929"/>
    <w:rsid w:val="00374A4D"/>
    <w:rsid w:val="0038504C"/>
    <w:rsid w:val="00386F21"/>
    <w:rsid w:val="003A054A"/>
    <w:rsid w:val="003C7E62"/>
    <w:rsid w:val="003D059C"/>
    <w:rsid w:val="003D4AEE"/>
    <w:rsid w:val="003D69EA"/>
    <w:rsid w:val="003D7EA6"/>
    <w:rsid w:val="003E0F5A"/>
    <w:rsid w:val="003E4CC6"/>
    <w:rsid w:val="003E503D"/>
    <w:rsid w:val="003F3574"/>
    <w:rsid w:val="00404366"/>
    <w:rsid w:val="00405A25"/>
    <w:rsid w:val="00407504"/>
    <w:rsid w:val="00424540"/>
    <w:rsid w:val="0042588F"/>
    <w:rsid w:val="00433988"/>
    <w:rsid w:val="00440C65"/>
    <w:rsid w:val="00443CAE"/>
    <w:rsid w:val="004500BA"/>
    <w:rsid w:val="0045537B"/>
    <w:rsid w:val="004608C1"/>
    <w:rsid w:val="00460F2B"/>
    <w:rsid w:val="00461677"/>
    <w:rsid w:val="00462647"/>
    <w:rsid w:val="00463D58"/>
    <w:rsid w:val="00467FCE"/>
    <w:rsid w:val="00483C44"/>
    <w:rsid w:val="0048447D"/>
    <w:rsid w:val="00495E3C"/>
    <w:rsid w:val="004A4F2C"/>
    <w:rsid w:val="004B4DA0"/>
    <w:rsid w:val="004D4530"/>
    <w:rsid w:val="004E2291"/>
    <w:rsid w:val="004F2881"/>
    <w:rsid w:val="00500AF3"/>
    <w:rsid w:val="0050353A"/>
    <w:rsid w:val="005064F7"/>
    <w:rsid w:val="005119BE"/>
    <w:rsid w:val="00515E6E"/>
    <w:rsid w:val="00517A5F"/>
    <w:rsid w:val="00527560"/>
    <w:rsid w:val="00534286"/>
    <w:rsid w:val="005413FB"/>
    <w:rsid w:val="00542379"/>
    <w:rsid w:val="005441E2"/>
    <w:rsid w:val="00544488"/>
    <w:rsid w:val="00553102"/>
    <w:rsid w:val="00553484"/>
    <w:rsid w:val="0056497C"/>
    <w:rsid w:val="00564E69"/>
    <w:rsid w:val="00566AD8"/>
    <w:rsid w:val="0057061F"/>
    <w:rsid w:val="00571BAC"/>
    <w:rsid w:val="0058168C"/>
    <w:rsid w:val="00594DC0"/>
    <w:rsid w:val="005A7698"/>
    <w:rsid w:val="005B52D0"/>
    <w:rsid w:val="005C04B6"/>
    <w:rsid w:val="005C0DA3"/>
    <w:rsid w:val="005D4881"/>
    <w:rsid w:val="005D61AC"/>
    <w:rsid w:val="005E3DE5"/>
    <w:rsid w:val="005F0BCF"/>
    <w:rsid w:val="00621111"/>
    <w:rsid w:val="00641C78"/>
    <w:rsid w:val="006528A2"/>
    <w:rsid w:val="00655A70"/>
    <w:rsid w:val="00681111"/>
    <w:rsid w:val="006912F7"/>
    <w:rsid w:val="00691B02"/>
    <w:rsid w:val="006A31A6"/>
    <w:rsid w:val="006A484A"/>
    <w:rsid w:val="006A5901"/>
    <w:rsid w:val="006B4276"/>
    <w:rsid w:val="006B60FF"/>
    <w:rsid w:val="006B675E"/>
    <w:rsid w:val="006C75EA"/>
    <w:rsid w:val="006D07C3"/>
    <w:rsid w:val="006D15CA"/>
    <w:rsid w:val="006E4258"/>
    <w:rsid w:val="00701501"/>
    <w:rsid w:val="00710D5C"/>
    <w:rsid w:val="00723BBA"/>
    <w:rsid w:val="007340B3"/>
    <w:rsid w:val="00736BA3"/>
    <w:rsid w:val="00737FDA"/>
    <w:rsid w:val="007416F1"/>
    <w:rsid w:val="007529C3"/>
    <w:rsid w:val="00756AF7"/>
    <w:rsid w:val="00766180"/>
    <w:rsid w:val="00773BEC"/>
    <w:rsid w:val="0077704E"/>
    <w:rsid w:val="0078076B"/>
    <w:rsid w:val="007A286D"/>
    <w:rsid w:val="007A4186"/>
    <w:rsid w:val="007A796B"/>
    <w:rsid w:val="007B5521"/>
    <w:rsid w:val="007C246A"/>
    <w:rsid w:val="007C34F1"/>
    <w:rsid w:val="007C57D8"/>
    <w:rsid w:val="007C6B4E"/>
    <w:rsid w:val="007D4EB9"/>
    <w:rsid w:val="007D64E9"/>
    <w:rsid w:val="007E3A44"/>
    <w:rsid w:val="007E66B9"/>
    <w:rsid w:val="007F4230"/>
    <w:rsid w:val="008036F4"/>
    <w:rsid w:val="00805FE6"/>
    <w:rsid w:val="00807EEA"/>
    <w:rsid w:val="00812ED2"/>
    <w:rsid w:val="00823B98"/>
    <w:rsid w:val="00824C07"/>
    <w:rsid w:val="00832054"/>
    <w:rsid w:val="0084041E"/>
    <w:rsid w:val="008470F0"/>
    <w:rsid w:val="008529F0"/>
    <w:rsid w:val="008758A2"/>
    <w:rsid w:val="008800AC"/>
    <w:rsid w:val="008921C2"/>
    <w:rsid w:val="00896A1A"/>
    <w:rsid w:val="008A052D"/>
    <w:rsid w:val="008A3319"/>
    <w:rsid w:val="008A3B79"/>
    <w:rsid w:val="008B176D"/>
    <w:rsid w:val="008D4713"/>
    <w:rsid w:val="008D5774"/>
    <w:rsid w:val="008E3BDD"/>
    <w:rsid w:val="008F3D4C"/>
    <w:rsid w:val="00907032"/>
    <w:rsid w:val="00907F6F"/>
    <w:rsid w:val="00926DD1"/>
    <w:rsid w:val="00940EEE"/>
    <w:rsid w:val="009543EE"/>
    <w:rsid w:val="00990640"/>
    <w:rsid w:val="009A4EE6"/>
    <w:rsid w:val="009B769E"/>
    <w:rsid w:val="009D1B9A"/>
    <w:rsid w:val="009E26C7"/>
    <w:rsid w:val="009F3C95"/>
    <w:rsid w:val="009F5813"/>
    <w:rsid w:val="00A00046"/>
    <w:rsid w:val="00A05582"/>
    <w:rsid w:val="00A352FC"/>
    <w:rsid w:val="00A3730F"/>
    <w:rsid w:val="00A4393F"/>
    <w:rsid w:val="00A50B25"/>
    <w:rsid w:val="00A7105D"/>
    <w:rsid w:val="00A835A8"/>
    <w:rsid w:val="00A86A8C"/>
    <w:rsid w:val="00A90C6A"/>
    <w:rsid w:val="00A917C6"/>
    <w:rsid w:val="00A92529"/>
    <w:rsid w:val="00AA0520"/>
    <w:rsid w:val="00AC4049"/>
    <w:rsid w:val="00AC4C0E"/>
    <w:rsid w:val="00AC6104"/>
    <w:rsid w:val="00AD5581"/>
    <w:rsid w:val="00AF03DC"/>
    <w:rsid w:val="00AF67A7"/>
    <w:rsid w:val="00B0542B"/>
    <w:rsid w:val="00B065E8"/>
    <w:rsid w:val="00B1031C"/>
    <w:rsid w:val="00B11257"/>
    <w:rsid w:val="00B15A81"/>
    <w:rsid w:val="00B33601"/>
    <w:rsid w:val="00B33AD3"/>
    <w:rsid w:val="00B425A5"/>
    <w:rsid w:val="00B452BC"/>
    <w:rsid w:val="00B54025"/>
    <w:rsid w:val="00B55938"/>
    <w:rsid w:val="00B57BD0"/>
    <w:rsid w:val="00B65F88"/>
    <w:rsid w:val="00B67FAC"/>
    <w:rsid w:val="00B83537"/>
    <w:rsid w:val="00B86107"/>
    <w:rsid w:val="00B922A2"/>
    <w:rsid w:val="00B96591"/>
    <w:rsid w:val="00BA51CA"/>
    <w:rsid w:val="00BB25F6"/>
    <w:rsid w:val="00BB6CC6"/>
    <w:rsid w:val="00BD17A9"/>
    <w:rsid w:val="00BE397B"/>
    <w:rsid w:val="00BE4C6A"/>
    <w:rsid w:val="00BF6F15"/>
    <w:rsid w:val="00BF706E"/>
    <w:rsid w:val="00C0679D"/>
    <w:rsid w:val="00C06D5E"/>
    <w:rsid w:val="00C161BB"/>
    <w:rsid w:val="00C24BFF"/>
    <w:rsid w:val="00C36E33"/>
    <w:rsid w:val="00C4276F"/>
    <w:rsid w:val="00C45C08"/>
    <w:rsid w:val="00C62DB0"/>
    <w:rsid w:val="00C8512A"/>
    <w:rsid w:val="00C90FA3"/>
    <w:rsid w:val="00C94D87"/>
    <w:rsid w:val="00C95AFB"/>
    <w:rsid w:val="00CB48AB"/>
    <w:rsid w:val="00CB564C"/>
    <w:rsid w:val="00CC068E"/>
    <w:rsid w:val="00CD2817"/>
    <w:rsid w:val="00CE7DF1"/>
    <w:rsid w:val="00CF42E0"/>
    <w:rsid w:val="00D00D52"/>
    <w:rsid w:val="00D07805"/>
    <w:rsid w:val="00D114B1"/>
    <w:rsid w:val="00D11B4E"/>
    <w:rsid w:val="00D12153"/>
    <w:rsid w:val="00D22CC7"/>
    <w:rsid w:val="00D22EB4"/>
    <w:rsid w:val="00D31C24"/>
    <w:rsid w:val="00D326B3"/>
    <w:rsid w:val="00D42052"/>
    <w:rsid w:val="00D454FE"/>
    <w:rsid w:val="00D45BA5"/>
    <w:rsid w:val="00D46F47"/>
    <w:rsid w:val="00D52E72"/>
    <w:rsid w:val="00D551A0"/>
    <w:rsid w:val="00D62B2E"/>
    <w:rsid w:val="00D76430"/>
    <w:rsid w:val="00D77967"/>
    <w:rsid w:val="00D974D5"/>
    <w:rsid w:val="00DB47FF"/>
    <w:rsid w:val="00DB4C3A"/>
    <w:rsid w:val="00DB5707"/>
    <w:rsid w:val="00DC5030"/>
    <w:rsid w:val="00DC5A10"/>
    <w:rsid w:val="00DD26FB"/>
    <w:rsid w:val="00DE2325"/>
    <w:rsid w:val="00DE3D58"/>
    <w:rsid w:val="00DF5B25"/>
    <w:rsid w:val="00E072AE"/>
    <w:rsid w:val="00E151BE"/>
    <w:rsid w:val="00E239CC"/>
    <w:rsid w:val="00E275EF"/>
    <w:rsid w:val="00E36665"/>
    <w:rsid w:val="00E42F58"/>
    <w:rsid w:val="00E53408"/>
    <w:rsid w:val="00E54592"/>
    <w:rsid w:val="00E60F68"/>
    <w:rsid w:val="00E66FB3"/>
    <w:rsid w:val="00E70113"/>
    <w:rsid w:val="00E744ED"/>
    <w:rsid w:val="00E75456"/>
    <w:rsid w:val="00E75B76"/>
    <w:rsid w:val="00E77808"/>
    <w:rsid w:val="00E81BA1"/>
    <w:rsid w:val="00E84B69"/>
    <w:rsid w:val="00E9460E"/>
    <w:rsid w:val="00EA4A4F"/>
    <w:rsid w:val="00EA6A97"/>
    <w:rsid w:val="00EB243E"/>
    <w:rsid w:val="00EB2865"/>
    <w:rsid w:val="00EB367A"/>
    <w:rsid w:val="00EB6F68"/>
    <w:rsid w:val="00EC10C0"/>
    <w:rsid w:val="00EC51C8"/>
    <w:rsid w:val="00EC54DB"/>
    <w:rsid w:val="00ED1E4A"/>
    <w:rsid w:val="00ED36F2"/>
    <w:rsid w:val="00EF4B30"/>
    <w:rsid w:val="00F07761"/>
    <w:rsid w:val="00F175F7"/>
    <w:rsid w:val="00F20BFE"/>
    <w:rsid w:val="00F25F33"/>
    <w:rsid w:val="00F33FFA"/>
    <w:rsid w:val="00F56BCE"/>
    <w:rsid w:val="00F77B16"/>
    <w:rsid w:val="00F80939"/>
    <w:rsid w:val="00F844E5"/>
    <w:rsid w:val="00F84608"/>
    <w:rsid w:val="00F87D25"/>
    <w:rsid w:val="00F905EB"/>
    <w:rsid w:val="00F94373"/>
    <w:rsid w:val="00F94DBD"/>
    <w:rsid w:val="00FA681C"/>
    <w:rsid w:val="00FB49C3"/>
    <w:rsid w:val="00FC4000"/>
    <w:rsid w:val="00FD1D8B"/>
    <w:rsid w:val="00FD4DAE"/>
    <w:rsid w:val="00FD546D"/>
    <w:rsid w:val="00FE7C55"/>
    <w:rsid w:val="00FF0213"/>
    <w:rsid w:val="00FF1F03"/>
    <w:rsid w:val="00FF4CCE"/>
    <w:rsid w:val="00FF7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BA59BF-A715-4A38-9798-13CF6E4B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A8C"/>
  </w:style>
  <w:style w:type="paragraph" w:styleId="1">
    <w:name w:val="heading 1"/>
    <w:basedOn w:val="a"/>
    <w:next w:val="a"/>
    <w:link w:val="10"/>
    <w:uiPriority w:val="9"/>
    <w:qFormat/>
    <w:rsid w:val="002900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A90C6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2C2820"/>
    <w:pPr>
      <w:ind w:left="720"/>
      <w:contextualSpacing/>
    </w:pPr>
  </w:style>
  <w:style w:type="paragraph" w:styleId="a5">
    <w:name w:val="header"/>
    <w:basedOn w:val="a"/>
    <w:link w:val="a6"/>
    <w:unhideWhenUsed/>
    <w:rsid w:val="00424540"/>
    <w:pPr>
      <w:tabs>
        <w:tab w:val="center" w:pos="4677"/>
        <w:tab w:val="right" w:pos="9355"/>
      </w:tabs>
      <w:spacing w:after="0" w:line="240" w:lineRule="auto"/>
    </w:pPr>
  </w:style>
  <w:style w:type="character" w:customStyle="1" w:styleId="a6">
    <w:name w:val="Верхний колонтитул Знак"/>
    <w:basedOn w:val="a0"/>
    <w:link w:val="a5"/>
    <w:rsid w:val="00424540"/>
  </w:style>
  <w:style w:type="paragraph" w:styleId="a7">
    <w:name w:val="footer"/>
    <w:basedOn w:val="a"/>
    <w:link w:val="a8"/>
    <w:uiPriority w:val="99"/>
    <w:unhideWhenUsed/>
    <w:rsid w:val="0042454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24540"/>
  </w:style>
  <w:style w:type="table" w:styleId="a9">
    <w:name w:val="Table Grid"/>
    <w:basedOn w:val="a1"/>
    <w:uiPriority w:val="59"/>
    <w:rsid w:val="00C24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C24BFF"/>
    <w:pPr>
      <w:spacing w:after="0" w:line="240" w:lineRule="auto"/>
    </w:pPr>
  </w:style>
  <w:style w:type="character" w:styleId="ab">
    <w:name w:val="Hyperlink"/>
    <w:basedOn w:val="a0"/>
    <w:uiPriority w:val="99"/>
    <w:unhideWhenUsed/>
    <w:rsid w:val="00BF6F15"/>
    <w:rPr>
      <w:color w:val="0563C1"/>
      <w:u w:val="single"/>
    </w:rPr>
  </w:style>
  <w:style w:type="paragraph" w:styleId="11">
    <w:name w:val="toc 1"/>
    <w:basedOn w:val="a"/>
    <w:next w:val="a"/>
    <w:autoRedefine/>
    <w:uiPriority w:val="39"/>
    <w:unhideWhenUsed/>
    <w:rsid w:val="002900B6"/>
    <w:pPr>
      <w:spacing w:after="100"/>
    </w:pPr>
  </w:style>
  <w:style w:type="character" w:customStyle="1" w:styleId="10">
    <w:name w:val="Заголовок 1 Знак"/>
    <w:basedOn w:val="a0"/>
    <w:link w:val="1"/>
    <w:uiPriority w:val="9"/>
    <w:rsid w:val="002900B6"/>
    <w:rPr>
      <w:rFonts w:asciiTheme="majorHAnsi" w:eastAsiaTheme="majorEastAsia" w:hAnsiTheme="majorHAnsi" w:cstheme="majorBidi"/>
      <w:color w:val="2E74B5" w:themeColor="accent1" w:themeShade="BF"/>
      <w:sz w:val="32"/>
      <w:szCs w:val="32"/>
    </w:rPr>
  </w:style>
  <w:style w:type="paragraph" w:styleId="ac">
    <w:name w:val="TOC Heading"/>
    <w:basedOn w:val="1"/>
    <w:next w:val="a"/>
    <w:uiPriority w:val="39"/>
    <w:unhideWhenUsed/>
    <w:qFormat/>
    <w:rsid w:val="002900B6"/>
    <w:pPr>
      <w:outlineLvl w:val="9"/>
    </w:pPr>
    <w:rPr>
      <w:lang w:eastAsia="ru-RU"/>
    </w:rPr>
  </w:style>
  <w:style w:type="character" w:customStyle="1" w:styleId="a4">
    <w:name w:val="Абзац списка Знак"/>
    <w:link w:val="a3"/>
    <w:uiPriority w:val="1"/>
    <w:locked/>
    <w:rsid w:val="00766180"/>
  </w:style>
  <w:style w:type="character" w:customStyle="1" w:styleId="30">
    <w:name w:val="Заголовок 3 Знак"/>
    <w:basedOn w:val="a0"/>
    <w:link w:val="3"/>
    <w:uiPriority w:val="9"/>
    <w:rsid w:val="00A90C6A"/>
    <w:rPr>
      <w:rFonts w:ascii="Times New Roman" w:eastAsia="Times New Roman" w:hAnsi="Times New Roman" w:cs="Times New Roman"/>
      <w:b/>
      <w:bCs/>
      <w:sz w:val="27"/>
      <w:szCs w:val="27"/>
      <w:lang w:eastAsia="ru-RU"/>
    </w:rPr>
  </w:style>
  <w:style w:type="character" w:styleId="ad">
    <w:name w:val="Strong"/>
    <w:basedOn w:val="a0"/>
    <w:uiPriority w:val="22"/>
    <w:qFormat/>
    <w:rsid w:val="00A90C6A"/>
    <w:rPr>
      <w:b/>
      <w:bCs/>
    </w:rPr>
  </w:style>
  <w:style w:type="paragraph" w:styleId="ae">
    <w:name w:val="Normal (Web)"/>
    <w:basedOn w:val="a"/>
    <w:uiPriority w:val="99"/>
    <w:unhideWhenUsed/>
    <w:rsid w:val="00A90C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FollowedHyperlink"/>
    <w:basedOn w:val="a0"/>
    <w:uiPriority w:val="99"/>
    <w:semiHidden/>
    <w:unhideWhenUsed/>
    <w:rsid w:val="0009549D"/>
    <w:rPr>
      <w:color w:val="954F72" w:themeColor="followedHyperlink"/>
      <w:u w:val="single"/>
    </w:rPr>
  </w:style>
  <w:style w:type="paragraph" w:styleId="af0">
    <w:name w:val="Balloon Text"/>
    <w:basedOn w:val="a"/>
    <w:link w:val="af1"/>
    <w:uiPriority w:val="99"/>
    <w:semiHidden/>
    <w:unhideWhenUsed/>
    <w:rsid w:val="00D22EB4"/>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22E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01233">
      <w:bodyDiv w:val="1"/>
      <w:marLeft w:val="0"/>
      <w:marRight w:val="0"/>
      <w:marTop w:val="0"/>
      <w:marBottom w:val="0"/>
      <w:divBdr>
        <w:top w:val="none" w:sz="0" w:space="0" w:color="auto"/>
        <w:left w:val="none" w:sz="0" w:space="0" w:color="auto"/>
        <w:bottom w:val="none" w:sz="0" w:space="0" w:color="auto"/>
        <w:right w:val="none" w:sz="0" w:space="0" w:color="auto"/>
      </w:divBdr>
    </w:div>
    <w:div w:id="69735168">
      <w:bodyDiv w:val="1"/>
      <w:marLeft w:val="0"/>
      <w:marRight w:val="0"/>
      <w:marTop w:val="0"/>
      <w:marBottom w:val="0"/>
      <w:divBdr>
        <w:top w:val="none" w:sz="0" w:space="0" w:color="auto"/>
        <w:left w:val="none" w:sz="0" w:space="0" w:color="auto"/>
        <w:bottom w:val="none" w:sz="0" w:space="0" w:color="auto"/>
        <w:right w:val="none" w:sz="0" w:space="0" w:color="auto"/>
      </w:divBdr>
    </w:div>
    <w:div w:id="105199739">
      <w:bodyDiv w:val="1"/>
      <w:marLeft w:val="0"/>
      <w:marRight w:val="0"/>
      <w:marTop w:val="0"/>
      <w:marBottom w:val="0"/>
      <w:divBdr>
        <w:top w:val="none" w:sz="0" w:space="0" w:color="auto"/>
        <w:left w:val="none" w:sz="0" w:space="0" w:color="auto"/>
        <w:bottom w:val="none" w:sz="0" w:space="0" w:color="auto"/>
        <w:right w:val="none" w:sz="0" w:space="0" w:color="auto"/>
      </w:divBdr>
    </w:div>
    <w:div w:id="120805598">
      <w:bodyDiv w:val="1"/>
      <w:marLeft w:val="0"/>
      <w:marRight w:val="0"/>
      <w:marTop w:val="0"/>
      <w:marBottom w:val="0"/>
      <w:divBdr>
        <w:top w:val="none" w:sz="0" w:space="0" w:color="auto"/>
        <w:left w:val="none" w:sz="0" w:space="0" w:color="auto"/>
        <w:bottom w:val="none" w:sz="0" w:space="0" w:color="auto"/>
        <w:right w:val="none" w:sz="0" w:space="0" w:color="auto"/>
      </w:divBdr>
    </w:div>
    <w:div w:id="135415717">
      <w:bodyDiv w:val="1"/>
      <w:marLeft w:val="0"/>
      <w:marRight w:val="0"/>
      <w:marTop w:val="0"/>
      <w:marBottom w:val="0"/>
      <w:divBdr>
        <w:top w:val="none" w:sz="0" w:space="0" w:color="auto"/>
        <w:left w:val="none" w:sz="0" w:space="0" w:color="auto"/>
        <w:bottom w:val="none" w:sz="0" w:space="0" w:color="auto"/>
        <w:right w:val="none" w:sz="0" w:space="0" w:color="auto"/>
      </w:divBdr>
    </w:div>
    <w:div w:id="176507529">
      <w:bodyDiv w:val="1"/>
      <w:marLeft w:val="0"/>
      <w:marRight w:val="0"/>
      <w:marTop w:val="0"/>
      <w:marBottom w:val="0"/>
      <w:divBdr>
        <w:top w:val="none" w:sz="0" w:space="0" w:color="auto"/>
        <w:left w:val="none" w:sz="0" w:space="0" w:color="auto"/>
        <w:bottom w:val="none" w:sz="0" w:space="0" w:color="auto"/>
        <w:right w:val="none" w:sz="0" w:space="0" w:color="auto"/>
      </w:divBdr>
      <w:divsChild>
        <w:div w:id="1515193998">
          <w:marLeft w:val="0"/>
          <w:marRight w:val="0"/>
          <w:marTop w:val="0"/>
          <w:marBottom w:val="0"/>
          <w:divBdr>
            <w:top w:val="none" w:sz="0" w:space="0" w:color="auto"/>
            <w:left w:val="none" w:sz="0" w:space="0" w:color="auto"/>
            <w:bottom w:val="none" w:sz="0" w:space="0" w:color="auto"/>
            <w:right w:val="none" w:sz="0" w:space="0" w:color="auto"/>
          </w:divBdr>
          <w:divsChild>
            <w:div w:id="1213276491">
              <w:marLeft w:val="0"/>
              <w:marRight w:val="0"/>
              <w:marTop w:val="0"/>
              <w:marBottom w:val="0"/>
              <w:divBdr>
                <w:top w:val="none" w:sz="0" w:space="0" w:color="auto"/>
                <w:left w:val="none" w:sz="0" w:space="0" w:color="auto"/>
                <w:bottom w:val="none" w:sz="0" w:space="0" w:color="auto"/>
                <w:right w:val="none" w:sz="0" w:space="0" w:color="auto"/>
              </w:divBdr>
              <w:divsChild>
                <w:div w:id="988823939">
                  <w:marLeft w:val="0"/>
                  <w:marRight w:val="0"/>
                  <w:marTop w:val="0"/>
                  <w:marBottom w:val="0"/>
                  <w:divBdr>
                    <w:top w:val="none" w:sz="0" w:space="0" w:color="auto"/>
                    <w:left w:val="none" w:sz="0" w:space="0" w:color="auto"/>
                    <w:bottom w:val="none" w:sz="0" w:space="0" w:color="auto"/>
                    <w:right w:val="none" w:sz="0" w:space="0" w:color="auto"/>
                  </w:divBdr>
                  <w:divsChild>
                    <w:div w:id="455221622">
                      <w:marLeft w:val="0"/>
                      <w:marRight w:val="0"/>
                      <w:marTop w:val="0"/>
                      <w:marBottom w:val="0"/>
                      <w:divBdr>
                        <w:top w:val="none" w:sz="0" w:space="0" w:color="auto"/>
                        <w:left w:val="none" w:sz="0" w:space="0" w:color="auto"/>
                        <w:bottom w:val="none" w:sz="0" w:space="0" w:color="auto"/>
                        <w:right w:val="none" w:sz="0" w:space="0" w:color="auto"/>
                      </w:divBdr>
                      <w:divsChild>
                        <w:div w:id="379941606">
                          <w:marLeft w:val="0"/>
                          <w:marRight w:val="0"/>
                          <w:marTop w:val="0"/>
                          <w:marBottom w:val="0"/>
                          <w:divBdr>
                            <w:top w:val="none" w:sz="0" w:space="0" w:color="auto"/>
                            <w:left w:val="none" w:sz="0" w:space="0" w:color="auto"/>
                            <w:bottom w:val="none" w:sz="0" w:space="0" w:color="auto"/>
                            <w:right w:val="none" w:sz="0" w:space="0" w:color="auto"/>
                          </w:divBdr>
                          <w:divsChild>
                            <w:div w:id="1191646897">
                              <w:marLeft w:val="0"/>
                              <w:marRight w:val="0"/>
                              <w:marTop w:val="0"/>
                              <w:marBottom w:val="0"/>
                              <w:divBdr>
                                <w:top w:val="none" w:sz="0" w:space="0" w:color="auto"/>
                                <w:left w:val="none" w:sz="0" w:space="0" w:color="auto"/>
                                <w:bottom w:val="none" w:sz="0" w:space="0" w:color="auto"/>
                                <w:right w:val="none" w:sz="0" w:space="0" w:color="auto"/>
                              </w:divBdr>
                              <w:divsChild>
                                <w:div w:id="45988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97374">
      <w:bodyDiv w:val="1"/>
      <w:marLeft w:val="0"/>
      <w:marRight w:val="0"/>
      <w:marTop w:val="0"/>
      <w:marBottom w:val="0"/>
      <w:divBdr>
        <w:top w:val="none" w:sz="0" w:space="0" w:color="auto"/>
        <w:left w:val="none" w:sz="0" w:space="0" w:color="auto"/>
        <w:bottom w:val="none" w:sz="0" w:space="0" w:color="auto"/>
        <w:right w:val="none" w:sz="0" w:space="0" w:color="auto"/>
      </w:divBdr>
      <w:divsChild>
        <w:div w:id="517231112">
          <w:marLeft w:val="0"/>
          <w:marRight w:val="0"/>
          <w:marTop w:val="0"/>
          <w:marBottom w:val="0"/>
          <w:divBdr>
            <w:top w:val="none" w:sz="0" w:space="0" w:color="auto"/>
            <w:left w:val="none" w:sz="0" w:space="0" w:color="auto"/>
            <w:bottom w:val="none" w:sz="0" w:space="0" w:color="auto"/>
            <w:right w:val="none" w:sz="0" w:space="0" w:color="auto"/>
          </w:divBdr>
          <w:divsChild>
            <w:div w:id="1179732087">
              <w:marLeft w:val="0"/>
              <w:marRight w:val="0"/>
              <w:marTop w:val="0"/>
              <w:marBottom w:val="0"/>
              <w:divBdr>
                <w:top w:val="none" w:sz="0" w:space="0" w:color="auto"/>
                <w:left w:val="none" w:sz="0" w:space="0" w:color="auto"/>
                <w:bottom w:val="none" w:sz="0" w:space="0" w:color="auto"/>
                <w:right w:val="none" w:sz="0" w:space="0" w:color="auto"/>
              </w:divBdr>
              <w:divsChild>
                <w:div w:id="136998254">
                  <w:marLeft w:val="0"/>
                  <w:marRight w:val="0"/>
                  <w:marTop w:val="0"/>
                  <w:marBottom w:val="0"/>
                  <w:divBdr>
                    <w:top w:val="none" w:sz="0" w:space="0" w:color="auto"/>
                    <w:left w:val="none" w:sz="0" w:space="0" w:color="auto"/>
                    <w:bottom w:val="none" w:sz="0" w:space="0" w:color="auto"/>
                    <w:right w:val="none" w:sz="0" w:space="0" w:color="auto"/>
                  </w:divBdr>
                  <w:divsChild>
                    <w:div w:id="97529636">
                      <w:marLeft w:val="0"/>
                      <w:marRight w:val="0"/>
                      <w:marTop w:val="0"/>
                      <w:marBottom w:val="0"/>
                      <w:divBdr>
                        <w:top w:val="none" w:sz="0" w:space="0" w:color="auto"/>
                        <w:left w:val="none" w:sz="0" w:space="0" w:color="auto"/>
                        <w:bottom w:val="none" w:sz="0" w:space="0" w:color="auto"/>
                        <w:right w:val="none" w:sz="0" w:space="0" w:color="auto"/>
                      </w:divBdr>
                      <w:divsChild>
                        <w:div w:id="1749112461">
                          <w:marLeft w:val="0"/>
                          <w:marRight w:val="0"/>
                          <w:marTop w:val="0"/>
                          <w:marBottom w:val="0"/>
                          <w:divBdr>
                            <w:top w:val="none" w:sz="0" w:space="0" w:color="auto"/>
                            <w:left w:val="none" w:sz="0" w:space="0" w:color="auto"/>
                            <w:bottom w:val="none" w:sz="0" w:space="0" w:color="auto"/>
                            <w:right w:val="none" w:sz="0" w:space="0" w:color="auto"/>
                          </w:divBdr>
                          <w:divsChild>
                            <w:div w:id="397170984">
                              <w:marLeft w:val="0"/>
                              <w:marRight w:val="0"/>
                              <w:marTop w:val="0"/>
                              <w:marBottom w:val="0"/>
                              <w:divBdr>
                                <w:top w:val="none" w:sz="0" w:space="0" w:color="auto"/>
                                <w:left w:val="none" w:sz="0" w:space="0" w:color="auto"/>
                                <w:bottom w:val="none" w:sz="0" w:space="0" w:color="auto"/>
                                <w:right w:val="none" w:sz="0" w:space="0" w:color="auto"/>
                              </w:divBdr>
                              <w:divsChild>
                                <w:div w:id="70818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37432">
      <w:bodyDiv w:val="1"/>
      <w:marLeft w:val="0"/>
      <w:marRight w:val="0"/>
      <w:marTop w:val="0"/>
      <w:marBottom w:val="0"/>
      <w:divBdr>
        <w:top w:val="none" w:sz="0" w:space="0" w:color="auto"/>
        <w:left w:val="none" w:sz="0" w:space="0" w:color="auto"/>
        <w:bottom w:val="none" w:sz="0" w:space="0" w:color="auto"/>
        <w:right w:val="none" w:sz="0" w:space="0" w:color="auto"/>
      </w:divBdr>
      <w:divsChild>
        <w:div w:id="2084257853">
          <w:marLeft w:val="0"/>
          <w:marRight w:val="0"/>
          <w:marTop w:val="0"/>
          <w:marBottom w:val="0"/>
          <w:divBdr>
            <w:top w:val="none" w:sz="0" w:space="0" w:color="auto"/>
            <w:left w:val="none" w:sz="0" w:space="0" w:color="auto"/>
            <w:bottom w:val="none" w:sz="0" w:space="0" w:color="auto"/>
            <w:right w:val="none" w:sz="0" w:space="0" w:color="auto"/>
          </w:divBdr>
          <w:divsChild>
            <w:div w:id="1396515609">
              <w:marLeft w:val="0"/>
              <w:marRight w:val="0"/>
              <w:marTop w:val="0"/>
              <w:marBottom w:val="0"/>
              <w:divBdr>
                <w:top w:val="none" w:sz="0" w:space="0" w:color="auto"/>
                <w:left w:val="none" w:sz="0" w:space="0" w:color="auto"/>
                <w:bottom w:val="none" w:sz="0" w:space="0" w:color="auto"/>
                <w:right w:val="none" w:sz="0" w:space="0" w:color="auto"/>
              </w:divBdr>
              <w:divsChild>
                <w:div w:id="355160318">
                  <w:marLeft w:val="0"/>
                  <w:marRight w:val="0"/>
                  <w:marTop w:val="0"/>
                  <w:marBottom w:val="0"/>
                  <w:divBdr>
                    <w:top w:val="none" w:sz="0" w:space="0" w:color="auto"/>
                    <w:left w:val="none" w:sz="0" w:space="0" w:color="auto"/>
                    <w:bottom w:val="none" w:sz="0" w:space="0" w:color="auto"/>
                    <w:right w:val="none" w:sz="0" w:space="0" w:color="auto"/>
                  </w:divBdr>
                  <w:divsChild>
                    <w:div w:id="753167688">
                      <w:marLeft w:val="0"/>
                      <w:marRight w:val="0"/>
                      <w:marTop w:val="0"/>
                      <w:marBottom w:val="0"/>
                      <w:divBdr>
                        <w:top w:val="none" w:sz="0" w:space="0" w:color="auto"/>
                        <w:left w:val="none" w:sz="0" w:space="0" w:color="auto"/>
                        <w:bottom w:val="none" w:sz="0" w:space="0" w:color="auto"/>
                        <w:right w:val="none" w:sz="0" w:space="0" w:color="auto"/>
                      </w:divBdr>
                      <w:divsChild>
                        <w:div w:id="926232167">
                          <w:marLeft w:val="0"/>
                          <w:marRight w:val="0"/>
                          <w:marTop w:val="0"/>
                          <w:marBottom w:val="0"/>
                          <w:divBdr>
                            <w:top w:val="none" w:sz="0" w:space="0" w:color="auto"/>
                            <w:left w:val="none" w:sz="0" w:space="0" w:color="auto"/>
                            <w:bottom w:val="none" w:sz="0" w:space="0" w:color="auto"/>
                            <w:right w:val="none" w:sz="0" w:space="0" w:color="auto"/>
                          </w:divBdr>
                          <w:divsChild>
                            <w:div w:id="1927424811">
                              <w:marLeft w:val="0"/>
                              <w:marRight w:val="0"/>
                              <w:marTop w:val="0"/>
                              <w:marBottom w:val="0"/>
                              <w:divBdr>
                                <w:top w:val="none" w:sz="0" w:space="0" w:color="auto"/>
                                <w:left w:val="none" w:sz="0" w:space="0" w:color="auto"/>
                                <w:bottom w:val="none" w:sz="0" w:space="0" w:color="auto"/>
                                <w:right w:val="none" w:sz="0" w:space="0" w:color="auto"/>
                              </w:divBdr>
                              <w:divsChild>
                                <w:div w:id="100513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271703">
      <w:bodyDiv w:val="1"/>
      <w:marLeft w:val="0"/>
      <w:marRight w:val="0"/>
      <w:marTop w:val="0"/>
      <w:marBottom w:val="0"/>
      <w:divBdr>
        <w:top w:val="none" w:sz="0" w:space="0" w:color="auto"/>
        <w:left w:val="none" w:sz="0" w:space="0" w:color="auto"/>
        <w:bottom w:val="none" w:sz="0" w:space="0" w:color="auto"/>
        <w:right w:val="none" w:sz="0" w:space="0" w:color="auto"/>
      </w:divBdr>
    </w:div>
    <w:div w:id="252664903">
      <w:bodyDiv w:val="1"/>
      <w:marLeft w:val="0"/>
      <w:marRight w:val="0"/>
      <w:marTop w:val="0"/>
      <w:marBottom w:val="0"/>
      <w:divBdr>
        <w:top w:val="none" w:sz="0" w:space="0" w:color="auto"/>
        <w:left w:val="none" w:sz="0" w:space="0" w:color="auto"/>
        <w:bottom w:val="none" w:sz="0" w:space="0" w:color="auto"/>
        <w:right w:val="none" w:sz="0" w:space="0" w:color="auto"/>
      </w:divBdr>
    </w:div>
    <w:div w:id="306475834">
      <w:bodyDiv w:val="1"/>
      <w:marLeft w:val="0"/>
      <w:marRight w:val="0"/>
      <w:marTop w:val="0"/>
      <w:marBottom w:val="0"/>
      <w:divBdr>
        <w:top w:val="none" w:sz="0" w:space="0" w:color="auto"/>
        <w:left w:val="none" w:sz="0" w:space="0" w:color="auto"/>
        <w:bottom w:val="none" w:sz="0" w:space="0" w:color="auto"/>
        <w:right w:val="none" w:sz="0" w:space="0" w:color="auto"/>
      </w:divBdr>
      <w:divsChild>
        <w:div w:id="39013098">
          <w:marLeft w:val="0"/>
          <w:marRight w:val="0"/>
          <w:marTop w:val="0"/>
          <w:marBottom w:val="0"/>
          <w:divBdr>
            <w:top w:val="none" w:sz="0" w:space="0" w:color="auto"/>
            <w:left w:val="none" w:sz="0" w:space="0" w:color="auto"/>
            <w:bottom w:val="none" w:sz="0" w:space="0" w:color="auto"/>
            <w:right w:val="none" w:sz="0" w:space="0" w:color="auto"/>
          </w:divBdr>
          <w:divsChild>
            <w:div w:id="1014304032">
              <w:marLeft w:val="0"/>
              <w:marRight w:val="0"/>
              <w:marTop w:val="0"/>
              <w:marBottom w:val="0"/>
              <w:divBdr>
                <w:top w:val="none" w:sz="0" w:space="0" w:color="auto"/>
                <w:left w:val="none" w:sz="0" w:space="0" w:color="auto"/>
                <w:bottom w:val="none" w:sz="0" w:space="0" w:color="auto"/>
                <w:right w:val="none" w:sz="0" w:space="0" w:color="auto"/>
              </w:divBdr>
              <w:divsChild>
                <w:div w:id="247889463">
                  <w:marLeft w:val="0"/>
                  <w:marRight w:val="0"/>
                  <w:marTop w:val="0"/>
                  <w:marBottom w:val="0"/>
                  <w:divBdr>
                    <w:top w:val="none" w:sz="0" w:space="0" w:color="auto"/>
                    <w:left w:val="none" w:sz="0" w:space="0" w:color="auto"/>
                    <w:bottom w:val="none" w:sz="0" w:space="0" w:color="auto"/>
                    <w:right w:val="none" w:sz="0" w:space="0" w:color="auto"/>
                  </w:divBdr>
                  <w:divsChild>
                    <w:div w:id="1568343137">
                      <w:marLeft w:val="0"/>
                      <w:marRight w:val="0"/>
                      <w:marTop w:val="0"/>
                      <w:marBottom w:val="0"/>
                      <w:divBdr>
                        <w:top w:val="none" w:sz="0" w:space="0" w:color="auto"/>
                        <w:left w:val="none" w:sz="0" w:space="0" w:color="auto"/>
                        <w:bottom w:val="none" w:sz="0" w:space="0" w:color="auto"/>
                        <w:right w:val="none" w:sz="0" w:space="0" w:color="auto"/>
                      </w:divBdr>
                      <w:divsChild>
                        <w:div w:id="1640262245">
                          <w:marLeft w:val="0"/>
                          <w:marRight w:val="0"/>
                          <w:marTop w:val="0"/>
                          <w:marBottom w:val="0"/>
                          <w:divBdr>
                            <w:top w:val="none" w:sz="0" w:space="0" w:color="auto"/>
                            <w:left w:val="none" w:sz="0" w:space="0" w:color="auto"/>
                            <w:bottom w:val="none" w:sz="0" w:space="0" w:color="auto"/>
                            <w:right w:val="none" w:sz="0" w:space="0" w:color="auto"/>
                          </w:divBdr>
                          <w:divsChild>
                            <w:div w:id="1480923260">
                              <w:marLeft w:val="0"/>
                              <w:marRight w:val="0"/>
                              <w:marTop w:val="0"/>
                              <w:marBottom w:val="0"/>
                              <w:divBdr>
                                <w:top w:val="none" w:sz="0" w:space="0" w:color="auto"/>
                                <w:left w:val="none" w:sz="0" w:space="0" w:color="auto"/>
                                <w:bottom w:val="none" w:sz="0" w:space="0" w:color="auto"/>
                                <w:right w:val="none" w:sz="0" w:space="0" w:color="auto"/>
                              </w:divBdr>
                              <w:divsChild>
                                <w:div w:id="153742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366009">
      <w:bodyDiv w:val="1"/>
      <w:marLeft w:val="0"/>
      <w:marRight w:val="0"/>
      <w:marTop w:val="0"/>
      <w:marBottom w:val="0"/>
      <w:divBdr>
        <w:top w:val="none" w:sz="0" w:space="0" w:color="auto"/>
        <w:left w:val="none" w:sz="0" w:space="0" w:color="auto"/>
        <w:bottom w:val="none" w:sz="0" w:space="0" w:color="auto"/>
        <w:right w:val="none" w:sz="0" w:space="0" w:color="auto"/>
      </w:divBdr>
      <w:divsChild>
        <w:div w:id="2098551958">
          <w:marLeft w:val="0"/>
          <w:marRight w:val="0"/>
          <w:marTop w:val="0"/>
          <w:marBottom w:val="0"/>
          <w:divBdr>
            <w:top w:val="none" w:sz="0" w:space="0" w:color="auto"/>
            <w:left w:val="none" w:sz="0" w:space="0" w:color="auto"/>
            <w:bottom w:val="none" w:sz="0" w:space="0" w:color="auto"/>
            <w:right w:val="none" w:sz="0" w:space="0" w:color="auto"/>
          </w:divBdr>
          <w:divsChild>
            <w:div w:id="1195773596">
              <w:marLeft w:val="0"/>
              <w:marRight w:val="0"/>
              <w:marTop w:val="0"/>
              <w:marBottom w:val="0"/>
              <w:divBdr>
                <w:top w:val="none" w:sz="0" w:space="0" w:color="auto"/>
                <w:left w:val="none" w:sz="0" w:space="0" w:color="auto"/>
                <w:bottom w:val="none" w:sz="0" w:space="0" w:color="auto"/>
                <w:right w:val="none" w:sz="0" w:space="0" w:color="auto"/>
              </w:divBdr>
              <w:divsChild>
                <w:div w:id="1557737087">
                  <w:marLeft w:val="0"/>
                  <w:marRight w:val="0"/>
                  <w:marTop w:val="0"/>
                  <w:marBottom w:val="0"/>
                  <w:divBdr>
                    <w:top w:val="none" w:sz="0" w:space="0" w:color="auto"/>
                    <w:left w:val="none" w:sz="0" w:space="0" w:color="auto"/>
                    <w:bottom w:val="none" w:sz="0" w:space="0" w:color="auto"/>
                    <w:right w:val="none" w:sz="0" w:space="0" w:color="auto"/>
                  </w:divBdr>
                  <w:divsChild>
                    <w:div w:id="1380738251">
                      <w:marLeft w:val="0"/>
                      <w:marRight w:val="0"/>
                      <w:marTop w:val="0"/>
                      <w:marBottom w:val="0"/>
                      <w:divBdr>
                        <w:top w:val="none" w:sz="0" w:space="0" w:color="auto"/>
                        <w:left w:val="none" w:sz="0" w:space="0" w:color="auto"/>
                        <w:bottom w:val="none" w:sz="0" w:space="0" w:color="auto"/>
                        <w:right w:val="none" w:sz="0" w:space="0" w:color="auto"/>
                      </w:divBdr>
                      <w:divsChild>
                        <w:div w:id="1781290499">
                          <w:marLeft w:val="0"/>
                          <w:marRight w:val="0"/>
                          <w:marTop w:val="0"/>
                          <w:marBottom w:val="0"/>
                          <w:divBdr>
                            <w:top w:val="none" w:sz="0" w:space="0" w:color="auto"/>
                            <w:left w:val="none" w:sz="0" w:space="0" w:color="auto"/>
                            <w:bottom w:val="none" w:sz="0" w:space="0" w:color="auto"/>
                            <w:right w:val="none" w:sz="0" w:space="0" w:color="auto"/>
                          </w:divBdr>
                          <w:divsChild>
                            <w:div w:id="1755977712">
                              <w:marLeft w:val="0"/>
                              <w:marRight w:val="0"/>
                              <w:marTop w:val="0"/>
                              <w:marBottom w:val="0"/>
                              <w:divBdr>
                                <w:top w:val="none" w:sz="0" w:space="0" w:color="auto"/>
                                <w:left w:val="none" w:sz="0" w:space="0" w:color="auto"/>
                                <w:bottom w:val="none" w:sz="0" w:space="0" w:color="auto"/>
                                <w:right w:val="none" w:sz="0" w:space="0" w:color="auto"/>
                              </w:divBdr>
                              <w:divsChild>
                                <w:div w:id="33013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110407">
      <w:bodyDiv w:val="1"/>
      <w:marLeft w:val="0"/>
      <w:marRight w:val="0"/>
      <w:marTop w:val="0"/>
      <w:marBottom w:val="0"/>
      <w:divBdr>
        <w:top w:val="none" w:sz="0" w:space="0" w:color="auto"/>
        <w:left w:val="none" w:sz="0" w:space="0" w:color="auto"/>
        <w:bottom w:val="none" w:sz="0" w:space="0" w:color="auto"/>
        <w:right w:val="none" w:sz="0" w:space="0" w:color="auto"/>
      </w:divBdr>
      <w:divsChild>
        <w:div w:id="1354385310">
          <w:marLeft w:val="0"/>
          <w:marRight w:val="0"/>
          <w:marTop w:val="0"/>
          <w:marBottom w:val="0"/>
          <w:divBdr>
            <w:top w:val="none" w:sz="0" w:space="0" w:color="auto"/>
            <w:left w:val="none" w:sz="0" w:space="0" w:color="auto"/>
            <w:bottom w:val="none" w:sz="0" w:space="0" w:color="auto"/>
            <w:right w:val="none" w:sz="0" w:space="0" w:color="auto"/>
          </w:divBdr>
          <w:divsChild>
            <w:div w:id="1220094104">
              <w:marLeft w:val="0"/>
              <w:marRight w:val="0"/>
              <w:marTop w:val="0"/>
              <w:marBottom w:val="0"/>
              <w:divBdr>
                <w:top w:val="none" w:sz="0" w:space="0" w:color="auto"/>
                <w:left w:val="none" w:sz="0" w:space="0" w:color="auto"/>
                <w:bottom w:val="none" w:sz="0" w:space="0" w:color="auto"/>
                <w:right w:val="none" w:sz="0" w:space="0" w:color="auto"/>
              </w:divBdr>
              <w:divsChild>
                <w:div w:id="1403914996">
                  <w:marLeft w:val="0"/>
                  <w:marRight w:val="0"/>
                  <w:marTop w:val="0"/>
                  <w:marBottom w:val="0"/>
                  <w:divBdr>
                    <w:top w:val="none" w:sz="0" w:space="0" w:color="auto"/>
                    <w:left w:val="none" w:sz="0" w:space="0" w:color="auto"/>
                    <w:bottom w:val="none" w:sz="0" w:space="0" w:color="auto"/>
                    <w:right w:val="none" w:sz="0" w:space="0" w:color="auto"/>
                  </w:divBdr>
                  <w:divsChild>
                    <w:div w:id="2124568861">
                      <w:marLeft w:val="0"/>
                      <w:marRight w:val="0"/>
                      <w:marTop w:val="0"/>
                      <w:marBottom w:val="0"/>
                      <w:divBdr>
                        <w:top w:val="none" w:sz="0" w:space="0" w:color="auto"/>
                        <w:left w:val="none" w:sz="0" w:space="0" w:color="auto"/>
                        <w:bottom w:val="none" w:sz="0" w:space="0" w:color="auto"/>
                        <w:right w:val="none" w:sz="0" w:space="0" w:color="auto"/>
                      </w:divBdr>
                      <w:divsChild>
                        <w:div w:id="1278290727">
                          <w:marLeft w:val="0"/>
                          <w:marRight w:val="0"/>
                          <w:marTop w:val="0"/>
                          <w:marBottom w:val="0"/>
                          <w:divBdr>
                            <w:top w:val="none" w:sz="0" w:space="0" w:color="auto"/>
                            <w:left w:val="none" w:sz="0" w:space="0" w:color="auto"/>
                            <w:bottom w:val="none" w:sz="0" w:space="0" w:color="auto"/>
                            <w:right w:val="none" w:sz="0" w:space="0" w:color="auto"/>
                          </w:divBdr>
                          <w:divsChild>
                            <w:div w:id="1771006405">
                              <w:marLeft w:val="0"/>
                              <w:marRight w:val="0"/>
                              <w:marTop w:val="0"/>
                              <w:marBottom w:val="0"/>
                              <w:divBdr>
                                <w:top w:val="none" w:sz="0" w:space="0" w:color="auto"/>
                                <w:left w:val="none" w:sz="0" w:space="0" w:color="auto"/>
                                <w:bottom w:val="none" w:sz="0" w:space="0" w:color="auto"/>
                                <w:right w:val="none" w:sz="0" w:space="0" w:color="auto"/>
                              </w:divBdr>
                              <w:divsChild>
                                <w:div w:id="1658341547">
                                  <w:marLeft w:val="0"/>
                                  <w:marRight w:val="0"/>
                                  <w:marTop w:val="0"/>
                                  <w:marBottom w:val="0"/>
                                  <w:divBdr>
                                    <w:top w:val="none" w:sz="0" w:space="0" w:color="auto"/>
                                    <w:left w:val="none" w:sz="0" w:space="0" w:color="auto"/>
                                    <w:bottom w:val="none" w:sz="0" w:space="0" w:color="auto"/>
                                    <w:right w:val="none" w:sz="0" w:space="0" w:color="auto"/>
                                  </w:divBdr>
                                  <w:divsChild>
                                    <w:div w:id="207646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684049">
      <w:bodyDiv w:val="1"/>
      <w:marLeft w:val="0"/>
      <w:marRight w:val="0"/>
      <w:marTop w:val="0"/>
      <w:marBottom w:val="0"/>
      <w:divBdr>
        <w:top w:val="none" w:sz="0" w:space="0" w:color="auto"/>
        <w:left w:val="none" w:sz="0" w:space="0" w:color="auto"/>
        <w:bottom w:val="none" w:sz="0" w:space="0" w:color="auto"/>
        <w:right w:val="none" w:sz="0" w:space="0" w:color="auto"/>
      </w:divBdr>
      <w:divsChild>
        <w:div w:id="2081977820">
          <w:marLeft w:val="0"/>
          <w:marRight w:val="0"/>
          <w:marTop w:val="0"/>
          <w:marBottom w:val="0"/>
          <w:divBdr>
            <w:top w:val="none" w:sz="0" w:space="0" w:color="auto"/>
            <w:left w:val="none" w:sz="0" w:space="0" w:color="auto"/>
            <w:bottom w:val="none" w:sz="0" w:space="0" w:color="auto"/>
            <w:right w:val="none" w:sz="0" w:space="0" w:color="auto"/>
          </w:divBdr>
          <w:divsChild>
            <w:div w:id="1703675988">
              <w:marLeft w:val="0"/>
              <w:marRight w:val="0"/>
              <w:marTop w:val="0"/>
              <w:marBottom w:val="0"/>
              <w:divBdr>
                <w:top w:val="none" w:sz="0" w:space="0" w:color="auto"/>
                <w:left w:val="none" w:sz="0" w:space="0" w:color="auto"/>
                <w:bottom w:val="none" w:sz="0" w:space="0" w:color="auto"/>
                <w:right w:val="none" w:sz="0" w:space="0" w:color="auto"/>
              </w:divBdr>
              <w:divsChild>
                <w:div w:id="67699238">
                  <w:marLeft w:val="0"/>
                  <w:marRight w:val="0"/>
                  <w:marTop w:val="0"/>
                  <w:marBottom w:val="0"/>
                  <w:divBdr>
                    <w:top w:val="none" w:sz="0" w:space="0" w:color="auto"/>
                    <w:left w:val="none" w:sz="0" w:space="0" w:color="auto"/>
                    <w:bottom w:val="none" w:sz="0" w:space="0" w:color="auto"/>
                    <w:right w:val="none" w:sz="0" w:space="0" w:color="auto"/>
                  </w:divBdr>
                  <w:divsChild>
                    <w:div w:id="1600990004">
                      <w:marLeft w:val="0"/>
                      <w:marRight w:val="0"/>
                      <w:marTop w:val="0"/>
                      <w:marBottom w:val="0"/>
                      <w:divBdr>
                        <w:top w:val="none" w:sz="0" w:space="0" w:color="auto"/>
                        <w:left w:val="none" w:sz="0" w:space="0" w:color="auto"/>
                        <w:bottom w:val="none" w:sz="0" w:space="0" w:color="auto"/>
                        <w:right w:val="none" w:sz="0" w:space="0" w:color="auto"/>
                      </w:divBdr>
                      <w:divsChild>
                        <w:div w:id="1291857449">
                          <w:marLeft w:val="0"/>
                          <w:marRight w:val="0"/>
                          <w:marTop w:val="0"/>
                          <w:marBottom w:val="0"/>
                          <w:divBdr>
                            <w:top w:val="none" w:sz="0" w:space="0" w:color="auto"/>
                            <w:left w:val="none" w:sz="0" w:space="0" w:color="auto"/>
                            <w:bottom w:val="none" w:sz="0" w:space="0" w:color="auto"/>
                            <w:right w:val="none" w:sz="0" w:space="0" w:color="auto"/>
                          </w:divBdr>
                          <w:divsChild>
                            <w:div w:id="1405176329">
                              <w:marLeft w:val="0"/>
                              <w:marRight w:val="0"/>
                              <w:marTop w:val="0"/>
                              <w:marBottom w:val="0"/>
                              <w:divBdr>
                                <w:top w:val="none" w:sz="0" w:space="0" w:color="auto"/>
                                <w:left w:val="none" w:sz="0" w:space="0" w:color="auto"/>
                                <w:bottom w:val="none" w:sz="0" w:space="0" w:color="auto"/>
                                <w:right w:val="none" w:sz="0" w:space="0" w:color="auto"/>
                              </w:divBdr>
                              <w:divsChild>
                                <w:div w:id="19382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5511422">
      <w:bodyDiv w:val="1"/>
      <w:marLeft w:val="0"/>
      <w:marRight w:val="0"/>
      <w:marTop w:val="0"/>
      <w:marBottom w:val="0"/>
      <w:divBdr>
        <w:top w:val="none" w:sz="0" w:space="0" w:color="auto"/>
        <w:left w:val="none" w:sz="0" w:space="0" w:color="auto"/>
        <w:bottom w:val="none" w:sz="0" w:space="0" w:color="auto"/>
        <w:right w:val="none" w:sz="0" w:space="0" w:color="auto"/>
      </w:divBdr>
    </w:div>
    <w:div w:id="482628594">
      <w:bodyDiv w:val="1"/>
      <w:marLeft w:val="0"/>
      <w:marRight w:val="0"/>
      <w:marTop w:val="0"/>
      <w:marBottom w:val="0"/>
      <w:divBdr>
        <w:top w:val="none" w:sz="0" w:space="0" w:color="auto"/>
        <w:left w:val="none" w:sz="0" w:space="0" w:color="auto"/>
        <w:bottom w:val="none" w:sz="0" w:space="0" w:color="auto"/>
        <w:right w:val="none" w:sz="0" w:space="0" w:color="auto"/>
      </w:divBdr>
    </w:div>
    <w:div w:id="509149806">
      <w:bodyDiv w:val="1"/>
      <w:marLeft w:val="0"/>
      <w:marRight w:val="0"/>
      <w:marTop w:val="0"/>
      <w:marBottom w:val="0"/>
      <w:divBdr>
        <w:top w:val="none" w:sz="0" w:space="0" w:color="auto"/>
        <w:left w:val="none" w:sz="0" w:space="0" w:color="auto"/>
        <w:bottom w:val="none" w:sz="0" w:space="0" w:color="auto"/>
        <w:right w:val="none" w:sz="0" w:space="0" w:color="auto"/>
      </w:divBdr>
      <w:divsChild>
        <w:div w:id="137572590">
          <w:marLeft w:val="0"/>
          <w:marRight w:val="0"/>
          <w:marTop w:val="0"/>
          <w:marBottom w:val="0"/>
          <w:divBdr>
            <w:top w:val="none" w:sz="0" w:space="0" w:color="auto"/>
            <w:left w:val="none" w:sz="0" w:space="0" w:color="auto"/>
            <w:bottom w:val="none" w:sz="0" w:space="0" w:color="auto"/>
            <w:right w:val="none" w:sz="0" w:space="0" w:color="auto"/>
          </w:divBdr>
          <w:divsChild>
            <w:div w:id="562523217">
              <w:marLeft w:val="0"/>
              <w:marRight w:val="0"/>
              <w:marTop w:val="0"/>
              <w:marBottom w:val="0"/>
              <w:divBdr>
                <w:top w:val="none" w:sz="0" w:space="0" w:color="auto"/>
                <w:left w:val="none" w:sz="0" w:space="0" w:color="auto"/>
                <w:bottom w:val="none" w:sz="0" w:space="0" w:color="auto"/>
                <w:right w:val="none" w:sz="0" w:space="0" w:color="auto"/>
              </w:divBdr>
              <w:divsChild>
                <w:div w:id="162624664">
                  <w:marLeft w:val="0"/>
                  <w:marRight w:val="0"/>
                  <w:marTop w:val="0"/>
                  <w:marBottom w:val="0"/>
                  <w:divBdr>
                    <w:top w:val="none" w:sz="0" w:space="0" w:color="auto"/>
                    <w:left w:val="none" w:sz="0" w:space="0" w:color="auto"/>
                    <w:bottom w:val="none" w:sz="0" w:space="0" w:color="auto"/>
                    <w:right w:val="none" w:sz="0" w:space="0" w:color="auto"/>
                  </w:divBdr>
                  <w:divsChild>
                    <w:div w:id="936015974">
                      <w:marLeft w:val="0"/>
                      <w:marRight w:val="0"/>
                      <w:marTop w:val="0"/>
                      <w:marBottom w:val="0"/>
                      <w:divBdr>
                        <w:top w:val="none" w:sz="0" w:space="0" w:color="auto"/>
                        <w:left w:val="none" w:sz="0" w:space="0" w:color="auto"/>
                        <w:bottom w:val="none" w:sz="0" w:space="0" w:color="auto"/>
                        <w:right w:val="none" w:sz="0" w:space="0" w:color="auto"/>
                      </w:divBdr>
                      <w:divsChild>
                        <w:div w:id="437989821">
                          <w:marLeft w:val="0"/>
                          <w:marRight w:val="0"/>
                          <w:marTop w:val="0"/>
                          <w:marBottom w:val="0"/>
                          <w:divBdr>
                            <w:top w:val="none" w:sz="0" w:space="0" w:color="auto"/>
                            <w:left w:val="none" w:sz="0" w:space="0" w:color="auto"/>
                            <w:bottom w:val="none" w:sz="0" w:space="0" w:color="auto"/>
                            <w:right w:val="none" w:sz="0" w:space="0" w:color="auto"/>
                          </w:divBdr>
                          <w:divsChild>
                            <w:div w:id="1944921181">
                              <w:marLeft w:val="0"/>
                              <w:marRight w:val="0"/>
                              <w:marTop w:val="0"/>
                              <w:marBottom w:val="0"/>
                              <w:divBdr>
                                <w:top w:val="none" w:sz="0" w:space="0" w:color="auto"/>
                                <w:left w:val="none" w:sz="0" w:space="0" w:color="auto"/>
                                <w:bottom w:val="none" w:sz="0" w:space="0" w:color="auto"/>
                                <w:right w:val="none" w:sz="0" w:space="0" w:color="auto"/>
                              </w:divBdr>
                              <w:divsChild>
                                <w:div w:id="8272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13520">
      <w:bodyDiv w:val="1"/>
      <w:marLeft w:val="0"/>
      <w:marRight w:val="0"/>
      <w:marTop w:val="0"/>
      <w:marBottom w:val="0"/>
      <w:divBdr>
        <w:top w:val="none" w:sz="0" w:space="0" w:color="auto"/>
        <w:left w:val="none" w:sz="0" w:space="0" w:color="auto"/>
        <w:bottom w:val="none" w:sz="0" w:space="0" w:color="auto"/>
        <w:right w:val="none" w:sz="0" w:space="0" w:color="auto"/>
      </w:divBdr>
      <w:divsChild>
        <w:div w:id="1226795606">
          <w:marLeft w:val="0"/>
          <w:marRight w:val="0"/>
          <w:marTop w:val="0"/>
          <w:marBottom w:val="0"/>
          <w:divBdr>
            <w:top w:val="none" w:sz="0" w:space="0" w:color="auto"/>
            <w:left w:val="none" w:sz="0" w:space="0" w:color="auto"/>
            <w:bottom w:val="none" w:sz="0" w:space="0" w:color="auto"/>
            <w:right w:val="none" w:sz="0" w:space="0" w:color="auto"/>
          </w:divBdr>
          <w:divsChild>
            <w:div w:id="1837836940">
              <w:marLeft w:val="0"/>
              <w:marRight w:val="0"/>
              <w:marTop w:val="0"/>
              <w:marBottom w:val="0"/>
              <w:divBdr>
                <w:top w:val="none" w:sz="0" w:space="0" w:color="auto"/>
                <w:left w:val="none" w:sz="0" w:space="0" w:color="auto"/>
                <w:bottom w:val="none" w:sz="0" w:space="0" w:color="auto"/>
                <w:right w:val="none" w:sz="0" w:space="0" w:color="auto"/>
              </w:divBdr>
              <w:divsChild>
                <w:div w:id="1718431206">
                  <w:marLeft w:val="0"/>
                  <w:marRight w:val="0"/>
                  <w:marTop w:val="0"/>
                  <w:marBottom w:val="0"/>
                  <w:divBdr>
                    <w:top w:val="none" w:sz="0" w:space="0" w:color="auto"/>
                    <w:left w:val="none" w:sz="0" w:space="0" w:color="auto"/>
                    <w:bottom w:val="none" w:sz="0" w:space="0" w:color="auto"/>
                    <w:right w:val="none" w:sz="0" w:space="0" w:color="auto"/>
                  </w:divBdr>
                  <w:divsChild>
                    <w:div w:id="697118729">
                      <w:marLeft w:val="0"/>
                      <w:marRight w:val="0"/>
                      <w:marTop w:val="0"/>
                      <w:marBottom w:val="0"/>
                      <w:divBdr>
                        <w:top w:val="none" w:sz="0" w:space="0" w:color="auto"/>
                        <w:left w:val="none" w:sz="0" w:space="0" w:color="auto"/>
                        <w:bottom w:val="none" w:sz="0" w:space="0" w:color="auto"/>
                        <w:right w:val="none" w:sz="0" w:space="0" w:color="auto"/>
                      </w:divBdr>
                      <w:divsChild>
                        <w:div w:id="1292319993">
                          <w:marLeft w:val="0"/>
                          <w:marRight w:val="0"/>
                          <w:marTop w:val="0"/>
                          <w:marBottom w:val="0"/>
                          <w:divBdr>
                            <w:top w:val="none" w:sz="0" w:space="0" w:color="auto"/>
                            <w:left w:val="none" w:sz="0" w:space="0" w:color="auto"/>
                            <w:bottom w:val="none" w:sz="0" w:space="0" w:color="auto"/>
                            <w:right w:val="none" w:sz="0" w:space="0" w:color="auto"/>
                          </w:divBdr>
                          <w:divsChild>
                            <w:div w:id="226917974">
                              <w:marLeft w:val="0"/>
                              <w:marRight w:val="0"/>
                              <w:marTop w:val="0"/>
                              <w:marBottom w:val="0"/>
                              <w:divBdr>
                                <w:top w:val="none" w:sz="0" w:space="0" w:color="auto"/>
                                <w:left w:val="none" w:sz="0" w:space="0" w:color="auto"/>
                                <w:bottom w:val="none" w:sz="0" w:space="0" w:color="auto"/>
                                <w:right w:val="none" w:sz="0" w:space="0" w:color="auto"/>
                              </w:divBdr>
                              <w:divsChild>
                                <w:div w:id="129999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047278">
      <w:bodyDiv w:val="1"/>
      <w:marLeft w:val="0"/>
      <w:marRight w:val="0"/>
      <w:marTop w:val="0"/>
      <w:marBottom w:val="0"/>
      <w:divBdr>
        <w:top w:val="none" w:sz="0" w:space="0" w:color="auto"/>
        <w:left w:val="none" w:sz="0" w:space="0" w:color="auto"/>
        <w:bottom w:val="none" w:sz="0" w:space="0" w:color="auto"/>
        <w:right w:val="none" w:sz="0" w:space="0" w:color="auto"/>
      </w:divBdr>
    </w:div>
    <w:div w:id="537551140">
      <w:bodyDiv w:val="1"/>
      <w:marLeft w:val="0"/>
      <w:marRight w:val="0"/>
      <w:marTop w:val="0"/>
      <w:marBottom w:val="0"/>
      <w:divBdr>
        <w:top w:val="none" w:sz="0" w:space="0" w:color="auto"/>
        <w:left w:val="none" w:sz="0" w:space="0" w:color="auto"/>
        <w:bottom w:val="none" w:sz="0" w:space="0" w:color="auto"/>
        <w:right w:val="none" w:sz="0" w:space="0" w:color="auto"/>
      </w:divBdr>
    </w:div>
    <w:div w:id="541598232">
      <w:bodyDiv w:val="1"/>
      <w:marLeft w:val="0"/>
      <w:marRight w:val="0"/>
      <w:marTop w:val="0"/>
      <w:marBottom w:val="0"/>
      <w:divBdr>
        <w:top w:val="none" w:sz="0" w:space="0" w:color="auto"/>
        <w:left w:val="none" w:sz="0" w:space="0" w:color="auto"/>
        <w:bottom w:val="none" w:sz="0" w:space="0" w:color="auto"/>
        <w:right w:val="none" w:sz="0" w:space="0" w:color="auto"/>
      </w:divBdr>
    </w:div>
    <w:div w:id="551383771">
      <w:bodyDiv w:val="1"/>
      <w:marLeft w:val="0"/>
      <w:marRight w:val="0"/>
      <w:marTop w:val="0"/>
      <w:marBottom w:val="0"/>
      <w:divBdr>
        <w:top w:val="none" w:sz="0" w:space="0" w:color="auto"/>
        <w:left w:val="none" w:sz="0" w:space="0" w:color="auto"/>
        <w:bottom w:val="none" w:sz="0" w:space="0" w:color="auto"/>
        <w:right w:val="none" w:sz="0" w:space="0" w:color="auto"/>
      </w:divBdr>
    </w:div>
    <w:div w:id="607272240">
      <w:bodyDiv w:val="1"/>
      <w:marLeft w:val="0"/>
      <w:marRight w:val="0"/>
      <w:marTop w:val="0"/>
      <w:marBottom w:val="0"/>
      <w:divBdr>
        <w:top w:val="none" w:sz="0" w:space="0" w:color="auto"/>
        <w:left w:val="none" w:sz="0" w:space="0" w:color="auto"/>
        <w:bottom w:val="none" w:sz="0" w:space="0" w:color="auto"/>
        <w:right w:val="none" w:sz="0" w:space="0" w:color="auto"/>
      </w:divBdr>
    </w:div>
    <w:div w:id="622461133">
      <w:bodyDiv w:val="1"/>
      <w:marLeft w:val="0"/>
      <w:marRight w:val="0"/>
      <w:marTop w:val="0"/>
      <w:marBottom w:val="0"/>
      <w:divBdr>
        <w:top w:val="none" w:sz="0" w:space="0" w:color="auto"/>
        <w:left w:val="none" w:sz="0" w:space="0" w:color="auto"/>
        <w:bottom w:val="none" w:sz="0" w:space="0" w:color="auto"/>
        <w:right w:val="none" w:sz="0" w:space="0" w:color="auto"/>
      </w:divBdr>
    </w:div>
    <w:div w:id="647706664">
      <w:bodyDiv w:val="1"/>
      <w:marLeft w:val="0"/>
      <w:marRight w:val="0"/>
      <w:marTop w:val="0"/>
      <w:marBottom w:val="0"/>
      <w:divBdr>
        <w:top w:val="none" w:sz="0" w:space="0" w:color="auto"/>
        <w:left w:val="none" w:sz="0" w:space="0" w:color="auto"/>
        <w:bottom w:val="none" w:sz="0" w:space="0" w:color="auto"/>
        <w:right w:val="none" w:sz="0" w:space="0" w:color="auto"/>
      </w:divBdr>
    </w:div>
    <w:div w:id="701593225">
      <w:bodyDiv w:val="1"/>
      <w:marLeft w:val="0"/>
      <w:marRight w:val="0"/>
      <w:marTop w:val="0"/>
      <w:marBottom w:val="0"/>
      <w:divBdr>
        <w:top w:val="none" w:sz="0" w:space="0" w:color="auto"/>
        <w:left w:val="none" w:sz="0" w:space="0" w:color="auto"/>
        <w:bottom w:val="none" w:sz="0" w:space="0" w:color="auto"/>
        <w:right w:val="none" w:sz="0" w:space="0" w:color="auto"/>
      </w:divBdr>
    </w:div>
    <w:div w:id="709108616">
      <w:bodyDiv w:val="1"/>
      <w:marLeft w:val="0"/>
      <w:marRight w:val="0"/>
      <w:marTop w:val="0"/>
      <w:marBottom w:val="0"/>
      <w:divBdr>
        <w:top w:val="none" w:sz="0" w:space="0" w:color="auto"/>
        <w:left w:val="none" w:sz="0" w:space="0" w:color="auto"/>
        <w:bottom w:val="none" w:sz="0" w:space="0" w:color="auto"/>
        <w:right w:val="none" w:sz="0" w:space="0" w:color="auto"/>
      </w:divBdr>
    </w:div>
    <w:div w:id="799957627">
      <w:bodyDiv w:val="1"/>
      <w:marLeft w:val="0"/>
      <w:marRight w:val="0"/>
      <w:marTop w:val="0"/>
      <w:marBottom w:val="0"/>
      <w:divBdr>
        <w:top w:val="none" w:sz="0" w:space="0" w:color="auto"/>
        <w:left w:val="none" w:sz="0" w:space="0" w:color="auto"/>
        <w:bottom w:val="none" w:sz="0" w:space="0" w:color="auto"/>
        <w:right w:val="none" w:sz="0" w:space="0" w:color="auto"/>
      </w:divBdr>
    </w:div>
    <w:div w:id="840779336">
      <w:bodyDiv w:val="1"/>
      <w:marLeft w:val="0"/>
      <w:marRight w:val="0"/>
      <w:marTop w:val="0"/>
      <w:marBottom w:val="0"/>
      <w:divBdr>
        <w:top w:val="none" w:sz="0" w:space="0" w:color="auto"/>
        <w:left w:val="none" w:sz="0" w:space="0" w:color="auto"/>
        <w:bottom w:val="none" w:sz="0" w:space="0" w:color="auto"/>
        <w:right w:val="none" w:sz="0" w:space="0" w:color="auto"/>
      </w:divBdr>
    </w:div>
    <w:div w:id="860440190">
      <w:bodyDiv w:val="1"/>
      <w:marLeft w:val="0"/>
      <w:marRight w:val="0"/>
      <w:marTop w:val="0"/>
      <w:marBottom w:val="0"/>
      <w:divBdr>
        <w:top w:val="none" w:sz="0" w:space="0" w:color="auto"/>
        <w:left w:val="none" w:sz="0" w:space="0" w:color="auto"/>
        <w:bottom w:val="none" w:sz="0" w:space="0" w:color="auto"/>
        <w:right w:val="none" w:sz="0" w:space="0" w:color="auto"/>
      </w:divBdr>
    </w:div>
    <w:div w:id="878517328">
      <w:bodyDiv w:val="1"/>
      <w:marLeft w:val="0"/>
      <w:marRight w:val="0"/>
      <w:marTop w:val="0"/>
      <w:marBottom w:val="0"/>
      <w:divBdr>
        <w:top w:val="none" w:sz="0" w:space="0" w:color="auto"/>
        <w:left w:val="none" w:sz="0" w:space="0" w:color="auto"/>
        <w:bottom w:val="none" w:sz="0" w:space="0" w:color="auto"/>
        <w:right w:val="none" w:sz="0" w:space="0" w:color="auto"/>
      </w:divBdr>
    </w:div>
    <w:div w:id="880633701">
      <w:bodyDiv w:val="1"/>
      <w:marLeft w:val="0"/>
      <w:marRight w:val="0"/>
      <w:marTop w:val="0"/>
      <w:marBottom w:val="0"/>
      <w:divBdr>
        <w:top w:val="none" w:sz="0" w:space="0" w:color="auto"/>
        <w:left w:val="none" w:sz="0" w:space="0" w:color="auto"/>
        <w:bottom w:val="none" w:sz="0" w:space="0" w:color="auto"/>
        <w:right w:val="none" w:sz="0" w:space="0" w:color="auto"/>
      </w:divBdr>
    </w:div>
    <w:div w:id="942223649">
      <w:bodyDiv w:val="1"/>
      <w:marLeft w:val="0"/>
      <w:marRight w:val="0"/>
      <w:marTop w:val="0"/>
      <w:marBottom w:val="0"/>
      <w:divBdr>
        <w:top w:val="none" w:sz="0" w:space="0" w:color="auto"/>
        <w:left w:val="none" w:sz="0" w:space="0" w:color="auto"/>
        <w:bottom w:val="none" w:sz="0" w:space="0" w:color="auto"/>
        <w:right w:val="none" w:sz="0" w:space="0" w:color="auto"/>
      </w:divBdr>
    </w:div>
    <w:div w:id="1001465441">
      <w:bodyDiv w:val="1"/>
      <w:marLeft w:val="0"/>
      <w:marRight w:val="0"/>
      <w:marTop w:val="0"/>
      <w:marBottom w:val="0"/>
      <w:divBdr>
        <w:top w:val="none" w:sz="0" w:space="0" w:color="auto"/>
        <w:left w:val="none" w:sz="0" w:space="0" w:color="auto"/>
        <w:bottom w:val="none" w:sz="0" w:space="0" w:color="auto"/>
        <w:right w:val="none" w:sz="0" w:space="0" w:color="auto"/>
      </w:divBdr>
    </w:div>
    <w:div w:id="1003514239">
      <w:bodyDiv w:val="1"/>
      <w:marLeft w:val="0"/>
      <w:marRight w:val="0"/>
      <w:marTop w:val="0"/>
      <w:marBottom w:val="0"/>
      <w:divBdr>
        <w:top w:val="none" w:sz="0" w:space="0" w:color="auto"/>
        <w:left w:val="none" w:sz="0" w:space="0" w:color="auto"/>
        <w:bottom w:val="none" w:sz="0" w:space="0" w:color="auto"/>
        <w:right w:val="none" w:sz="0" w:space="0" w:color="auto"/>
      </w:divBdr>
    </w:div>
    <w:div w:id="1023166325">
      <w:bodyDiv w:val="1"/>
      <w:marLeft w:val="0"/>
      <w:marRight w:val="0"/>
      <w:marTop w:val="0"/>
      <w:marBottom w:val="0"/>
      <w:divBdr>
        <w:top w:val="none" w:sz="0" w:space="0" w:color="auto"/>
        <w:left w:val="none" w:sz="0" w:space="0" w:color="auto"/>
        <w:bottom w:val="none" w:sz="0" w:space="0" w:color="auto"/>
        <w:right w:val="none" w:sz="0" w:space="0" w:color="auto"/>
      </w:divBdr>
    </w:div>
    <w:div w:id="1074278714">
      <w:bodyDiv w:val="1"/>
      <w:marLeft w:val="0"/>
      <w:marRight w:val="0"/>
      <w:marTop w:val="0"/>
      <w:marBottom w:val="0"/>
      <w:divBdr>
        <w:top w:val="none" w:sz="0" w:space="0" w:color="auto"/>
        <w:left w:val="none" w:sz="0" w:space="0" w:color="auto"/>
        <w:bottom w:val="none" w:sz="0" w:space="0" w:color="auto"/>
        <w:right w:val="none" w:sz="0" w:space="0" w:color="auto"/>
      </w:divBdr>
    </w:div>
    <w:div w:id="1077096891">
      <w:bodyDiv w:val="1"/>
      <w:marLeft w:val="0"/>
      <w:marRight w:val="0"/>
      <w:marTop w:val="0"/>
      <w:marBottom w:val="0"/>
      <w:divBdr>
        <w:top w:val="none" w:sz="0" w:space="0" w:color="auto"/>
        <w:left w:val="none" w:sz="0" w:space="0" w:color="auto"/>
        <w:bottom w:val="none" w:sz="0" w:space="0" w:color="auto"/>
        <w:right w:val="none" w:sz="0" w:space="0" w:color="auto"/>
      </w:divBdr>
    </w:div>
    <w:div w:id="1101950252">
      <w:bodyDiv w:val="1"/>
      <w:marLeft w:val="0"/>
      <w:marRight w:val="0"/>
      <w:marTop w:val="0"/>
      <w:marBottom w:val="0"/>
      <w:divBdr>
        <w:top w:val="none" w:sz="0" w:space="0" w:color="auto"/>
        <w:left w:val="none" w:sz="0" w:space="0" w:color="auto"/>
        <w:bottom w:val="none" w:sz="0" w:space="0" w:color="auto"/>
        <w:right w:val="none" w:sz="0" w:space="0" w:color="auto"/>
      </w:divBdr>
    </w:div>
    <w:div w:id="1120951469">
      <w:bodyDiv w:val="1"/>
      <w:marLeft w:val="0"/>
      <w:marRight w:val="0"/>
      <w:marTop w:val="0"/>
      <w:marBottom w:val="0"/>
      <w:divBdr>
        <w:top w:val="none" w:sz="0" w:space="0" w:color="auto"/>
        <w:left w:val="none" w:sz="0" w:space="0" w:color="auto"/>
        <w:bottom w:val="none" w:sz="0" w:space="0" w:color="auto"/>
        <w:right w:val="none" w:sz="0" w:space="0" w:color="auto"/>
      </w:divBdr>
    </w:div>
    <w:div w:id="1153913864">
      <w:bodyDiv w:val="1"/>
      <w:marLeft w:val="0"/>
      <w:marRight w:val="0"/>
      <w:marTop w:val="0"/>
      <w:marBottom w:val="0"/>
      <w:divBdr>
        <w:top w:val="none" w:sz="0" w:space="0" w:color="auto"/>
        <w:left w:val="none" w:sz="0" w:space="0" w:color="auto"/>
        <w:bottom w:val="none" w:sz="0" w:space="0" w:color="auto"/>
        <w:right w:val="none" w:sz="0" w:space="0" w:color="auto"/>
      </w:divBdr>
    </w:div>
    <w:div w:id="1169565309">
      <w:bodyDiv w:val="1"/>
      <w:marLeft w:val="0"/>
      <w:marRight w:val="0"/>
      <w:marTop w:val="0"/>
      <w:marBottom w:val="0"/>
      <w:divBdr>
        <w:top w:val="none" w:sz="0" w:space="0" w:color="auto"/>
        <w:left w:val="none" w:sz="0" w:space="0" w:color="auto"/>
        <w:bottom w:val="none" w:sz="0" w:space="0" w:color="auto"/>
        <w:right w:val="none" w:sz="0" w:space="0" w:color="auto"/>
      </w:divBdr>
      <w:divsChild>
        <w:div w:id="612325891">
          <w:marLeft w:val="0"/>
          <w:marRight w:val="0"/>
          <w:marTop w:val="0"/>
          <w:marBottom w:val="0"/>
          <w:divBdr>
            <w:top w:val="none" w:sz="0" w:space="0" w:color="auto"/>
            <w:left w:val="none" w:sz="0" w:space="0" w:color="auto"/>
            <w:bottom w:val="none" w:sz="0" w:space="0" w:color="auto"/>
            <w:right w:val="none" w:sz="0" w:space="0" w:color="auto"/>
          </w:divBdr>
          <w:divsChild>
            <w:div w:id="1201095132">
              <w:marLeft w:val="0"/>
              <w:marRight w:val="0"/>
              <w:marTop w:val="0"/>
              <w:marBottom w:val="0"/>
              <w:divBdr>
                <w:top w:val="none" w:sz="0" w:space="0" w:color="auto"/>
                <w:left w:val="none" w:sz="0" w:space="0" w:color="auto"/>
                <w:bottom w:val="none" w:sz="0" w:space="0" w:color="auto"/>
                <w:right w:val="none" w:sz="0" w:space="0" w:color="auto"/>
              </w:divBdr>
              <w:divsChild>
                <w:div w:id="1444492313">
                  <w:marLeft w:val="0"/>
                  <w:marRight w:val="0"/>
                  <w:marTop w:val="0"/>
                  <w:marBottom w:val="0"/>
                  <w:divBdr>
                    <w:top w:val="none" w:sz="0" w:space="0" w:color="auto"/>
                    <w:left w:val="none" w:sz="0" w:space="0" w:color="auto"/>
                    <w:bottom w:val="none" w:sz="0" w:space="0" w:color="auto"/>
                    <w:right w:val="none" w:sz="0" w:space="0" w:color="auto"/>
                  </w:divBdr>
                  <w:divsChild>
                    <w:div w:id="926232328">
                      <w:marLeft w:val="0"/>
                      <w:marRight w:val="0"/>
                      <w:marTop w:val="0"/>
                      <w:marBottom w:val="0"/>
                      <w:divBdr>
                        <w:top w:val="none" w:sz="0" w:space="0" w:color="auto"/>
                        <w:left w:val="none" w:sz="0" w:space="0" w:color="auto"/>
                        <w:bottom w:val="none" w:sz="0" w:space="0" w:color="auto"/>
                        <w:right w:val="none" w:sz="0" w:space="0" w:color="auto"/>
                      </w:divBdr>
                      <w:divsChild>
                        <w:div w:id="1334646066">
                          <w:marLeft w:val="0"/>
                          <w:marRight w:val="0"/>
                          <w:marTop w:val="0"/>
                          <w:marBottom w:val="0"/>
                          <w:divBdr>
                            <w:top w:val="none" w:sz="0" w:space="0" w:color="auto"/>
                            <w:left w:val="none" w:sz="0" w:space="0" w:color="auto"/>
                            <w:bottom w:val="none" w:sz="0" w:space="0" w:color="auto"/>
                            <w:right w:val="none" w:sz="0" w:space="0" w:color="auto"/>
                          </w:divBdr>
                          <w:divsChild>
                            <w:div w:id="1245339967">
                              <w:marLeft w:val="0"/>
                              <w:marRight w:val="0"/>
                              <w:marTop w:val="0"/>
                              <w:marBottom w:val="0"/>
                              <w:divBdr>
                                <w:top w:val="none" w:sz="0" w:space="0" w:color="auto"/>
                                <w:left w:val="none" w:sz="0" w:space="0" w:color="auto"/>
                                <w:bottom w:val="none" w:sz="0" w:space="0" w:color="auto"/>
                                <w:right w:val="none" w:sz="0" w:space="0" w:color="auto"/>
                              </w:divBdr>
                              <w:divsChild>
                                <w:div w:id="12844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078671">
      <w:bodyDiv w:val="1"/>
      <w:marLeft w:val="0"/>
      <w:marRight w:val="0"/>
      <w:marTop w:val="0"/>
      <w:marBottom w:val="0"/>
      <w:divBdr>
        <w:top w:val="none" w:sz="0" w:space="0" w:color="auto"/>
        <w:left w:val="none" w:sz="0" w:space="0" w:color="auto"/>
        <w:bottom w:val="none" w:sz="0" w:space="0" w:color="auto"/>
        <w:right w:val="none" w:sz="0" w:space="0" w:color="auto"/>
      </w:divBdr>
    </w:div>
    <w:div w:id="1206137274">
      <w:bodyDiv w:val="1"/>
      <w:marLeft w:val="0"/>
      <w:marRight w:val="0"/>
      <w:marTop w:val="0"/>
      <w:marBottom w:val="0"/>
      <w:divBdr>
        <w:top w:val="none" w:sz="0" w:space="0" w:color="auto"/>
        <w:left w:val="none" w:sz="0" w:space="0" w:color="auto"/>
        <w:bottom w:val="none" w:sz="0" w:space="0" w:color="auto"/>
        <w:right w:val="none" w:sz="0" w:space="0" w:color="auto"/>
      </w:divBdr>
    </w:div>
    <w:div w:id="1307003236">
      <w:bodyDiv w:val="1"/>
      <w:marLeft w:val="0"/>
      <w:marRight w:val="0"/>
      <w:marTop w:val="0"/>
      <w:marBottom w:val="0"/>
      <w:divBdr>
        <w:top w:val="none" w:sz="0" w:space="0" w:color="auto"/>
        <w:left w:val="none" w:sz="0" w:space="0" w:color="auto"/>
        <w:bottom w:val="none" w:sz="0" w:space="0" w:color="auto"/>
        <w:right w:val="none" w:sz="0" w:space="0" w:color="auto"/>
      </w:divBdr>
    </w:div>
    <w:div w:id="1326590342">
      <w:bodyDiv w:val="1"/>
      <w:marLeft w:val="0"/>
      <w:marRight w:val="0"/>
      <w:marTop w:val="0"/>
      <w:marBottom w:val="0"/>
      <w:divBdr>
        <w:top w:val="none" w:sz="0" w:space="0" w:color="auto"/>
        <w:left w:val="none" w:sz="0" w:space="0" w:color="auto"/>
        <w:bottom w:val="none" w:sz="0" w:space="0" w:color="auto"/>
        <w:right w:val="none" w:sz="0" w:space="0" w:color="auto"/>
      </w:divBdr>
    </w:div>
    <w:div w:id="1361928414">
      <w:bodyDiv w:val="1"/>
      <w:marLeft w:val="0"/>
      <w:marRight w:val="0"/>
      <w:marTop w:val="0"/>
      <w:marBottom w:val="0"/>
      <w:divBdr>
        <w:top w:val="none" w:sz="0" w:space="0" w:color="auto"/>
        <w:left w:val="none" w:sz="0" w:space="0" w:color="auto"/>
        <w:bottom w:val="none" w:sz="0" w:space="0" w:color="auto"/>
        <w:right w:val="none" w:sz="0" w:space="0" w:color="auto"/>
      </w:divBdr>
    </w:div>
    <w:div w:id="1389692008">
      <w:bodyDiv w:val="1"/>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1772818688">
              <w:marLeft w:val="0"/>
              <w:marRight w:val="0"/>
              <w:marTop w:val="0"/>
              <w:marBottom w:val="0"/>
              <w:divBdr>
                <w:top w:val="none" w:sz="0" w:space="0" w:color="auto"/>
                <w:left w:val="none" w:sz="0" w:space="0" w:color="auto"/>
                <w:bottom w:val="none" w:sz="0" w:space="0" w:color="auto"/>
                <w:right w:val="none" w:sz="0" w:space="0" w:color="auto"/>
              </w:divBdr>
              <w:divsChild>
                <w:div w:id="1623342290">
                  <w:marLeft w:val="0"/>
                  <w:marRight w:val="0"/>
                  <w:marTop w:val="0"/>
                  <w:marBottom w:val="0"/>
                  <w:divBdr>
                    <w:top w:val="none" w:sz="0" w:space="0" w:color="auto"/>
                    <w:left w:val="none" w:sz="0" w:space="0" w:color="auto"/>
                    <w:bottom w:val="none" w:sz="0" w:space="0" w:color="auto"/>
                    <w:right w:val="none" w:sz="0" w:space="0" w:color="auto"/>
                  </w:divBdr>
                  <w:divsChild>
                    <w:div w:id="1761638124">
                      <w:marLeft w:val="0"/>
                      <w:marRight w:val="0"/>
                      <w:marTop w:val="0"/>
                      <w:marBottom w:val="0"/>
                      <w:divBdr>
                        <w:top w:val="none" w:sz="0" w:space="0" w:color="auto"/>
                        <w:left w:val="none" w:sz="0" w:space="0" w:color="auto"/>
                        <w:bottom w:val="none" w:sz="0" w:space="0" w:color="auto"/>
                        <w:right w:val="none" w:sz="0" w:space="0" w:color="auto"/>
                      </w:divBdr>
                      <w:divsChild>
                        <w:div w:id="1352687939">
                          <w:marLeft w:val="0"/>
                          <w:marRight w:val="0"/>
                          <w:marTop w:val="0"/>
                          <w:marBottom w:val="0"/>
                          <w:divBdr>
                            <w:top w:val="none" w:sz="0" w:space="0" w:color="auto"/>
                            <w:left w:val="none" w:sz="0" w:space="0" w:color="auto"/>
                            <w:bottom w:val="none" w:sz="0" w:space="0" w:color="auto"/>
                            <w:right w:val="none" w:sz="0" w:space="0" w:color="auto"/>
                          </w:divBdr>
                          <w:divsChild>
                            <w:div w:id="1256479048">
                              <w:marLeft w:val="0"/>
                              <w:marRight w:val="0"/>
                              <w:marTop w:val="0"/>
                              <w:marBottom w:val="0"/>
                              <w:divBdr>
                                <w:top w:val="none" w:sz="0" w:space="0" w:color="auto"/>
                                <w:left w:val="none" w:sz="0" w:space="0" w:color="auto"/>
                                <w:bottom w:val="none" w:sz="0" w:space="0" w:color="auto"/>
                                <w:right w:val="none" w:sz="0" w:space="0" w:color="auto"/>
                              </w:divBdr>
                              <w:divsChild>
                                <w:div w:id="194133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108810">
      <w:bodyDiv w:val="1"/>
      <w:marLeft w:val="0"/>
      <w:marRight w:val="0"/>
      <w:marTop w:val="0"/>
      <w:marBottom w:val="0"/>
      <w:divBdr>
        <w:top w:val="none" w:sz="0" w:space="0" w:color="auto"/>
        <w:left w:val="none" w:sz="0" w:space="0" w:color="auto"/>
        <w:bottom w:val="none" w:sz="0" w:space="0" w:color="auto"/>
        <w:right w:val="none" w:sz="0" w:space="0" w:color="auto"/>
      </w:divBdr>
    </w:div>
    <w:div w:id="1570311065">
      <w:bodyDiv w:val="1"/>
      <w:marLeft w:val="0"/>
      <w:marRight w:val="0"/>
      <w:marTop w:val="0"/>
      <w:marBottom w:val="0"/>
      <w:divBdr>
        <w:top w:val="none" w:sz="0" w:space="0" w:color="auto"/>
        <w:left w:val="none" w:sz="0" w:space="0" w:color="auto"/>
        <w:bottom w:val="none" w:sz="0" w:space="0" w:color="auto"/>
        <w:right w:val="none" w:sz="0" w:space="0" w:color="auto"/>
      </w:divBdr>
    </w:div>
    <w:div w:id="1584022668">
      <w:bodyDiv w:val="1"/>
      <w:marLeft w:val="0"/>
      <w:marRight w:val="0"/>
      <w:marTop w:val="0"/>
      <w:marBottom w:val="0"/>
      <w:divBdr>
        <w:top w:val="none" w:sz="0" w:space="0" w:color="auto"/>
        <w:left w:val="none" w:sz="0" w:space="0" w:color="auto"/>
        <w:bottom w:val="none" w:sz="0" w:space="0" w:color="auto"/>
        <w:right w:val="none" w:sz="0" w:space="0" w:color="auto"/>
      </w:divBdr>
    </w:div>
    <w:div w:id="1617367464">
      <w:bodyDiv w:val="1"/>
      <w:marLeft w:val="0"/>
      <w:marRight w:val="0"/>
      <w:marTop w:val="0"/>
      <w:marBottom w:val="0"/>
      <w:divBdr>
        <w:top w:val="none" w:sz="0" w:space="0" w:color="auto"/>
        <w:left w:val="none" w:sz="0" w:space="0" w:color="auto"/>
        <w:bottom w:val="none" w:sz="0" w:space="0" w:color="auto"/>
        <w:right w:val="none" w:sz="0" w:space="0" w:color="auto"/>
      </w:divBdr>
    </w:div>
    <w:div w:id="1638024430">
      <w:bodyDiv w:val="1"/>
      <w:marLeft w:val="0"/>
      <w:marRight w:val="0"/>
      <w:marTop w:val="0"/>
      <w:marBottom w:val="0"/>
      <w:divBdr>
        <w:top w:val="none" w:sz="0" w:space="0" w:color="auto"/>
        <w:left w:val="none" w:sz="0" w:space="0" w:color="auto"/>
        <w:bottom w:val="none" w:sz="0" w:space="0" w:color="auto"/>
        <w:right w:val="none" w:sz="0" w:space="0" w:color="auto"/>
      </w:divBdr>
    </w:div>
    <w:div w:id="1642223343">
      <w:bodyDiv w:val="1"/>
      <w:marLeft w:val="0"/>
      <w:marRight w:val="0"/>
      <w:marTop w:val="0"/>
      <w:marBottom w:val="0"/>
      <w:divBdr>
        <w:top w:val="none" w:sz="0" w:space="0" w:color="auto"/>
        <w:left w:val="none" w:sz="0" w:space="0" w:color="auto"/>
        <w:bottom w:val="none" w:sz="0" w:space="0" w:color="auto"/>
        <w:right w:val="none" w:sz="0" w:space="0" w:color="auto"/>
      </w:divBdr>
    </w:div>
    <w:div w:id="1643971655">
      <w:bodyDiv w:val="1"/>
      <w:marLeft w:val="0"/>
      <w:marRight w:val="0"/>
      <w:marTop w:val="0"/>
      <w:marBottom w:val="0"/>
      <w:divBdr>
        <w:top w:val="none" w:sz="0" w:space="0" w:color="auto"/>
        <w:left w:val="none" w:sz="0" w:space="0" w:color="auto"/>
        <w:bottom w:val="none" w:sz="0" w:space="0" w:color="auto"/>
        <w:right w:val="none" w:sz="0" w:space="0" w:color="auto"/>
      </w:divBdr>
      <w:divsChild>
        <w:div w:id="58406958">
          <w:marLeft w:val="0"/>
          <w:marRight w:val="0"/>
          <w:marTop w:val="0"/>
          <w:marBottom w:val="0"/>
          <w:divBdr>
            <w:top w:val="none" w:sz="0" w:space="0" w:color="auto"/>
            <w:left w:val="none" w:sz="0" w:space="0" w:color="auto"/>
            <w:bottom w:val="none" w:sz="0" w:space="0" w:color="auto"/>
            <w:right w:val="none" w:sz="0" w:space="0" w:color="auto"/>
          </w:divBdr>
          <w:divsChild>
            <w:div w:id="1522087346">
              <w:marLeft w:val="0"/>
              <w:marRight w:val="0"/>
              <w:marTop w:val="0"/>
              <w:marBottom w:val="0"/>
              <w:divBdr>
                <w:top w:val="none" w:sz="0" w:space="0" w:color="auto"/>
                <w:left w:val="none" w:sz="0" w:space="0" w:color="auto"/>
                <w:bottom w:val="none" w:sz="0" w:space="0" w:color="auto"/>
                <w:right w:val="none" w:sz="0" w:space="0" w:color="auto"/>
              </w:divBdr>
              <w:divsChild>
                <w:div w:id="665861667">
                  <w:marLeft w:val="0"/>
                  <w:marRight w:val="0"/>
                  <w:marTop w:val="0"/>
                  <w:marBottom w:val="0"/>
                  <w:divBdr>
                    <w:top w:val="none" w:sz="0" w:space="0" w:color="auto"/>
                    <w:left w:val="none" w:sz="0" w:space="0" w:color="auto"/>
                    <w:bottom w:val="none" w:sz="0" w:space="0" w:color="auto"/>
                    <w:right w:val="none" w:sz="0" w:space="0" w:color="auto"/>
                  </w:divBdr>
                  <w:divsChild>
                    <w:div w:id="1694334812">
                      <w:marLeft w:val="0"/>
                      <w:marRight w:val="0"/>
                      <w:marTop w:val="0"/>
                      <w:marBottom w:val="0"/>
                      <w:divBdr>
                        <w:top w:val="none" w:sz="0" w:space="0" w:color="auto"/>
                        <w:left w:val="none" w:sz="0" w:space="0" w:color="auto"/>
                        <w:bottom w:val="none" w:sz="0" w:space="0" w:color="auto"/>
                        <w:right w:val="none" w:sz="0" w:space="0" w:color="auto"/>
                      </w:divBdr>
                      <w:divsChild>
                        <w:div w:id="232392423">
                          <w:marLeft w:val="0"/>
                          <w:marRight w:val="0"/>
                          <w:marTop w:val="0"/>
                          <w:marBottom w:val="0"/>
                          <w:divBdr>
                            <w:top w:val="none" w:sz="0" w:space="0" w:color="auto"/>
                            <w:left w:val="none" w:sz="0" w:space="0" w:color="auto"/>
                            <w:bottom w:val="none" w:sz="0" w:space="0" w:color="auto"/>
                            <w:right w:val="none" w:sz="0" w:space="0" w:color="auto"/>
                          </w:divBdr>
                          <w:divsChild>
                            <w:div w:id="3434076">
                              <w:marLeft w:val="0"/>
                              <w:marRight w:val="0"/>
                              <w:marTop w:val="0"/>
                              <w:marBottom w:val="0"/>
                              <w:divBdr>
                                <w:top w:val="none" w:sz="0" w:space="0" w:color="auto"/>
                                <w:left w:val="none" w:sz="0" w:space="0" w:color="auto"/>
                                <w:bottom w:val="none" w:sz="0" w:space="0" w:color="auto"/>
                                <w:right w:val="none" w:sz="0" w:space="0" w:color="auto"/>
                              </w:divBdr>
                              <w:divsChild>
                                <w:div w:id="123111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784223">
      <w:bodyDiv w:val="1"/>
      <w:marLeft w:val="0"/>
      <w:marRight w:val="0"/>
      <w:marTop w:val="0"/>
      <w:marBottom w:val="0"/>
      <w:divBdr>
        <w:top w:val="none" w:sz="0" w:space="0" w:color="auto"/>
        <w:left w:val="none" w:sz="0" w:space="0" w:color="auto"/>
        <w:bottom w:val="none" w:sz="0" w:space="0" w:color="auto"/>
        <w:right w:val="none" w:sz="0" w:space="0" w:color="auto"/>
      </w:divBdr>
    </w:div>
    <w:div w:id="1685864502">
      <w:bodyDiv w:val="1"/>
      <w:marLeft w:val="0"/>
      <w:marRight w:val="0"/>
      <w:marTop w:val="0"/>
      <w:marBottom w:val="0"/>
      <w:divBdr>
        <w:top w:val="none" w:sz="0" w:space="0" w:color="auto"/>
        <w:left w:val="none" w:sz="0" w:space="0" w:color="auto"/>
        <w:bottom w:val="none" w:sz="0" w:space="0" w:color="auto"/>
        <w:right w:val="none" w:sz="0" w:space="0" w:color="auto"/>
      </w:divBdr>
    </w:div>
    <w:div w:id="1714189534">
      <w:bodyDiv w:val="1"/>
      <w:marLeft w:val="0"/>
      <w:marRight w:val="0"/>
      <w:marTop w:val="0"/>
      <w:marBottom w:val="0"/>
      <w:divBdr>
        <w:top w:val="none" w:sz="0" w:space="0" w:color="auto"/>
        <w:left w:val="none" w:sz="0" w:space="0" w:color="auto"/>
        <w:bottom w:val="none" w:sz="0" w:space="0" w:color="auto"/>
        <w:right w:val="none" w:sz="0" w:space="0" w:color="auto"/>
      </w:divBdr>
    </w:div>
    <w:div w:id="1750885644">
      <w:bodyDiv w:val="1"/>
      <w:marLeft w:val="0"/>
      <w:marRight w:val="0"/>
      <w:marTop w:val="0"/>
      <w:marBottom w:val="0"/>
      <w:divBdr>
        <w:top w:val="none" w:sz="0" w:space="0" w:color="auto"/>
        <w:left w:val="none" w:sz="0" w:space="0" w:color="auto"/>
        <w:bottom w:val="none" w:sz="0" w:space="0" w:color="auto"/>
        <w:right w:val="none" w:sz="0" w:space="0" w:color="auto"/>
      </w:divBdr>
      <w:divsChild>
        <w:div w:id="393479391">
          <w:marLeft w:val="0"/>
          <w:marRight w:val="0"/>
          <w:marTop w:val="0"/>
          <w:marBottom w:val="0"/>
          <w:divBdr>
            <w:top w:val="none" w:sz="0" w:space="0" w:color="auto"/>
            <w:left w:val="none" w:sz="0" w:space="0" w:color="auto"/>
            <w:bottom w:val="none" w:sz="0" w:space="0" w:color="auto"/>
            <w:right w:val="none" w:sz="0" w:space="0" w:color="auto"/>
          </w:divBdr>
          <w:divsChild>
            <w:div w:id="89815342">
              <w:marLeft w:val="0"/>
              <w:marRight w:val="0"/>
              <w:marTop w:val="0"/>
              <w:marBottom w:val="0"/>
              <w:divBdr>
                <w:top w:val="none" w:sz="0" w:space="0" w:color="auto"/>
                <w:left w:val="none" w:sz="0" w:space="0" w:color="auto"/>
                <w:bottom w:val="none" w:sz="0" w:space="0" w:color="auto"/>
                <w:right w:val="none" w:sz="0" w:space="0" w:color="auto"/>
              </w:divBdr>
              <w:divsChild>
                <w:div w:id="245696216">
                  <w:marLeft w:val="0"/>
                  <w:marRight w:val="0"/>
                  <w:marTop w:val="0"/>
                  <w:marBottom w:val="0"/>
                  <w:divBdr>
                    <w:top w:val="none" w:sz="0" w:space="0" w:color="auto"/>
                    <w:left w:val="none" w:sz="0" w:space="0" w:color="auto"/>
                    <w:bottom w:val="none" w:sz="0" w:space="0" w:color="auto"/>
                    <w:right w:val="none" w:sz="0" w:space="0" w:color="auto"/>
                  </w:divBdr>
                  <w:divsChild>
                    <w:div w:id="1876573866">
                      <w:marLeft w:val="0"/>
                      <w:marRight w:val="0"/>
                      <w:marTop w:val="0"/>
                      <w:marBottom w:val="0"/>
                      <w:divBdr>
                        <w:top w:val="none" w:sz="0" w:space="0" w:color="auto"/>
                        <w:left w:val="none" w:sz="0" w:space="0" w:color="auto"/>
                        <w:bottom w:val="none" w:sz="0" w:space="0" w:color="auto"/>
                        <w:right w:val="none" w:sz="0" w:space="0" w:color="auto"/>
                      </w:divBdr>
                      <w:divsChild>
                        <w:div w:id="1394741122">
                          <w:marLeft w:val="0"/>
                          <w:marRight w:val="0"/>
                          <w:marTop w:val="0"/>
                          <w:marBottom w:val="0"/>
                          <w:divBdr>
                            <w:top w:val="none" w:sz="0" w:space="0" w:color="auto"/>
                            <w:left w:val="none" w:sz="0" w:space="0" w:color="auto"/>
                            <w:bottom w:val="none" w:sz="0" w:space="0" w:color="auto"/>
                            <w:right w:val="none" w:sz="0" w:space="0" w:color="auto"/>
                          </w:divBdr>
                          <w:divsChild>
                            <w:div w:id="674576910">
                              <w:marLeft w:val="0"/>
                              <w:marRight w:val="0"/>
                              <w:marTop w:val="0"/>
                              <w:marBottom w:val="0"/>
                              <w:divBdr>
                                <w:top w:val="none" w:sz="0" w:space="0" w:color="auto"/>
                                <w:left w:val="none" w:sz="0" w:space="0" w:color="auto"/>
                                <w:bottom w:val="none" w:sz="0" w:space="0" w:color="auto"/>
                                <w:right w:val="none" w:sz="0" w:space="0" w:color="auto"/>
                              </w:divBdr>
                              <w:divsChild>
                                <w:div w:id="131947401">
                                  <w:marLeft w:val="0"/>
                                  <w:marRight w:val="0"/>
                                  <w:marTop w:val="0"/>
                                  <w:marBottom w:val="0"/>
                                  <w:divBdr>
                                    <w:top w:val="none" w:sz="0" w:space="0" w:color="auto"/>
                                    <w:left w:val="none" w:sz="0" w:space="0" w:color="auto"/>
                                    <w:bottom w:val="none" w:sz="0" w:space="0" w:color="auto"/>
                                    <w:right w:val="none" w:sz="0" w:space="0" w:color="auto"/>
                                  </w:divBdr>
                                  <w:divsChild>
                                    <w:div w:id="63113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6025550">
      <w:bodyDiv w:val="1"/>
      <w:marLeft w:val="0"/>
      <w:marRight w:val="0"/>
      <w:marTop w:val="0"/>
      <w:marBottom w:val="0"/>
      <w:divBdr>
        <w:top w:val="none" w:sz="0" w:space="0" w:color="auto"/>
        <w:left w:val="none" w:sz="0" w:space="0" w:color="auto"/>
        <w:bottom w:val="none" w:sz="0" w:space="0" w:color="auto"/>
        <w:right w:val="none" w:sz="0" w:space="0" w:color="auto"/>
      </w:divBdr>
    </w:div>
    <w:div w:id="1826820972">
      <w:bodyDiv w:val="1"/>
      <w:marLeft w:val="0"/>
      <w:marRight w:val="0"/>
      <w:marTop w:val="0"/>
      <w:marBottom w:val="0"/>
      <w:divBdr>
        <w:top w:val="none" w:sz="0" w:space="0" w:color="auto"/>
        <w:left w:val="none" w:sz="0" w:space="0" w:color="auto"/>
        <w:bottom w:val="none" w:sz="0" w:space="0" w:color="auto"/>
        <w:right w:val="none" w:sz="0" w:space="0" w:color="auto"/>
      </w:divBdr>
    </w:div>
    <w:div w:id="1827429496">
      <w:bodyDiv w:val="1"/>
      <w:marLeft w:val="0"/>
      <w:marRight w:val="0"/>
      <w:marTop w:val="0"/>
      <w:marBottom w:val="0"/>
      <w:divBdr>
        <w:top w:val="none" w:sz="0" w:space="0" w:color="auto"/>
        <w:left w:val="none" w:sz="0" w:space="0" w:color="auto"/>
        <w:bottom w:val="none" w:sz="0" w:space="0" w:color="auto"/>
        <w:right w:val="none" w:sz="0" w:space="0" w:color="auto"/>
      </w:divBdr>
    </w:div>
    <w:div w:id="1857841480">
      <w:bodyDiv w:val="1"/>
      <w:marLeft w:val="0"/>
      <w:marRight w:val="0"/>
      <w:marTop w:val="0"/>
      <w:marBottom w:val="0"/>
      <w:divBdr>
        <w:top w:val="none" w:sz="0" w:space="0" w:color="auto"/>
        <w:left w:val="none" w:sz="0" w:space="0" w:color="auto"/>
        <w:bottom w:val="none" w:sz="0" w:space="0" w:color="auto"/>
        <w:right w:val="none" w:sz="0" w:space="0" w:color="auto"/>
      </w:divBdr>
    </w:div>
    <w:div w:id="1886020742">
      <w:bodyDiv w:val="1"/>
      <w:marLeft w:val="0"/>
      <w:marRight w:val="0"/>
      <w:marTop w:val="0"/>
      <w:marBottom w:val="0"/>
      <w:divBdr>
        <w:top w:val="none" w:sz="0" w:space="0" w:color="auto"/>
        <w:left w:val="none" w:sz="0" w:space="0" w:color="auto"/>
        <w:bottom w:val="none" w:sz="0" w:space="0" w:color="auto"/>
        <w:right w:val="none" w:sz="0" w:space="0" w:color="auto"/>
      </w:divBdr>
      <w:divsChild>
        <w:div w:id="1916669659">
          <w:marLeft w:val="0"/>
          <w:marRight w:val="0"/>
          <w:marTop w:val="0"/>
          <w:marBottom w:val="0"/>
          <w:divBdr>
            <w:top w:val="none" w:sz="0" w:space="0" w:color="auto"/>
            <w:left w:val="none" w:sz="0" w:space="0" w:color="auto"/>
            <w:bottom w:val="none" w:sz="0" w:space="0" w:color="auto"/>
            <w:right w:val="none" w:sz="0" w:space="0" w:color="auto"/>
          </w:divBdr>
          <w:divsChild>
            <w:div w:id="1436435330">
              <w:marLeft w:val="0"/>
              <w:marRight w:val="0"/>
              <w:marTop w:val="0"/>
              <w:marBottom w:val="0"/>
              <w:divBdr>
                <w:top w:val="none" w:sz="0" w:space="0" w:color="auto"/>
                <w:left w:val="none" w:sz="0" w:space="0" w:color="auto"/>
                <w:bottom w:val="none" w:sz="0" w:space="0" w:color="auto"/>
                <w:right w:val="none" w:sz="0" w:space="0" w:color="auto"/>
              </w:divBdr>
              <w:divsChild>
                <w:div w:id="1309164421">
                  <w:marLeft w:val="0"/>
                  <w:marRight w:val="0"/>
                  <w:marTop w:val="0"/>
                  <w:marBottom w:val="0"/>
                  <w:divBdr>
                    <w:top w:val="none" w:sz="0" w:space="0" w:color="auto"/>
                    <w:left w:val="none" w:sz="0" w:space="0" w:color="auto"/>
                    <w:bottom w:val="none" w:sz="0" w:space="0" w:color="auto"/>
                    <w:right w:val="none" w:sz="0" w:space="0" w:color="auto"/>
                  </w:divBdr>
                  <w:divsChild>
                    <w:div w:id="1393768477">
                      <w:marLeft w:val="0"/>
                      <w:marRight w:val="0"/>
                      <w:marTop w:val="0"/>
                      <w:marBottom w:val="0"/>
                      <w:divBdr>
                        <w:top w:val="none" w:sz="0" w:space="0" w:color="auto"/>
                        <w:left w:val="none" w:sz="0" w:space="0" w:color="auto"/>
                        <w:bottom w:val="none" w:sz="0" w:space="0" w:color="auto"/>
                        <w:right w:val="none" w:sz="0" w:space="0" w:color="auto"/>
                      </w:divBdr>
                      <w:divsChild>
                        <w:div w:id="1989480091">
                          <w:marLeft w:val="0"/>
                          <w:marRight w:val="0"/>
                          <w:marTop w:val="0"/>
                          <w:marBottom w:val="0"/>
                          <w:divBdr>
                            <w:top w:val="none" w:sz="0" w:space="0" w:color="auto"/>
                            <w:left w:val="none" w:sz="0" w:space="0" w:color="auto"/>
                            <w:bottom w:val="none" w:sz="0" w:space="0" w:color="auto"/>
                            <w:right w:val="none" w:sz="0" w:space="0" w:color="auto"/>
                          </w:divBdr>
                          <w:divsChild>
                            <w:div w:id="1512447211">
                              <w:marLeft w:val="0"/>
                              <w:marRight w:val="0"/>
                              <w:marTop w:val="0"/>
                              <w:marBottom w:val="0"/>
                              <w:divBdr>
                                <w:top w:val="none" w:sz="0" w:space="0" w:color="auto"/>
                                <w:left w:val="none" w:sz="0" w:space="0" w:color="auto"/>
                                <w:bottom w:val="none" w:sz="0" w:space="0" w:color="auto"/>
                                <w:right w:val="none" w:sz="0" w:space="0" w:color="auto"/>
                              </w:divBdr>
                              <w:divsChild>
                                <w:div w:id="74333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052323">
      <w:bodyDiv w:val="1"/>
      <w:marLeft w:val="0"/>
      <w:marRight w:val="0"/>
      <w:marTop w:val="0"/>
      <w:marBottom w:val="0"/>
      <w:divBdr>
        <w:top w:val="none" w:sz="0" w:space="0" w:color="auto"/>
        <w:left w:val="none" w:sz="0" w:space="0" w:color="auto"/>
        <w:bottom w:val="none" w:sz="0" w:space="0" w:color="auto"/>
        <w:right w:val="none" w:sz="0" w:space="0" w:color="auto"/>
      </w:divBdr>
    </w:div>
    <w:div w:id="1919436215">
      <w:bodyDiv w:val="1"/>
      <w:marLeft w:val="0"/>
      <w:marRight w:val="0"/>
      <w:marTop w:val="0"/>
      <w:marBottom w:val="0"/>
      <w:divBdr>
        <w:top w:val="none" w:sz="0" w:space="0" w:color="auto"/>
        <w:left w:val="none" w:sz="0" w:space="0" w:color="auto"/>
        <w:bottom w:val="none" w:sz="0" w:space="0" w:color="auto"/>
        <w:right w:val="none" w:sz="0" w:space="0" w:color="auto"/>
      </w:divBdr>
    </w:div>
    <w:div w:id="1942256699">
      <w:bodyDiv w:val="1"/>
      <w:marLeft w:val="0"/>
      <w:marRight w:val="0"/>
      <w:marTop w:val="0"/>
      <w:marBottom w:val="0"/>
      <w:divBdr>
        <w:top w:val="none" w:sz="0" w:space="0" w:color="auto"/>
        <w:left w:val="none" w:sz="0" w:space="0" w:color="auto"/>
        <w:bottom w:val="none" w:sz="0" w:space="0" w:color="auto"/>
        <w:right w:val="none" w:sz="0" w:space="0" w:color="auto"/>
      </w:divBdr>
    </w:div>
    <w:div w:id="1961255272">
      <w:bodyDiv w:val="1"/>
      <w:marLeft w:val="0"/>
      <w:marRight w:val="0"/>
      <w:marTop w:val="0"/>
      <w:marBottom w:val="0"/>
      <w:divBdr>
        <w:top w:val="none" w:sz="0" w:space="0" w:color="auto"/>
        <w:left w:val="none" w:sz="0" w:space="0" w:color="auto"/>
        <w:bottom w:val="none" w:sz="0" w:space="0" w:color="auto"/>
        <w:right w:val="none" w:sz="0" w:space="0" w:color="auto"/>
      </w:divBdr>
      <w:divsChild>
        <w:div w:id="646474576">
          <w:marLeft w:val="0"/>
          <w:marRight w:val="0"/>
          <w:marTop w:val="0"/>
          <w:marBottom w:val="0"/>
          <w:divBdr>
            <w:top w:val="none" w:sz="0" w:space="0" w:color="auto"/>
            <w:left w:val="none" w:sz="0" w:space="0" w:color="auto"/>
            <w:bottom w:val="none" w:sz="0" w:space="0" w:color="auto"/>
            <w:right w:val="none" w:sz="0" w:space="0" w:color="auto"/>
          </w:divBdr>
          <w:divsChild>
            <w:div w:id="1518344602">
              <w:marLeft w:val="0"/>
              <w:marRight w:val="0"/>
              <w:marTop w:val="0"/>
              <w:marBottom w:val="0"/>
              <w:divBdr>
                <w:top w:val="none" w:sz="0" w:space="0" w:color="auto"/>
                <w:left w:val="none" w:sz="0" w:space="0" w:color="auto"/>
                <w:bottom w:val="none" w:sz="0" w:space="0" w:color="auto"/>
                <w:right w:val="none" w:sz="0" w:space="0" w:color="auto"/>
              </w:divBdr>
              <w:divsChild>
                <w:div w:id="1340112670">
                  <w:marLeft w:val="0"/>
                  <w:marRight w:val="0"/>
                  <w:marTop w:val="0"/>
                  <w:marBottom w:val="0"/>
                  <w:divBdr>
                    <w:top w:val="none" w:sz="0" w:space="0" w:color="auto"/>
                    <w:left w:val="none" w:sz="0" w:space="0" w:color="auto"/>
                    <w:bottom w:val="none" w:sz="0" w:space="0" w:color="auto"/>
                    <w:right w:val="none" w:sz="0" w:space="0" w:color="auto"/>
                  </w:divBdr>
                  <w:divsChild>
                    <w:div w:id="586963616">
                      <w:marLeft w:val="0"/>
                      <w:marRight w:val="0"/>
                      <w:marTop w:val="0"/>
                      <w:marBottom w:val="0"/>
                      <w:divBdr>
                        <w:top w:val="none" w:sz="0" w:space="0" w:color="auto"/>
                        <w:left w:val="none" w:sz="0" w:space="0" w:color="auto"/>
                        <w:bottom w:val="none" w:sz="0" w:space="0" w:color="auto"/>
                        <w:right w:val="none" w:sz="0" w:space="0" w:color="auto"/>
                      </w:divBdr>
                      <w:divsChild>
                        <w:div w:id="381832448">
                          <w:marLeft w:val="0"/>
                          <w:marRight w:val="0"/>
                          <w:marTop w:val="0"/>
                          <w:marBottom w:val="0"/>
                          <w:divBdr>
                            <w:top w:val="none" w:sz="0" w:space="0" w:color="auto"/>
                            <w:left w:val="none" w:sz="0" w:space="0" w:color="auto"/>
                            <w:bottom w:val="none" w:sz="0" w:space="0" w:color="auto"/>
                            <w:right w:val="none" w:sz="0" w:space="0" w:color="auto"/>
                          </w:divBdr>
                          <w:divsChild>
                            <w:div w:id="1151481827">
                              <w:marLeft w:val="0"/>
                              <w:marRight w:val="0"/>
                              <w:marTop w:val="0"/>
                              <w:marBottom w:val="0"/>
                              <w:divBdr>
                                <w:top w:val="none" w:sz="0" w:space="0" w:color="auto"/>
                                <w:left w:val="none" w:sz="0" w:space="0" w:color="auto"/>
                                <w:bottom w:val="none" w:sz="0" w:space="0" w:color="auto"/>
                                <w:right w:val="none" w:sz="0" w:space="0" w:color="auto"/>
                              </w:divBdr>
                              <w:divsChild>
                                <w:div w:id="1197767857">
                                  <w:marLeft w:val="0"/>
                                  <w:marRight w:val="0"/>
                                  <w:marTop w:val="0"/>
                                  <w:marBottom w:val="0"/>
                                  <w:divBdr>
                                    <w:top w:val="none" w:sz="0" w:space="0" w:color="auto"/>
                                    <w:left w:val="none" w:sz="0" w:space="0" w:color="auto"/>
                                    <w:bottom w:val="none" w:sz="0" w:space="0" w:color="auto"/>
                                    <w:right w:val="none" w:sz="0" w:space="0" w:color="auto"/>
                                  </w:divBdr>
                                  <w:divsChild>
                                    <w:div w:id="10797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5572228">
      <w:bodyDiv w:val="1"/>
      <w:marLeft w:val="0"/>
      <w:marRight w:val="0"/>
      <w:marTop w:val="0"/>
      <w:marBottom w:val="0"/>
      <w:divBdr>
        <w:top w:val="none" w:sz="0" w:space="0" w:color="auto"/>
        <w:left w:val="none" w:sz="0" w:space="0" w:color="auto"/>
        <w:bottom w:val="none" w:sz="0" w:space="0" w:color="auto"/>
        <w:right w:val="none" w:sz="0" w:space="0" w:color="auto"/>
      </w:divBdr>
    </w:div>
    <w:div w:id="1986230856">
      <w:bodyDiv w:val="1"/>
      <w:marLeft w:val="0"/>
      <w:marRight w:val="0"/>
      <w:marTop w:val="0"/>
      <w:marBottom w:val="0"/>
      <w:divBdr>
        <w:top w:val="none" w:sz="0" w:space="0" w:color="auto"/>
        <w:left w:val="none" w:sz="0" w:space="0" w:color="auto"/>
        <w:bottom w:val="none" w:sz="0" w:space="0" w:color="auto"/>
        <w:right w:val="none" w:sz="0" w:space="0" w:color="auto"/>
      </w:divBdr>
    </w:div>
    <w:div w:id="1992056581">
      <w:bodyDiv w:val="1"/>
      <w:marLeft w:val="0"/>
      <w:marRight w:val="0"/>
      <w:marTop w:val="0"/>
      <w:marBottom w:val="0"/>
      <w:divBdr>
        <w:top w:val="none" w:sz="0" w:space="0" w:color="auto"/>
        <w:left w:val="none" w:sz="0" w:space="0" w:color="auto"/>
        <w:bottom w:val="none" w:sz="0" w:space="0" w:color="auto"/>
        <w:right w:val="none" w:sz="0" w:space="0" w:color="auto"/>
      </w:divBdr>
    </w:div>
    <w:div w:id="1999338624">
      <w:bodyDiv w:val="1"/>
      <w:marLeft w:val="0"/>
      <w:marRight w:val="0"/>
      <w:marTop w:val="0"/>
      <w:marBottom w:val="0"/>
      <w:divBdr>
        <w:top w:val="none" w:sz="0" w:space="0" w:color="auto"/>
        <w:left w:val="none" w:sz="0" w:space="0" w:color="auto"/>
        <w:bottom w:val="none" w:sz="0" w:space="0" w:color="auto"/>
        <w:right w:val="none" w:sz="0" w:space="0" w:color="auto"/>
      </w:divBdr>
    </w:div>
    <w:div w:id="2000230777">
      <w:bodyDiv w:val="1"/>
      <w:marLeft w:val="0"/>
      <w:marRight w:val="0"/>
      <w:marTop w:val="0"/>
      <w:marBottom w:val="0"/>
      <w:divBdr>
        <w:top w:val="none" w:sz="0" w:space="0" w:color="auto"/>
        <w:left w:val="none" w:sz="0" w:space="0" w:color="auto"/>
        <w:bottom w:val="none" w:sz="0" w:space="0" w:color="auto"/>
        <w:right w:val="none" w:sz="0" w:space="0" w:color="auto"/>
      </w:divBdr>
    </w:div>
    <w:div w:id="2049597359">
      <w:bodyDiv w:val="1"/>
      <w:marLeft w:val="0"/>
      <w:marRight w:val="0"/>
      <w:marTop w:val="0"/>
      <w:marBottom w:val="0"/>
      <w:divBdr>
        <w:top w:val="none" w:sz="0" w:space="0" w:color="auto"/>
        <w:left w:val="none" w:sz="0" w:space="0" w:color="auto"/>
        <w:bottom w:val="none" w:sz="0" w:space="0" w:color="auto"/>
        <w:right w:val="none" w:sz="0" w:space="0" w:color="auto"/>
      </w:divBdr>
      <w:divsChild>
        <w:div w:id="868642353">
          <w:marLeft w:val="0"/>
          <w:marRight w:val="0"/>
          <w:marTop w:val="0"/>
          <w:marBottom w:val="0"/>
          <w:divBdr>
            <w:top w:val="none" w:sz="0" w:space="0" w:color="auto"/>
            <w:left w:val="none" w:sz="0" w:space="0" w:color="auto"/>
            <w:bottom w:val="none" w:sz="0" w:space="0" w:color="auto"/>
            <w:right w:val="none" w:sz="0" w:space="0" w:color="auto"/>
          </w:divBdr>
          <w:divsChild>
            <w:div w:id="264581635">
              <w:marLeft w:val="0"/>
              <w:marRight w:val="0"/>
              <w:marTop w:val="0"/>
              <w:marBottom w:val="0"/>
              <w:divBdr>
                <w:top w:val="none" w:sz="0" w:space="0" w:color="auto"/>
                <w:left w:val="none" w:sz="0" w:space="0" w:color="auto"/>
                <w:bottom w:val="none" w:sz="0" w:space="0" w:color="auto"/>
                <w:right w:val="none" w:sz="0" w:space="0" w:color="auto"/>
              </w:divBdr>
              <w:divsChild>
                <w:div w:id="1738815929">
                  <w:marLeft w:val="0"/>
                  <w:marRight w:val="0"/>
                  <w:marTop w:val="0"/>
                  <w:marBottom w:val="0"/>
                  <w:divBdr>
                    <w:top w:val="none" w:sz="0" w:space="0" w:color="auto"/>
                    <w:left w:val="none" w:sz="0" w:space="0" w:color="auto"/>
                    <w:bottom w:val="none" w:sz="0" w:space="0" w:color="auto"/>
                    <w:right w:val="none" w:sz="0" w:space="0" w:color="auto"/>
                  </w:divBdr>
                  <w:divsChild>
                    <w:div w:id="846485850">
                      <w:marLeft w:val="0"/>
                      <w:marRight w:val="0"/>
                      <w:marTop w:val="0"/>
                      <w:marBottom w:val="0"/>
                      <w:divBdr>
                        <w:top w:val="none" w:sz="0" w:space="0" w:color="auto"/>
                        <w:left w:val="none" w:sz="0" w:space="0" w:color="auto"/>
                        <w:bottom w:val="none" w:sz="0" w:space="0" w:color="auto"/>
                        <w:right w:val="none" w:sz="0" w:space="0" w:color="auto"/>
                      </w:divBdr>
                      <w:divsChild>
                        <w:div w:id="74594589">
                          <w:marLeft w:val="0"/>
                          <w:marRight w:val="0"/>
                          <w:marTop w:val="0"/>
                          <w:marBottom w:val="0"/>
                          <w:divBdr>
                            <w:top w:val="none" w:sz="0" w:space="0" w:color="auto"/>
                            <w:left w:val="none" w:sz="0" w:space="0" w:color="auto"/>
                            <w:bottom w:val="none" w:sz="0" w:space="0" w:color="auto"/>
                            <w:right w:val="none" w:sz="0" w:space="0" w:color="auto"/>
                          </w:divBdr>
                          <w:divsChild>
                            <w:div w:id="502743151">
                              <w:marLeft w:val="0"/>
                              <w:marRight w:val="0"/>
                              <w:marTop w:val="0"/>
                              <w:marBottom w:val="0"/>
                              <w:divBdr>
                                <w:top w:val="none" w:sz="0" w:space="0" w:color="auto"/>
                                <w:left w:val="none" w:sz="0" w:space="0" w:color="auto"/>
                                <w:bottom w:val="none" w:sz="0" w:space="0" w:color="auto"/>
                                <w:right w:val="none" w:sz="0" w:space="0" w:color="auto"/>
                              </w:divBdr>
                              <w:divsChild>
                                <w:div w:id="515077119">
                                  <w:marLeft w:val="0"/>
                                  <w:marRight w:val="0"/>
                                  <w:marTop w:val="0"/>
                                  <w:marBottom w:val="0"/>
                                  <w:divBdr>
                                    <w:top w:val="none" w:sz="0" w:space="0" w:color="auto"/>
                                    <w:left w:val="none" w:sz="0" w:space="0" w:color="auto"/>
                                    <w:bottom w:val="none" w:sz="0" w:space="0" w:color="auto"/>
                                    <w:right w:val="none" w:sz="0" w:space="0" w:color="auto"/>
                                  </w:divBdr>
                                  <w:divsChild>
                                    <w:div w:id="102428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988500">
      <w:bodyDiv w:val="1"/>
      <w:marLeft w:val="0"/>
      <w:marRight w:val="0"/>
      <w:marTop w:val="0"/>
      <w:marBottom w:val="0"/>
      <w:divBdr>
        <w:top w:val="none" w:sz="0" w:space="0" w:color="auto"/>
        <w:left w:val="none" w:sz="0" w:space="0" w:color="auto"/>
        <w:bottom w:val="none" w:sz="0" w:space="0" w:color="auto"/>
        <w:right w:val="none" w:sz="0" w:space="0" w:color="auto"/>
      </w:divBdr>
    </w:div>
    <w:div w:id="2101102003">
      <w:bodyDiv w:val="1"/>
      <w:marLeft w:val="0"/>
      <w:marRight w:val="0"/>
      <w:marTop w:val="0"/>
      <w:marBottom w:val="0"/>
      <w:divBdr>
        <w:top w:val="none" w:sz="0" w:space="0" w:color="auto"/>
        <w:left w:val="none" w:sz="0" w:space="0" w:color="auto"/>
        <w:bottom w:val="none" w:sz="0" w:space="0" w:color="auto"/>
        <w:right w:val="none" w:sz="0" w:space="0" w:color="auto"/>
      </w:divBdr>
    </w:div>
    <w:div w:id="2112847808">
      <w:bodyDiv w:val="1"/>
      <w:marLeft w:val="0"/>
      <w:marRight w:val="0"/>
      <w:marTop w:val="0"/>
      <w:marBottom w:val="0"/>
      <w:divBdr>
        <w:top w:val="none" w:sz="0" w:space="0" w:color="auto"/>
        <w:left w:val="none" w:sz="0" w:space="0" w:color="auto"/>
        <w:bottom w:val="none" w:sz="0" w:space="0" w:color="auto"/>
        <w:right w:val="none" w:sz="0" w:space="0" w:color="auto"/>
      </w:divBdr>
      <w:divsChild>
        <w:div w:id="694425338">
          <w:marLeft w:val="0"/>
          <w:marRight w:val="0"/>
          <w:marTop w:val="0"/>
          <w:marBottom w:val="0"/>
          <w:divBdr>
            <w:top w:val="none" w:sz="0" w:space="0" w:color="auto"/>
            <w:left w:val="none" w:sz="0" w:space="0" w:color="auto"/>
            <w:bottom w:val="none" w:sz="0" w:space="0" w:color="auto"/>
            <w:right w:val="none" w:sz="0" w:space="0" w:color="auto"/>
          </w:divBdr>
          <w:divsChild>
            <w:div w:id="2098162490">
              <w:marLeft w:val="0"/>
              <w:marRight w:val="0"/>
              <w:marTop w:val="0"/>
              <w:marBottom w:val="0"/>
              <w:divBdr>
                <w:top w:val="none" w:sz="0" w:space="0" w:color="auto"/>
                <w:left w:val="none" w:sz="0" w:space="0" w:color="auto"/>
                <w:bottom w:val="none" w:sz="0" w:space="0" w:color="auto"/>
                <w:right w:val="none" w:sz="0" w:space="0" w:color="auto"/>
              </w:divBdr>
              <w:divsChild>
                <w:div w:id="1069501702">
                  <w:marLeft w:val="0"/>
                  <w:marRight w:val="0"/>
                  <w:marTop w:val="0"/>
                  <w:marBottom w:val="0"/>
                  <w:divBdr>
                    <w:top w:val="none" w:sz="0" w:space="0" w:color="auto"/>
                    <w:left w:val="none" w:sz="0" w:space="0" w:color="auto"/>
                    <w:bottom w:val="none" w:sz="0" w:space="0" w:color="auto"/>
                    <w:right w:val="none" w:sz="0" w:space="0" w:color="auto"/>
                  </w:divBdr>
                  <w:divsChild>
                    <w:div w:id="923805200">
                      <w:marLeft w:val="0"/>
                      <w:marRight w:val="0"/>
                      <w:marTop w:val="0"/>
                      <w:marBottom w:val="0"/>
                      <w:divBdr>
                        <w:top w:val="none" w:sz="0" w:space="0" w:color="auto"/>
                        <w:left w:val="none" w:sz="0" w:space="0" w:color="auto"/>
                        <w:bottom w:val="none" w:sz="0" w:space="0" w:color="auto"/>
                        <w:right w:val="none" w:sz="0" w:space="0" w:color="auto"/>
                      </w:divBdr>
                      <w:divsChild>
                        <w:div w:id="716390342">
                          <w:marLeft w:val="0"/>
                          <w:marRight w:val="0"/>
                          <w:marTop w:val="0"/>
                          <w:marBottom w:val="0"/>
                          <w:divBdr>
                            <w:top w:val="none" w:sz="0" w:space="0" w:color="auto"/>
                            <w:left w:val="none" w:sz="0" w:space="0" w:color="auto"/>
                            <w:bottom w:val="none" w:sz="0" w:space="0" w:color="auto"/>
                            <w:right w:val="none" w:sz="0" w:space="0" w:color="auto"/>
                          </w:divBdr>
                          <w:divsChild>
                            <w:div w:id="2038502366">
                              <w:marLeft w:val="0"/>
                              <w:marRight w:val="0"/>
                              <w:marTop w:val="0"/>
                              <w:marBottom w:val="0"/>
                              <w:divBdr>
                                <w:top w:val="none" w:sz="0" w:space="0" w:color="auto"/>
                                <w:left w:val="none" w:sz="0" w:space="0" w:color="auto"/>
                                <w:bottom w:val="none" w:sz="0" w:space="0" w:color="auto"/>
                                <w:right w:val="none" w:sz="0" w:space="0" w:color="auto"/>
                              </w:divBdr>
                              <w:divsChild>
                                <w:div w:id="1620716620">
                                  <w:marLeft w:val="0"/>
                                  <w:marRight w:val="0"/>
                                  <w:marTop w:val="0"/>
                                  <w:marBottom w:val="0"/>
                                  <w:divBdr>
                                    <w:top w:val="none" w:sz="0" w:space="0" w:color="auto"/>
                                    <w:left w:val="none" w:sz="0" w:space="0" w:color="auto"/>
                                    <w:bottom w:val="none" w:sz="0" w:space="0" w:color="auto"/>
                                    <w:right w:val="none" w:sz="0" w:space="0" w:color="auto"/>
                                  </w:divBdr>
                                  <w:divsChild>
                                    <w:div w:id="11552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726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limatiq.io/data/activity/plastics_rubber-type_plastic_products" TargetMode="External"/><Relationship Id="rId18" Type="http://schemas.openxmlformats.org/officeDocument/2006/relationships/hyperlink" Target="https://www.climatiq.io/data/activity/electronics-type_led_lighting_fixtures" TargetMode="External"/><Relationship Id="rId26" Type="http://schemas.openxmlformats.org/officeDocument/2006/relationships/hyperlink" Target="https://www.climatiq.io/data/activity/glass_products-type_glass_including_automotive_glass_products_and_glass_containers" TargetMode="External"/><Relationship Id="rId39" Type="http://schemas.openxmlformats.org/officeDocument/2006/relationships/hyperlink" Target="https://www.climatiq.io/data/emission-factor/9d92a24f-cc9c-4a1c-bed0-cff92c8f40fd" TargetMode="External"/><Relationship Id="rId21" Type="http://schemas.openxmlformats.org/officeDocument/2006/relationships/hyperlink" Target="https://www.climatiq.io/data/activity/fuel-type_motor_gasoline-fuel_use_na" TargetMode="External"/><Relationship Id="rId34" Type="http://schemas.openxmlformats.org/officeDocument/2006/relationships/hyperlink" Target="https://www.climatiq.io/data/activity/metal_products-type_builders_motor_vehicle_and_other_hardware" TargetMode="External"/><Relationship Id="rId42" Type="http://schemas.openxmlformats.org/officeDocument/2006/relationships/hyperlink" Target="https://www.climatiq.io/data/activity/consumer_goods-type_blinds_shades_and_curtain_fixtures" TargetMode="External"/><Relationship Id="rId47" Type="http://schemas.openxmlformats.org/officeDocument/2006/relationships/hyperlink" Target="https://www.climatiq.io/data/emission-factor/9f4f1522-3c90-4a2a-a680-c656e0664bdd" TargetMode="External"/><Relationship Id="rId50" Type="http://schemas.openxmlformats.org/officeDocument/2006/relationships/hyperlink" Target="https://www.climatiq.io/data/explorer?unit_type=Money&amp;search=IT+services&amp;data_version=15.15" TargetMode="External"/><Relationship Id="rId55" Type="http://schemas.openxmlformats.org/officeDocument/2006/relationships/hyperlink" Target="https://www.climatiq.io/data/explorer?search=consulting&amp;data_version=15.15" TargetMode="External"/><Relationship Id="rId63" Type="http://schemas.openxmlformats.org/officeDocument/2006/relationships/hyperlink" Target="https://www.climatiq.io/data/activity/plastics_rubber-type_rubber_products"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limatiq.io/data/activity/health_care-type_pharmaceutical_and_medicinal_products" TargetMode="External"/><Relationship Id="rId29" Type="http://schemas.openxmlformats.org/officeDocument/2006/relationships/hyperlink" Target="https://www.climatiq.io/data/activity/textiles-type_textile_produc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imatiq.io/data/activity/electrical_equipment-type_other_electrical_equipment_and_components" TargetMode="External"/><Relationship Id="rId24" Type="http://schemas.openxmlformats.org/officeDocument/2006/relationships/hyperlink" Target="https://www.climatiq.io/data/activity/fuel-type_kerosene-fuel_use_stationary" TargetMode="External"/><Relationship Id="rId32" Type="http://schemas.openxmlformats.org/officeDocument/2006/relationships/hyperlink" Target="https://www.climatiq.io/data/explorer?search=consumer_goods-type_footwear&amp;data_version=%5E25" TargetMode="External"/><Relationship Id="rId37" Type="http://schemas.openxmlformats.org/officeDocument/2006/relationships/hyperlink" Target="https://www.climatiq.io/data/emission-factor/4623df35-5ab7-43eb-aa83-b824b88a672e" TargetMode="External"/><Relationship Id="rId40" Type="http://schemas.openxmlformats.org/officeDocument/2006/relationships/hyperlink" Target="https://www.climatiq.io/data/emission-factor/8f6dd6e1-31a3-43a3-b58e-5b7a21e10685" TargetMode="External"/><Relationship Id="rId45" Type="http://schemas.openxmlformats.org/officeDocument/2006/relationships/hyperlink" Target="https://www.climatiq.io/data/emission-factor/62229a4f-e256-4820-90f2-de82c4309c8d" TargetMode="External"/><Relationship Id="rId53" Type="http://schemas.openxmlformats.org/officeDocument/2006/relationships/hyperlink" Target="https://www.climatiq.io/data/explorer?search=document&amp;data_version=15.15" TargetMode="External"/><Relationship Id="rId58" Type="http://schemas.openxmlformats.org/officeDocument/2006/relationships/hyperlink" Target="https://www.climatiq.io/data/explorer?category=Professional+Services&amp;unit_type=Money&amp;data_version=15.15" TargetMode="External"/><Relationship Id="rId66" Type="http://schemas.openxmlformats.org/officeDocument/2006/relationships/hyperlink" Target="https://www.epa.gov/climateleadership/ghg-emission-factors-hub" TargetMode="External"/><Relationship Id="rId5" Type="http://schemas.openxmlformats.org/officeDocument/2006/relationships/webSettings" Target="webSettings.xml"/><Relationship Id="rId15" Type="http://schemas.openxmlformats.org/officeDocument/2006/relationships/hyperlink" Target="https://www.climatiq.io/data/activity/chemicals-type_chemical_products" TargetMode="External"/><Relationship Id="rId23" Type="http://schemas.openxmlformats.org/officeDocument/2006/relationships/hyperlink" Target="https://www.climatiq.io/data/activity/fuel-type_petroleum_based_oils_other_than_petroleum_based_oil_used_as_fuel-fuel_use_stationary" TargetMode="External"/><Relationship Id="rId28" Type="http://schemas.openxmlformats.org/officeDocument/2006/relationships/hyperlink" Target="https://www.climatiq.io/data/activity/consumer_goods-type_soaps_and_cleaning_compounds" TargetMode="External"/><Relationship Id="rId36" Type="http://schemas.openxmlformats.org/officeDocument/2006/relationships/hyperlink" Target="https://www.climatiq.io/data/activity/wholesale_trade-type_building_materials_and_supplies_wholesale_margins" TargetMode="External"/><Relationship Id="rId49" Type="http://schemas.openxmlformats.org/officeDocument/2006/relationships/hyperlink" Target="https://www.climatiq.io/data/explorer?search=Software+Services&amp;data_version=15.15" TargetMode="External"/><Relationship Id="rId57" Type="http://schemas.openxmlformats.org/officeDocument/2006/relationships/hyperlink" Target="https://www.climatiq.io/data/emission-factor/6a4ce1f1-91f3-43c3-a472-e12eb5c4e80e" TargetMode="External"/><Relationship Id="rId61" Type="http://schemas.openxmlformats.org/officeDocument/2006/relationships/hyperlink" Target="https://www.climatiq.io/data/activity/electrical_equipment-type_other_electrical_equipment_and_components" TargetMode="External"/><Relationship Id="rId10" Type="http://schemas.openxmlformats.org/officeDocument/2006/relationships/hyperlink" Target="https://www.climatiq.io/data/activity/metal_products-type_fabricated_metal_products" TargetMode="External"/><Relationship Id="rId19" Type="http://schemas.openxmlformats.org/officeDocument/2006/relationships/hyperlink" Target="https://www.climatiq.io/data/emission-factor/bebd551d-0d70-4f95-8737-74a2cc1a07a1" TargetMode="External"/><Relationship Id="rId31" Type="http://schemas.openxmlformats.org/officeDocument/2006/relationships/hyperlink" Target="https://www.climatiq.io/data/activity/consumer_goods-type_mens_womens_boys_and_girls_clothing" TargetMode="External"/><Relationship Id="rId44" Type="http://schemas.openxmlformats.org/officeDocument/2006/relationships/hyperlink" Target="https://www.climatiq.io/data/activity/consumer_goods-type_office_furniture" TargetMode="External"/><Relationship Id="rId52" Type="http://schemas.openxmlformats.org/officeDocument/2006/relationships/hyperlink" Target="https://www.climatiq.io/data/explorer?search=Internet&amp;data_version=15.15" TargetMode="External"/><Relationship Id="rId60" Type="http://schemas.openxmlformats.org/officeDocument/2006/relationships/hyperlink" Target="https://www.climatiq.io/data/emission-factor/ce95d86d-43f2-4dd5-b854-50505412dc01" TargetMode="External"/><Relationship Id="rId65" Type="http://schemas.openxmlformats.org/officeDocument/2006/relationships/hyperlink" Target="https://www.epa.gov/climateleadership/ghg-emission-factors-hub" TargetMode="External"/><Relationship Id="rId4" Type="http://schemas.openxmlformats.org/officeDocument/2006/relationships/settings" Target="settings.xml"/><Relationship Id="rId9" Type="http://schemas.openxmlformats.org/officeDocument/2006/relationships/hyperlink" Target="https://www.climatiq.io" TargetMode="External"/><Relationship Id="rId14" Type="http://schemas.openxmlformats.org/officeDocument/2006/relationships/hyperlink" Target="https://www.climatiq.io/data/activity/plastics_rubber-type_rubber_products" TargetMode="External"/><Relationship Id="rId22" Type="http://schemas.openxmlformats.org/officeDocument/2006/relationships/hyperlink" Target="https://www.climatiq.io/data/emission-factor/af82b375-ca62-4492-95ff-9221194cf00c" TargetMode="External"/><Relationship Id="rId27" Type="http://schemas.openxmlformats.org/officeDocument/2006/relationships/hyperlink" Target="https://www.climatiq.io/data/activity/chemicals-type_paints" TargetMode="External"/><Relationship Id="rId30" Type="http://schemas.openxmlformats.org/officeDocument/2006/relationships/hyperlink" Target="https://www.climatiq.io/data/activity/textiles-type_artificial_and_synthetic_fibers_and_filaments" TargetMode="External"/><Relationship Id="rId35" Type="http://schemas.openxmlformats.org/officeDocument/2006/relationships/hyperlink" Target="https://www.climatiq.io/data/activity/timber_forestry-type_other_sawmill_products_and_treated_wood_products" TargetMode="External"/><Relationship Id="rId43" Type="http://schemas.openxmlformats.org/officeDocument/2006/relationships/hyperlink" Target="https://www.climatiq.io/data/activity/plastics_rubber-type_linoleum" TargetMode="External"/><Relationship Id="rId48" Type="http://schemas.openxmlformats.org/officeDocument/2006/relationships/hyperlink" Target="https://www.climatiq.io/data/explorer?search=Maintenance+services&amp;data_version=15.15" TargetMode="External"/><Relationship Id="rId56" Type="http://schemas.openxmlformats.org/officeDocument/2006/relationships/hyperlink" Target="https://www.climatiq.io/data/explorer?unit_type=Money&amp;search=technical+services&amp;data_version=15.15" TargetMode="External"/><Relationship Id="rId64" Type="http://schemas.openxmlformats.org/officeDocument/2006/relationships/hyperlink" Target="https://www.climatiq.io/data/activity/metal_products-type_fabricated_metal_products"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climatiq.io/data/explorer?search=communication&amp;data_version=15.15" TargetMode="External"/><Relationship Id="rId3" Type="http://schemas.openxmlformats.org/officeDocument/2006/relationships/styles" Target="styles.xml"/><Relationship Id="rId12" Type="http://schemas.openxmlformats.org/officeDocument/2006/relationships/hyperlink" Target="https://www.climatiq.io/data/emission-factor/cce7b9e5-9279-46d2-ad6d-eb1eeef2a39a" TargetMode="External"/><Relationship Id="rId17" Type="http://schemas.openxmlformats.org/officeDocument/2006/relationships/hyperlink" Target="https://www.climatiq.io/data/emission-factor/4a6c7380-7ff4-4971-b1e7-772afa530ca9" TargetMode="External"/><Relationship Id="rId25" Type="http://schemas.openxmlformats.org/officeDocument/2006/relationships/hyperlink" Target="https://www.climatiq.io/data/activity/consumer_goods-type_other_food_products" TargetMode="External"/><Relationship Id="rId33" Type="http://schemas.openxmlformats.org/officeDocument/2006/relationships/hyperlink" Target="https://www.climatiq.io/data/activity/machinery-type_pumps_and_compressors_except_fluid_power" TargetMode="External"/><Relationship Id="rId38" Type="http://schemas.openxmlformats.org/officeDocument/2006/relationships/hyperlink" Target="https://www.climatiq.io/data/activity/plastics_rubber-type_tires" TargetMode="External"/><Relationship Id="rId46" Type="http://schemas.openxmlformats.org/officeDocument/2006/relationships/hyperlink" Target="https://www.climatiq.io/data/activity/electrical_equipment-type_power_distribution_and_other_transformers" TargetMode="External"/><Relationship Id="rId59" Type="http://schemas.openxmlformats.org/officeDocument/2006/relationships/hyperlink" Target="https://www.climatiq.io/data/emission-factor/107e1f9f-c0ad-40cc-9d8b-c96289060894" TargetMode="External"/><Relationship Id="rId67" Type="http://schemas.openxmlformats.org/officeDocument/2006/relationships/hyperlink" Target="https://www.epa.gov/climateleadership/ghg-emission-factors-hub" TargetMode="External"/><Relationship Id="rId20" Type="http://schemas.openxmlformats.org/officeDocument/2006/relationships/hyperlink" Target="https://www.climatiq.io/data/activity/electrical_equipment-type_communication_and_electric_wire_and_cable" TargetMode="External"/><Relationship Id="rId41" Type="http://schemas.openxmlformats.org/officeDocument/2006/relationships/hyperlink" Target="https://www.climatiq.io/data/activity/electronics-type_computers_computer_peripherals_and_parts" TargetMode="External"/><Relationship Id="rId54" Type="http://schemas.openxmlformats.org/officeDocument/2006/relationships/hyperlink" Target="https://www.climatiq.io/data/explorer?sector=Organizational+Activities&amp;region=CN&amp;region=EU_EXP_RU&amp;data_version=15.15" TargetMode="External"/><Relationship Id="rId62" Type="http://schemas.openxmlformats.org/officeDocument/2006/relationships/hyperlink" Target="https://www.climatiq.io/data/activity/machinery-type_pumps_and_compressors_except_fluid_pow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270D8-F8DC-42B9-ADC0-09BC19691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26</Pages>
  <Words>9201</Words>
  <Characters>52446</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Жабикова М</dc:creator>
  <cp:keywords/>
  <dc:description/>
  <cp:lastModifiedBy>Икрам Нұрбек Қайратұлы</cp:lastModifiedBy>
  <cp:revision>36</cp:revision>
  <cp:lastPrinted>2026-04-03T06:22:00Z</cp:lastPrinted>
  <dcterms:created xsi:type="dcterms:W3CDTF">2025-10-15T03:39:00Z</dcterms:created>
  <dcterms:modified xsi:type="dcterms:W3CDTF">2026-05-21T09:27:00Z</dcterms:modified>
</cp:coreProperties>
</file>