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46" w:rsidRPr="001842D5" w:rsidRDefault="00B27F46" w:rsidP="001842D5">
      <w:pPr>
        <w:pStyle w:val="a5"/>
        <w:jc w:val="center"/>
        <w:rPr>
          <w:b/>
          <w:sz w:val="28"/>
          <w:szCs w:val="28"/>
        </w:rPr>
      </w:pPr>
      <w:r w:rsidRPr="001842D5">
        <w:rPr>
          <w:b/>
          <w:sz w:val="28"/>
          <w:szCs w:val="28"/>
        </w:rPr>
        <w:t>Пояснительная записка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 xml:space="preserve">к отчету о достижении целевых значений ключевых показателей 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деятельности АО «Шардаринская  ГЭС»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564220">
        <w:rPr>
          <w:b/>
          <w:sz w:val="28"/>
          <w:szCs w:val="28"/>
        </w:rPr>
        <w:t>1 полугодие</w:t>
      </w:r>
      <w:r w:rsidR="002D3216">
        <w:rPr>
          <w:b/>
          <w:sz w:val="28"/>
          <w:szCs w:val="28"/>
        </w:rPr>
        <w:t xml:space="preserve"> 2019</w:t>
      </w:r>
      <w:r w:rsidR="00FF73A9">
        <w:rPr>
          <w:b/>
          <w:sz w:val="28"/>
          <w:szCs w:val="28"/>
        </w:rPr>
        <w:t xml:space="preserve"> года</w:t>
      </w:r>
    </w:p>
    <w:p w:rsidR="00B27F46" w:rsidRPr="00B5366E" w:rsidRDefault="00B27F46" w:rsidP="001842D5">
      <w:pPr>
        <w:pStyle w:val="a5"/>
        <w:ind w:firstLine="709"/>
        <w:jc w:val="both"/>
        <w:rPr>
          <w:sz w:val="16"/>
          <w:szCs w:val="16"/>
        </w:rPr>
      </w:pPr>
    </w:p>
    <w:p w:rsidR="00B27F46" w:rsidRPr="00B5366E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B5366E">
        <w:rPr>
          <w:sz w:val="28"/>
          <w:szCs w:val="28"/>
        </w:rPr>
        <w:t>Ключевые показатели деятельности АО «Шардаринская ГЭС» (далее-Общество) по итогам работы за</w:t>
      </w:r>
      <w:r w:rsidR="00564220">
        <w:rPr>
          <w:sz w:val="28"/>
          <w:szCs w:val="28"/>
        </w:rPr>
        <w:t xml:space="preserve"> 1 полуг</w:t>
      </w:r>
      <w:r w:rsidR="00E96E61">
        <w:rPr>
          <w:sz w:val="28"/>
          <w:szCs w:val="28"/>
        </w:rPr>
        <w:t>о</w:t>
      </w:r>
      <w:r w:rsidR="00564220">
        <w:rPr>
          <w:sz w:val="28"/>
          <w:szCs w:val="28"/>
        </w:rPr>
        <w:t>дие</w:t>
      </w:r>
      <w:r>
        <w:rPr>
          <w:sz w:val="28"/>
          <w:szCs w:val="28"/>
        </w:rPr>
        <w:t xml:space="preserve"> </w:t>
      </w:r>
      <w:r w:rsidRPr="00B5366E">
        <w:rPr>
          <w:sz w:val="28"/>
          <w:szCs w:val="28"/>
        </w:rPr>
        <w:t>201</w:t>
      </w:r>
      <w:r w:rsidR="002D3216">
        <w:rPr>
          <w:sz w:val="28"/>
          <w:szCs w:val="28"/>
        </w:rPr>
        <w:t>9</w:t>
      </w:r>
      <w:r w:rsidRPr="00B5366E">
        <w:rPr>
          <w:sz w:val="28"/>
          <w:szCs w:val="28"/>
        </w:rPr>
        <w:t xml:space="preserve"> года, характеризуются следующим образом: </w:t>
      </w:r>
    </w:p>
    <w:p w:rsidR="00B27F46" w:rsidRPr="00C302A0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Стратегические показатели.</w:t>
      </w:r>
      <w:r w:rsidR="00BB7813">
        <w:rPr>
          <w:b/>
          <w:sz w:val="28"/>
          <w:szCs w:val="28"/>
        </w:rPr>
        <w:t xml:space="preserve">  </w:t>
      </w:r>
    </w:p>
    <w:p w:rsidR="00E11D96" w:rsidRDefault="00B27F46" w:rsidP="00B67E03">
      <w:pPr>
        <w:pStyle w:val="a5"/>
        <w:ind w:firstLine="708"/>
        <w:jc w:val="both"/>
        <w:rPr>
          <w:sz w:val="28"/>
          <w:szCs w:val="28"/>
        </w:rPr>
      </w:pPr>
      <w:r w:rsidRPr="0008303F">
        <w:rPr>
          <w:sz w:val="28"/>
          <w:szCs w:val="28"/>
        </w:rPr>
        <w:t>У</w:t>
      </w:r>
      <w:r w:rsidR="002D3216">
        <w:rPr>
          <w:sz w:val="28"/>
          <w:szCs w:val="28"/>
        </w:rPr>
        <w:t>величе</w:t>
      </w:r>
      <w:r w:rsidR="00564220">
        <w:rPr>
          <w:sz w:val="28"/>
          <w:szCs w:val="28"/>
        </w:rPr>
        <w:t>ние показателя Долг/EBITDA на 89</w:t>
      </w:r>
      <w:r w:rsidR="002D3216">
        <w:rPr>
          <w:sz w:val="28"/>
          <w:szCs w:val="28"/>
        </w:rPr>
        <w:t>% связано с</w:t>
      </w:r>
      <w:r w:rsidR="00992525">
        <w:rPr>
          <w:sz w:val="28"/>
          <w:szCs w:val="28"/>
        </w:rPr>
        <w:t>о</w:t>
      </w:r>
      <w:r w:rsidR="002D3216">
        <w:rPr>
          <w:sz w:val="28"/>
          <w:szCs w:val="28"/>
        </w:rPr>
        <w:t xml:space="preserve"> снижением</w:t>
      </w:r>
      <w:r w:rsidRPr="0008303F">
        <w:rPr>
          <w:sz w:val="28"/>
          <w:szCs w:val="28"/>
        </w:rPr>
        <w:t xml:space="preserve"> прибыли до отчислений по амортизации, процентам и КПН (EBITDA)</w:t>
      </w:r>
      <w:r w:rsidR="00992525">
        <w:rPr>
          <w:sz w:val="28"/>
          <w:szCs w:val="28"/>
        </w:rPr>
        <w:t xml:space="preserve">. </w:t>
      </w:r>
      <w:r w:rsidR="00564220">
        <w:rPr>
          <w:sz w:val="28"/>
          <w:szCs w:val="28"/>
        </w:rPr>
        <w:t>Снижение показателя EBITDA на 45</w:t>
      </w:r>
      <w:r w:rsidRPr="0008303F">
        <w:rPr>
          <w:sz w:val="28"/>
          <w:szCs w:val="28"/>
        </w:rPr>
        <w:t>% связано с</w:t>
      </w:r>
      <w:r w:rsidR="00992525">
        <w:rPr>
          <w:sz w:val="28"/>
          <w:szCs w:val="28"/>
        </w:rPr>
        <w:t xml:space="preserve"> уменьшением</w:t>
      </w:r>
      <w:r w:rsidRPr="0008303F">
        <w:rPr>
          <w:sz w:val="28"/>
          <w:szCs w:val="28"/>
        </w:rPr>
        <w:t xml:space="preserve"> </w:t>
      </w:r>
      <w:r w:rsidR="00992525">
        <w:rPr>
          <w:sz w:val="28"/>
          <w:szCs w:val="28"/>
        </w:rPr>
        <w:t>амортизации, который запланирован с учетом ввода 2 гидроагрегатов</w:t>
      </w:r>
      <w:r w:rsidRPr="0008303F">
        <w:rPr>
          <w:sz w:val="28"/>
          <w:szCs w:val="28"/>
        </w:rPr>
        <w:t>.</w:t>
      </w:r>
      <w:r w:rsidR="00E11D96" w:rsidRPr="00E11D96">
        <w:t xml:space="preserve"> </w:t>
      </w:r>
      <w:r w:rsidR="00E11D96">
        <w:rPr>
          <w:sz w:val="28"/>
          <w:szCs w:val="28"/>
        </w:rPr>
        <w:t>И</w:t>
      </w:r>
      <w:r w:rsidR="00564220">
        <w:rPr>
          <w:sz w:val="28"/>
          <w:szCs w:val="28"/>
        </w:rPr>
        <w:t>тоговый убыток за 1 полугодие 2019 года составляет -369,8</w:t>
      </w:r>
      <w:r w:rsidR="00E11D96" w:rsidRPr="00E11D96">
        <w:rPr>
          <w:sz w:val="28"/>
          <w:szCs w:val="28"/>
        </w:rPr>
        <w:t xml:space="preserve"> млн. тенге, в связи со снижением тарифа на электроэнергию на 50%</w:t>
      </w:r>
      <w:r w:rsidR="00EF166F">
        <w:rPr>
          <w:sz w:val="28"/>
          <w:szCs w:val="28"/>
        </w:rPr>
        <w:t xml:space="preserve"> </w:t>
      </w:r>
      <w:r w:rsidR="00A042BA" w:rsidRPr="00A042BA">
        <w:rPr>
          <w:sz w:val="28"/>
          <w:szCs w:val="28"/>
        </w:rPr>
        <w:t>(факт -3,25 тенге/кВт*ч, при плане - 6,52 тенге/кВт*ч),</w:t>
      </w:r>
      <w:r w:rsidR="00E11D96" w:rsidRPr="00E11D96">
        <w:rPr>
          <w:sz w:val="28"/>
          <w:szCs w:val="28"/>
        </w:rPr>
        <w:t xml:space="preserve"> а также расходом от </w:t>
      </w:r>
      <w:r w:rsidR="00564220">
        <w:rPr>
          <w:sz w:val="28"/>
          <w:szCs w:val="28"/>
        </w:rPr>
        <w:t>курсовой разницы в размере 78,9</w:t>
      </w:r>
      <w:r w:rsidR="00E11D96" w:rsidRPr="00E11D96">
        <w:rPr>
          <w:sz w:val="28"/>
          <w:szCs w:val="28"/>
        </w:rPr>
        <w:t xml:space="preserve"> млн. тенге.</w:t>
      </w:r>
      <w:r w:rsidRPr="0008303F">
        <w:rPr>
          <w:sz w:val="28"/>
          <w:szCs w:val="28"/>
        </w:rPr>
        <w:t xml:space="preserve"> </w:t>
      </w:r>
    </w:p>
    <w:p w:rsidR="00B27F46" w:rsidRPr="0008303F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Производственные показатели. </w:t>
      </w:r>
    </w:p>
    <w:p w:rsidR="005D2215" w:rsidRDefault="005D2215" w:rsidP="001842D5">
      <w:pPr>
        <w:pStyle w:val="a5"/>
        <w:ind w:firstLine="709"/>
        <w:jc w:val="both"/>
        <w:rPr>
          <w:sz w:val="28"/>
          <w:szCs w:val="28"/>
        </w:rPr>
      </w:pPr>
      <w:r w:rsidRPr="005D2215">
        <w:rPr>
          <w:sz w:val="28"/>
          <w:szCs w:val="28"/>
        </w:rPr>
        <w:t>Установленная мощность за отчетный период составил 63 МВт, в связи с модернизацией 2х гидрогенераторов.</w:t>
      </w:r>
    </w:p>
    <w:p w:rsidR="00B27F46" w:rsidRDefault="00A836D9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27F46" w:rsidRPr="0008303F">
        <w:rPr>
          <w:sz w:val="28"/>
          <w:szCs w:val="28"/>
        </w:rPr>
        <w:t>ас</w:t>
      </w:r>
      <w:r>
        <w:rPr>
          <w:sz w:val="28"/>
          <w:szCs w:val="28"/>
        </w:rPr>
        <w:t>полагаемая мощность</w:t>
      </w:r>
      <w:r w:rsidR="002C3798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а</w:t>
      </w:r>
      <w:r w:rsidR="00564220">
        <w:rPr>
          <w:sz w:val="28"/>
          <w:szCs w:val="28"/>
        </w:rPr>
        <w:t xml:space="preserve"> 61</w:t>
      </w:r>
      <w:r w:rsidR="005D2215">
        <w:rPr>
          <w:sz w:val="28"/>
          <w:szCs w:val="28"/>
        </w:rPr>
        <w:t xml:space="preserve"> МВт,</w:t>
      </w:r>
      <w:r w:rsidR="00B27F46" w:rsidRPr="0008303F">
        <w:rPr>
          <w:sz w:val="28"/>
          <w:szCs w:val="28"/>
        </w:rPr>
        <w:t xml:space="preserve"> в связи с увеличением выработки электроэнергии за отчетный период, относительно плана.</w:t>
      </w:r>
    </w:p>
    <w:p w:rsidR="00E11D96" w:rsidRPr="0008303F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Объем выработ</w:t>
      </w:r>
      <w:r w:rsidR="00564220">
        <w:rPr>
          <w:sz w:val="28"/>
          <w:szCs w:val="28"/>
        </w:rPr>
        <w:t>ки электроэнергии составил 265,6 млн. кВт/час, при плане 195</w:t>
      </w:r>
      <w:r w:rsidRPr="00E11D96">
        <w:rPr>
          <w:sz w:val="28"/>
          <w:szCs w:val="28"/>
        </w:rPr>
        <w:t>,0 млн. к</w:t>
      </w:r>
      <w:r w:rsidR="00564220">
        <w:rPr>
          <w:sz w:val="28"/>
          <w:szCs w:val="28"/>
        </w:rPr>
        <w:t>Вт/час, т.е. перевыполнение – 36</w:t>
      </w:r>
      <w:r w:rsidRPr="00E11D96">
        <w:rPr>
          <w:sz w:val="28"/>
          <w:szCs w:val="28"/>
        </w:rPr>
        <w:t>%. Исполнение плана по выработке электроэнергии связано с поступлением воды выше среднегодовой водности года и рациональным использованием ее кинетической энергии, а также бесперебойной и безаварийной работой станции.</w:t>
      </w:r>
    </w:p>
    <w:p w:rsidR="00B27F46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Финансовые показатели. </w:t>
      </w:r>
    </w:p>
    <w:p w:rsidR="00E11D96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В связи увеличением п</w:t>
      </w:r>
      <w:r w:rsidR="00564220">
        <w:rPr>
          <w:sz w:val="28"/>
          <w:szCs w:val="28"/>
        </w:rPr>
        <w:t>роизводства электроэнергии на 36</w:t>
      </w:r>
      <w:r w:rsidRPr="00E11D96">
        <w:rPr>
          <w:sz w:val="28"/>
          <w:szCs w:val="28"/>
        </w:rPr>
        <w:t>%</w:t>
      </w:r>
      <w:r>
        <w:rPr>
          <w:sz w:val="28"/>
          <w:szCs w:val="28"/>
        </w:rPr>
        <w:t>, и снижением расходов от плана  удельная себестоимос</w:t>
      </w:r>
      <w:r w:rsidR="00564220">
        <w:rPr>
          <w:sz w:val="28"/>
          <w:szCs w:val="28"/>
        </w:rPr>
        <w:t>ть за текущий период составила 4,78 тенге /кВт*ч</w:t>
      </w:r>
      <w:r>
        <w:rPr>
          <w:sz w:val="28"/>
          <w:szCs w:val="28"/>
        </w:rPr>
        <w:t>.</w:t>
      </w:r>
      <w:r w:rsidR="001A4450">
        <w:rPr>
          <w:sz w:val="28"/>
          <w:szCs w:val="28"/>
        </w:rPr>
        <w:t xml:space="preserve"> (план 8,83</w:t>
      </w:r>
      <w:r w:rsidR="001A4450" w:rsidRPr="001A4450">
        <w:t xml:space="preserve"> </w:t>
      </w:r>
      <w:r w:rsidR="001A4450" w:rsidRPr="001A4450">
        <w:rPr>
          <w:sz w:val="28"/>
          <w:szCs w:val="28"/>
        </w:rPr>
        <w:t>тенге /кВт*ч.</w:t>
      </w:r>
      <w:r w:rsidR="001A4450">
        <w:rPr>
          <w:sz w:val="28"/>
          <w:szCs w:val="28"/>
        </w:rPr>
        <w:t>)</w:t>
      </w:r>
    </w:p>
    <w:p w:rsidR="00AC2262" w:rsidRPr="00AC2262" w:rsidRDefault="00AC2262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ОА</w:t>
      </w:r>
      <w:r w:rsidRPr="00AC2262">
        <w:rPr>
          <w:sz w:val="28"/>
          <w:szCs w:val="28"/>
        </w:rPr>
        <w:t xml:space="preserve"> (Коэффициент рентабельности активов) </w:t>
      </w:r>
      <w:r>
        <w:rPr>
          <w:sz w:val="28"/>
          <w:szCs w:val="28"/>
        </w:rPr>
        <w:t xml:space="preserve">соотношение итоговой прибыли (убытка) к усредненному активу, в связи отрицательным финансовым результатом   за отчетный период коэффициент </w:t>
      </w:r>
      <w:r w:rsidRPr="00AC2262">
        <w:rPr>
          <w:sz w:val="28"/>
          <w:szCs w:val="28"/>
        </w:rPr>
        <w:t xml:space="preserve">рентабельности активов </w:t>
      </w:r>
      <w:r w:rsidR="00564220">
        <w:rPr>
          <w:sz w:val="28"/>
          <w:szCs w:val="28"/>
        </w:rPr>
        <w:t>составило- (- 1</w:t>
      </w:r>
      <w:r>
        <w:rPr>
          <w:sz w:val="28"/>
          <w:szCs w:val="28"/>
        </w:rPr>
        <w:t>%</w:t>
      </w:r>
      <w:r w:rsidR="00564220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B27F46" w:rsidRPr="0040185D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Социальные показатели.</w:t>
      </w:r>
      <w:r w:rsidRPr="0040185D">
        <w:rPr>
          <w:b/>
          <w:sz w:val="28"/>
          <w:szCs w:val="28"/>
        </w:rPr>
        <w:t xml:space="preserve"> </w:t>
      </w:r>
    </w:p>
    <w:p w:rsidR="00B27F46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 xml:space="preserve">Фактически за отчетный период текучести </w:t>
      </w:r>
      <w:r w:rsidR="007E227F">
        <w:rPr>
          <w:sz w:val="28"/>
          <w:szCs w:val="28"/>
        </w:rPr>
        <w:t>кадров</w:t>
      </w:r>
      <w:r w:rsidRPr="00C302A0">
        <w:rPr>
          <w:sz w:val="28"/>
          <w:szCs w:val="28"/>
        </w:rPr>
        <w:t xml:space="preserve"> было</w:t>
      </w:r>
      <w:r w:rsidR="00EF166F">
        <w:rPr>
          <w:sz w:val="28"/>
          <w:szCs w:val="28"/>
        </w:rPr>
        <w:t xml:space="preserve"> </w:t>
      </w:r>
      <w:r w:rsidR="00EF1600">
        <w:rPr>
          <w:sz w:val="28"/>
          <w:szCs w:val="28"/>
        </w:rPr>
        <w:t>-</w:t>
      </w:r>
      <w:r w:rsidR="00564220">
        <w:rPr>
          <w:sz w:val="28"/>
          <w:szCs w:val="28"/>
        </w:rPr>
        <w:t xml:space="preserve"> </w:t>
      </w:r>
      <w:r w:rsidR="001A4450">
        <w:rPr>
          <w:sz w:val="28"/>
          <w:szCs w:val="28"/>
        </w:rPr>
        <w:t>3</w:t>
      </w:r>
      <w:r w:rsidR="007E227F">
        <w:rPr>
          <w:sz w:val="28"/>
          <w:szCs w:val="28"/>
        </w:rPr>
        <w:t xml:space="preserve"> чел</w:t>
      </w:r>
      <w:r w:rsidR="00140573">
        <w:rPr>
          <w:sz w:val="28"/>
          <w:szCs w:val="28"/>
        </w:rPr>
        <w:t>.,</w:t>
      </w:r>
      <w:r w:rsidR="001A4450">
        <w:rPr>
          <w:sz w:val="28"/>
          <w:szCs w:val="28"/>
        </w:rPr>
        <w:t xml:space="preserve"> 2 из них,</w:t>
      </w:r>
      <w:r w:rsidR="00EF166F" w:rsidRPr="00EF166F">
        <w:t xml:space="preserve"> </w:t>
      </w:r>
      <w:r w:rsidR="00EF166F" w:rsidRPr="00EF166F">
        <w:rPr>
          <w:sz w:val="28"/>
          <w:szCs w:val="28"/>
        </w:rPr>
        <w:t>в связи достижением пенсионного возраста.</w:t>
      </w:r>
    </w:p>
    <w:p w:rsidR="00E11D96" w:rsidRPr="00071557" w:rsidRDefault="00E11D96" w:rsidP="001842D5">
      <w:pPr>
        <w:pStyle w:val="a5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Коли</w:t>
      </w:r>
      <w:r w:rsidR="00AC2262">
        <w:rPr>
          <w:sz w:val="28"/>
          <w:szCs w:val="28"/>
        </w:rPr>
        <w:t>чество технологических нарушений</w:t>
      </w:r>
      <w:r>
        <w:rPr>
          <w:sz w:val="28"/>
          <w:szCs w:val="28"/>
        </w:rPr>
        <w:t xml:space="preserve"> за отчетный период – не было.</w:t>
      </w:r>
    </w:p>
    <w:p w:rsidR="00B27F46" w:rsidRPr="0040185D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40185D">
        <w:rPr>
          <w:b/>
          <w:sz w:val="28"/>
          <w:szCs w:val="28"/>
        </w:rPr>
        <w:t>Индустриально-инновационные показатели.</w:t>
      </w:r>
    </w:p>
    <w:p w:rsidR="00B27F46" w:rsidRPr="0040185D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>Произв</w:t>
      </w:r>
      <w:r w:rsidR="001A4450">
        <w:rPr>
          <w:sz w:val="28"/>
          <w:szCs w:val="28"/>
        </w:rPr>
        <w:t>одительность труда составила 7</w:t>
      </w:r>
      <w:r w:rsidR="007E227F">
        <w:rPr>
          <w:sz w:val="28"/>
          <w:szCs w:val="28"/>
        </w:rPr>
        <w:t>,6</w:t>
      </w:r>
      <w:r w:rsidRPr="00C302A0">
        <w:rPr>
          <w:sz w:val="28"/>
          <w:szCs w:val="28"/>
        </w:rPr>
        <w:t xml:space="preserve"> млн. тенге</w:t>
      </w:r>
      <w:r w:rsidR="001A4450">
        <w:rPr>
          <w:sz w:val="28"/>
          <w:szCs w:val="28"/>
        </w:rPr>
        <w:t>/чел, при плане 9,0</w:t>
      </w:r>
      <w:r w:rsidR="007E227F">
        <w:rPr>
          <w:sz w:val="28"/>
          <w:szCs w:val="28"/>
        </w:rPr>
        <w:t xml:space="preserve"> млн. тенге</w:t>
      </w:r>
      <w:r w:rsidR="001A4450">
        <w:rPr>
          <w:sz w:val="28"/>
          <w:szCs w:val="28"/>
        </w:rPr>
        <w:t>/ чел.</w:t>
      </w:r>
      <w:r w:rsidR="007E227F">
        <w:rPr>
          <w:sz w:val="28"/>
          <w:szCs w:val="28"/>
        </w:rPr>
        <w:t>,</w:t>
      </w:r>
      <w:r w:rsidRPr="00C302A0">
        <w:rPr>
          <w:sz w:val="28"/>
          <w:szCs w:val="28"/>
        </w:rPr>
        <w:t xml:space="preserve"> на 1 работника, </w:t>
      </w:r>
      <w:r w:rsidR="008E435F">
        <w:rPr>
          <w:sz w:val="28"/>
          <w:szCs w:val="28"/>
        </w:rPr>
        <w:t xml:space="preserve">снижение </w:t>
      </w:r>
      <w:r w:rsidRPr="00C302A0">
        <w:rPr>
          <w:sz w:val="28"/>
          <w:szCs w:val="28"/>
        </w:rPr>
        <w:t xml:space="preserve">в связи </w:t>
      </w:r>
      <w:r w:rsidR="007E227F">
        <w:rPr>
          <w:sz w:val="28"/>
          <w:szCs w:val="28"/>
        </w:rPr>
        <w:t xml:space="preserve">с уменьшением </w:t>
      </w:r>
      <w:r w:rsidRPr="00C302A0">
        <w:rPr>
          <w:sz w:val="28"/>
          <w:szCs w:val="28"/>
        </w:rPr>
        <w:t>дохода от основной деятельности</w:t>
      </w:r>
      <w:r w:rsidR="00EF166F">
        <w:rPr>
          <w:sz w:val="28"/>
          <w:szCs w:val="28"/>
        </w:rPr>
        <w:t>, за счет снижения  тарифа на электроэнергию 50%</w:t>
      </w:r>
      <w:r w:rsidRPr="00C302A0">
        <w:rPr>
          <w:sz w:val="28"/>
          <w:szCs w:val="28"/>
        </w:rPr>
        <w:t>.</w:t>
      </w:r>
    </w:p>
    <w:p w:rsidR="00B27F46" w:rsidRDefault="00B27F46" w:rsidP="002145FF">
      <w:pPr>
        <w:pStyle w:val="a5"/>
        <w:ind w:firstLine="709"/>
        <w:jc w:val="both"/>
        <w:rPr>
          <w:sz w:val="28"/>
          <w:szCs w:val="28"/>
        </w:rPr>
      </w:pPr>
      <w:r w:rsidRPr="0040185D">
        <w:rPr>
          <w:sz w:val="28"/>
          <w:szCs w:val="28"/>
        </w:rPr>
        <w:t>Основные Ключевые показатели деятельности</w:t>
      </w:r>
      <w:r w:rsidRPr="001842D5">
        <w:rPr>
          <w:sz w:val="28"/>
          <w:szCs w:val="28"/>
        </w:rPr>
        <w:t xml:space="preserve"> представлены таким образом:</w:t>
      </w:r>
    </w:p>
    <w:p w:rsidR="00B27F46" w:rsidRDefault="00B27F46" w:rsidP="002145FF">
      <w:pPr>
        <w:pStyle w:val="a5"/>
        <w:ind w:firstLine="709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2295"/>
        <w:gridCol w:w="142"/>
        <w:gridCol w:w="1134"/>
        <w:gridCol w:w="273"/>
        <w:gridCol w:w="1286"/>
        <w:gridCol w:w="1559"/>
        <w:gridCol w:w="2835"/>
      </w:tblGrid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437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Наименование КПД</w:t>
            </w:r>
          </w:p>
        </w:tc>
        <w:tc>
          <w:tcPr>
            <w:tcW w:w="113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59" w:type="dxa"/>
            <w:gridSpan w:val="2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 xml:space="preserve">г. 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    </w:t>
            </w:r>
            <w:r w:rsidR="001A4450">
              <w:rPr>
                <w:rFonts w:ascii="Times New Roman" w:hAnsi="Times New Roman"/>
                <w:b/>
                <w:bCs/>
                <w:lang w:eastAsia="ru-RU"/>
              </w:rPr>
              <w:t>1 полугодие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 xml:space="preserve"> план</w:t>
            </w:r>
          </w:p>
        </w:tc>
        <w:tc>
          <w:tcPr>
            <w:tcW w:w="1559" w:type="dxa"/>
          </w:tcPr>
          <w:p w:rsidR="00B27F46" w:rsidRPr="008B47A5" w:rsidRDefault="007E227F" w:rsidP="001A4450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г.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</w:t>
            </w:r>
            <w:r w:rsidR="001A4450">
              <w:rPr>
                <w:rFonts w:ascii="Times New Roman" w:hAnsi="Times New Roman"/>
                <w:b/>
                <w:bCs/>
                <w:lang w:eastAsia="ru-RU"/>
              </w:rPr>
              <w:t xml:space="preserve">  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 xml:space="preserve">1 </w:t>
            </w:r>
            <w:r w:rsidR="001A4450">
              <w:rPr>
                <w:rFonts w:ascii="Times New Roman" w:hAnsi="Times New Roman"/>
                <w:b/>
                <w:bCs/>
                <w:lang w:eastAsia="ru-RU"/>
              </w:rPr>
              <w:t>полугодие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83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Пояснение по отклонениям</w:t>
            </w:r>
          </w:p>
        </w:tc>
      </w:tr>
      <w:tr w:rsidR="00B27F46" w:rsidRPr="008B47A5" w:rsidTr="001A4450">
        <w:trPr>
          <w:trHeight w:val="407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Стратегические показатели</w:t>
            </w:r>
          </w:p>
        </w:tc>
      </w:tr>
      <w:tr w:rsidR="001A4450" w:rsidRPr="008B47A5" w:rsidTr="001A4450">
        <w:trPr>
          <w:trHeight w:val="479"/>
        </w:trPr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Долг/EBITDA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7E227F">
              <w:rPr>
                <w:rFonts w:ascii="Times New Roman" w:hAnsi="Times New Roman"/>
                <w:lang w:eastAsia="ru-RU"/>
              </w:rPr>
              <w:t>Коэфф</w:t>
            </w:r>
            <w:proofErr w:type="spellEnd"/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86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36,28</w:t>
            </w:r>
          </w:p>
        </w:tc>
        <w:tc>
          <w:tcPr>
            <w:tcW w:w="1559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68,4</w:t>
            </w:r>
          </w:p>
        </w:tc>
        <w:tc>
          <w:tcPr>
            <w:tcW w:w="2835" w:type="dxa"/>
            <w:vAlign w:val="center"/>
          </w:tcPr>
          <w:p w:rsidR="00B27F46" w:rsidRPr="008B47A5" w:rsidRDefault="001E3B80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со снижением</w:t>
            </w:r>
            <w:r w:rsidR="00B27F46" w:rsidRPr="008B47A5">
              <w:rPr>
                <w:sz w:val="22"/>
                <w:szCs w:val="22"/>
              </w:rPr>
              <w:t xml:space="preserve"> прибыли до отчислений по </w:t>
            </w:r>
            <w:r w:rsidR="00B27F46" w:rsidRPr="008B47A5">
              <w:rPr>
                <w:sz w:val="22"/>
                <w:szCs w:val="22"/>
              </w:rPr>
              <w:lastRenderedPageBreak/>
              <w:t>амортизации, процентам и КПН (EBITDA)</w:t>
            </w:r>
            <w:r>
              <w:rPr>
                <w:sz w:val="22"/>
                <w:szCs w:val="22"/>
              </w:rPr>
              <w:t xml:space="preserve"> на 37%</w:t>
            </w:r>
          </w:p>
        </w:tc>
      </w:tr>
      <w:tr w:rsidR="001A4450" w:rsidRPr="008B47A5" w:rsidTr="001A4450">
        <w:trPr>
          <w:trHeight w:val="534"/>
        </w:trPr>
        <w:tc>
          <w:tcPr>
            <w:tcW w:w="790" w:type="dxa"/>
            <w:vAlign w:val="center"/>
          </w:tcPr>
          <w:p w:rsidR="007F4A6C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2295" w:type="dxa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Чистый доход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86" w:type="dxa"/>
            <w:vAlign w:val="center"/>
          </w:tcPr>
          <w:p w:rsidR="007F4A6C" w:rsidRPr="008B47A5" w:rsidRDefault="00BC697D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-91,5</w:t>
            </w:r>
          </w:p>
        </w:tc>
        <w:tc>
          <w:tcPr>
            <w:tcW w:w="1559" w:type="dxa"/>
            <w:vAlign w:val="center"/>
          </w:tcPr>
          <w:p w:rsidR="007F4A6C" w:rsidRPr="008B47A5" w:rsidRDefault="00BC697D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-369,8</w:t>
            </w:r>
          </w:p>
        </w:tc>
        <w:tc>
          <w:tcPr>
            <w:tcW w:w="2835" w:type="dxa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8B47A5">
              <w:rPr>
                <w:rFonts w:ascii="Times New Roman" w:hAnsi="Times New Roman"/>
                <w:lang w:eastAsia="ru-RU"/>
              </w:rPr>
              <w:t>вязан</w:t>
            </w:r>
            <w:r>
              <w:rPr>
                <w:rFonts w:ascii="Times New Roman" w:hAnsi="Times New Roman"/>
                <w:lang w:eastAsia="ru-RU"/>
              </w:rPr>
              <w:t>о</w:t>
            </w: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Pr="00222E5E">
              <w:rPr>
                <w:rFonts w:ascii="Times New Roman" w:hAnsi="Times New Roman"/>
                <w:lang w:eastAsia="ru-RU"/>
              </w:rPr>
              <w:t>со снижением тарифа на электроэнергию на 50%</w:t>
            </w:r>
            <w:r w:rsidR="00EF166F">
              <w:rPr>
                <w:rFonts w:ascii="Times New Roman" w:hAnsi="Times New Roman"/>
                <w:lang w:eastAsia="ru-RU"/>
              </w:rPr>
              <w:t xml:space="preserve"> </w:t>
            </w:r>
            <w:r w:rsidR="00A042BA" w:rsidRPr="00A042BA">
              <w:rPr>
                <w:rFonts w:ascii="Times New Roman" w:hAnsi="Times New Roman"/>
                <w:lang w:eastAsia="ru-RU"/>
              </w:rPr>
              <w:t>(факт -3,25 тенге/кВт*ч</w:t>
            </w:r>
            <w:r w:rsidR="00BC697D">
              <w:rPr>
                <w:rFonts w:ascii="Times New Roman" w:hAnsi="Times New Roman"/>
                <w:lang w:eastAsia="ru-RU"/>
              </w:rPr>
              <w:t>, при плане - 6,52 тенге/кВт*ч)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r w:rsidRPr="008E435F">
              <w:rPr>
                <w:rFonts w:ascii="Times New Roman" w:hAnsi="Times New Roman"/>
                <w:lang w:eastAsia="ru-RU"/>
              </w:rPr>
              <w:t>а также расходом от курсовой разницы</w:t>
            </w:r>
            <w:r w:rsidR="00BC697D">
              <w:rPr>
                <w:rFonts w:ascii="Times New Roman" w:hAnsi="Times New Roman"/>
                <w:lang w:eastAsia="ru-RU"/>
              </w:rPr>
              <w:t xml:space="preserve"> в размере 78,9 </w:t>
            </w:r>
            <w:r w:rsidRPr="008E435F">
              <w:rPr>
                <w:rFonts w:ascii="Times New Roman" w:hAnsi="Times New Roman"/>
                <w:lang w:eastAsia="ru-RU"/>
              </w:rPr>
              <w:t>млн. тенге.</w:t>
            </w:r>
          </w:p>
        </w:tc>
      </w:tr>
      <w:tr w:rsidR="00B27F46" w:rsidRPr="008B47A5" w:rsidTr="001A4450">
        <w:trPr>
          <w:trHeight w:val="447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</w:pPr>
            <w:r w:rsidRPr="008B47A5">
              <w:rPr>
                <w:rFonts w:ascii="Times New Roman" w:hAnsi="Times New Roman"/>
                <w:b/>
              </w:rPr>
              <w:t>Производственные показатели</w:t>
            </w:r>
          </w:p>
        </w:tc>
      </w:tr>
      <w:tr w:rsidR="001A4450" w:rsidRPr="008B47A5" w:rsidTr="001A4450">
        <w:trPr>
          <w:trHeight w:val="1611"/>
        </w:trPr>
        <w:tc>
          <w:tcPr>
            <w:tcW w:w="790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08303F">
              <w:rPr>
                <w:rFonts w:ascii="Times New Roman" w:hAnsi="Times New Roman"/>
                <w:lang w:eastAsia="ru-RU"/>
              </w:rPr>
              <w:t>2.1</w:t>
            </w:r>
          </w:p>
        </w:tc>
        <w:tc>
          <w:tcPr>
            <w:tcW w:w="2295" w:type="dxa"/>
            <w:vAlign w:val="center"/>
          </w:tcPr>
          <w:p w:rsidR="007F4A6C" w:rsidRPr="008B47A5" w:rsidRDefault="007F4A6C" w:rsidP="004D64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Объем выработки электроэнергии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8B47A5">
              <w:rPr>
                <w:rFonts w:ascii="Times New Roman" w:hAnsi="Times New Roman"/>
                <w:lang w:eastAsia="ru-RU"/>
              </w:rPr>
              <w:t>млн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.к</w:t>
            </w:r>
            <w:proofErr w:type="gramEnd"/>
            <w:r w:rsidRPr="008B47A5">
              <w:rPr>
                <w:rFonts w:ascii="Times New Roman" w:hAnsi="Times New Roman"/>
                <w:lang w:eastAsia="ru-RU"/>
              </w:rPr>
              <w:t>Вт.ч</w:t>
            </w:r>
            <w:proofErr w:type="spellEnd"/>
          </w:p>
        </w:tc>
        <w:tc>
          <w:tcPr>
            <w:tcW w:w="1286" w:type="dxa"/>
            <w:vAlign w:val="center"/>
          </w:tcPr>
          <w:p w:rsidR="007F4A6C" w:rsidRPr="008B47A5" w:rsidRDefault="00BC697D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1559" w:type="dxa"/>
            <w:vAlign w:val="center"/>
          </w:tcPr>
          <w:p w:rsidR="007F4A6C" w:rsidRPr="008B47A5" w:rsidRDefault="00BC697D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265,6</w:t>
            </w:r>
          </w:p>
        </w:tc>
        <w:tc>
          <w:tcPr>
            <w:tcW w:w="2835" w:type="dxa"/>
            <w:vAlign w:val="center"/>
          </w:tcPr>
          <w:p w:rsidR="007F4A6C" w:rsidRPr="008B47A5" w:rsidRDefault="007F4A6C" w:rsidP="004D6472">
            <w:pPr>
              <w:pStyle w:val="a5"/>
              <w:rPr>
                <w:sz w:val="22"/>
                <w:szCs w:val="22"/>
              </w:rPr>
            </w:pPr>
            <w:r w:rsidRPr="008B47A5">
              <w:rPr>
                <w:sz w:val="22"/>
                <w:szCs w:val="22"/>
              </w:rPr>
              <w:t>Исполнение плана связано с поступлением воды выше</w:t>
            </w:r>
            <w:r>
              <w:rPr>
                <w:sz w:val="22"/>
                <w:szCs w:val="22"/>
              </w:rPr>
              <w:t xml:space="preserve"> </w:t>
            </w:r>
            <w:r w:rsidRPr="008B47A5">
              <w:rPr>
                <w:sz w:val="22"/>
                <w:szCs w:val="22"/>
              </w:rPr>
              <w:t>среднегодовой водности года и рациональным использованием ее кинетической энергии, а также бесперебойной и безаварийной работой станции.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</w:t>
            </w:r>
          </w:p>
        </w:tc>
        <w:tc>
          <w:tcPr>
            <w:tcW w:w="2295" w:type="dxa"/>
            <w:vAlign w:val="center"/>
          </w:tcPr>
          <w:p w:rsidR="007F4A6C" w:rsidRPr="0008303F" w:rsidRDefault="00A836D9" w:rsidP="00EF1600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Установленная</w:t>
            </w:r>
            <w:r w:rsidR="00EF1600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мощность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08303F" w:rsidRDefault="00A836D9" w:rsidP="00A836D9">
            <w:pPr>
              <w:spacing w:after="0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МВт</w:t>
            </w:r>
          </w:p>
        </w:tc>
        <w:tc>
          <w:tcPr>
            <w:tcW w:w="1286" w:type="dxa"/>
            <w:vAlign w:val="center"/>
          </w:tcPr>
          <w:p w:rsidR="007F4A6C" w:rsidRDefault="00BC69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559" w:type="dxa"/>
            <w:vAlign w:val="center"/>
          </w:tcPr>
          <w:p w:rsidR="007F4A6C" w:rsidRDefault="00BC69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63</w:t>
            </w:r>
          </w:p>
        </w:tc>
        <w:tc>
          <w:tcPr>
            <w:tcW w:w="2835" w:type="dxa"/>
            <w:vAlign w:val="center"/>
          </w:tcPr>
          <w:p w:rsidR="007F4A6C" w:rsidRPr="0008303F" w:rsidRDefault="007F4A6C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36D9">
              <w:rPr>
                <w:sz w:val="22"/>
                <w:szCs w:val="22"/>
              </w:rPr>
              <w:t>а отчетный период составил 63 МВт</w:t>
            </w:r>
            <w:r w:rsidRPr="007F4A6C">
              <w:rPr>
                <w:sz w:val="22"/>
                <w:szCs w:val="22"/>
              </w:rPr>
              <w:t>, в связи с модернизацией 2х гидрогенераторов.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2295" w:type="dxa"/>
            <w:vAlign w:val="center"/>
          </w:tcPr>
          <w:p w:rsidR="00B27F46" w:rsidRPr="0008303F" w:rsidRDefault="00524431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КИУМ  (</w:t>
            </w:r>
            <w:r w:rsidRPr="00524431">
              <w:rPr>
                <w:rFonts w:ascii="Times New Roman" w:hAnsi="Times New Roman"/>
                <w:sz w:val="18"/>
                <w:szCs w:val="18"/>
                <w:lang w:eastAsia="ru-RU"/>
              </w:rPr>
              <w:t>Коэффициент использования установленной мощности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08303F" w:rsidRDefault="00A836D9" w:rsidP="008B47A5">
            <w:pPr>
              <w:spacing w:after="0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МВт</w:t>
            </w:r>
          </w:p>
        </w:tc>
        <w:tc>
          <w:tcPr>
            <w:tcW w:w="1286" w:type="dxa"/>
            <w:vAlign w:val="center"/>
          </w:tcPr>
          <w:p w:rsidR="00B27F46" w:rsidRPr="0008303F" w:rsidRDefault="00BC69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</w:t>
            </w:r>
          </w:p>
        </w:tc>
        <w:tc>
          <w:tcPr>
            <w:tcW w:w="1559" w:type="dxa"/>
            <w:vAlign w:val="center"/>
          </w:tcPr>
          <w:p w:rsidR="00B27F46" w:rsidRPr="0008303F" w:rsidRDefault="00BC69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61</w:t>
            </w:r>
          </w:p>
        </w:tc>
        <w:tc>
          <w:tcPr>
            <w:tcW w:w="2835" w:type="dxa"/>
            <w:vAlign w:val="center"/>
          </w:tcPr>
          <w:p w:rsidR="00B27F46" w:rsidRPr="0008303F" w:rsidRDefault="00B27F46" w:rsidP="00744B73">
            <w:pPr>
              <w:pStyle w:val="a5"/>
              <w:rPr>
                <w:sz w:val="22"/>
                <w:szCs w:val="22"/>
              </w:rPr>
            </w:pPr>
            <w:r w:rsidRPr="0008303F">
              <w:rPr>
                <w:sz w:val="22"/>
                <w:szCs w:val="22"/>
              </w:rPr>
              <w:t>Связано с увеличением выработки электроэнергии</w:t>
            </w:r>
            <w:r w:rsidR="00BC697D">
              <w:rPr>
                <w:sz w:val="22"/>
                <w:szCs w:val="22"/>
              </w:rPr>
              <w:t xml:space="preserve"> на 36</w:t>
            </w:r>
            <w:r w:rsidR="007F4A6C">
              <w:rPr>
                <w:sz w:val="22"/>
                <w:szCs w:val="22"/>
              </w:rPr>
              <w:t>%</w:t>
            </w:r>
          </w:p>
        </w:tc>
      </w:tr>
      <w:tr w:rsidR="00B27F46" w:rsidRPr="008B47A5" w:rsidTr="001A4450">
        <w:trPr>
          <w:trHeight w:val="481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Финансовые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EBITDA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Margin</w:t>
            </w:r>
            <w:proofErr w:type="spellEnd"/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46,8</w:t>
            </w:r>
          </w:p>
        </w:tc>
        <w:tc>
          <w:tcPr>
            <w:tcW w:w="1559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35,7</w:t>
            </w:r>
          </w:p>
        </w:tc>
        <w:tc>
          <w:tcPr>
            <w:tcW w:w="2835" w:type="dxa"/>
            <w:vAlign w:val="center"/>
          </w:tcPr>
          <w:p w:rsidR="00B27F46" w:rsidRPr="008B47A5" w:rsidRDefault="001E3B80" w:rsidP="008B47A5">
            <w:pPr>
              <w:pStyle w:val="a3"/>
              <w:spacing w:before="0" w:beforeAutospacing="0" w:after="0" w:afterAutospacing="0"/>
              <w:textAlignment w:val="center"/>
              <w:rPr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В</w:t>
            </w:r>
            <w:r w:rsidRPr="001E3B80">
              <w:rPr>
                <w:color w:val="000000"/>
                <w:kern w:val="24"/>
                <w:sz w:val="22"/>
                <w:szCs w:val="22"/>
              </w:rPr>
              <w:t xml:space="preserve"> связи со снижением прибыли до отчислений по амортизации, процентам и КПН (EBITDA).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2295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>Удельная себестоимость производства электроэнергии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="007F4A6C">
              <w:rPr>
                <w:rFonts w:ascii="Times New Roman" w:hAnsi="Times New Roman"/>
                <w:lang w:eastAsia="ru-RU"/>
              </w:rPr>
              <w:t>т</w:t>
            </w:r>
            <w:r w:rsidRPr="008B47A5">
              <w:rPr>
                <w:rFonts w:ascii="Times New Roman" w:hAnsi="Times New Roman"/>
                <w:lang w:eastAsia="ru-RU"/>
              </w:rPr>
              <w:t>енге</w:t>
            </w:r>
            <w:r w:rsidR="007F4A6C">
              <w:rPr>
                <w:rFonts w:ascii="Times New Roman" w:hAnsi="Times New Roman"/>
                <w:lang w:eastAsia="ru-RU"/>
              </w:rPr>
              <w:t>/кВт*ч</w:t>
            </w:r>
          </w:p>
        </w:tc>
        <w:tc>
          <w:tcPr>
            <w:tcW w:w="1286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8,6</w:t>
            </w:r>
          </w:p>
        </w:tc>
        <w:tc>
          <w:tcPr>
            <w:tcW w:w="1559" w:type="dxa"/>
            <w:vAlign w:val="center"/>
          </w:tcPr>
          <w:p w:rsidR="00B27F46" w:rsidRPr="008B47A5" w:rsidRDefault="00BC697D" w:rsidP="007E227F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4,73</w:t>
            </w:r>
          </w:p>
        </w:tc>
        <w:tc>
          <w:tcPr>
            <w:tcW w:w="2835" w:type="dxa"/>
          </w:tcPr>
          <w:p w:rsidR="00B27F46" w:rsidRPr="008B47A5" w:rsidRDefault="007F4A6C" w:rsidP="008E435F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>В связи увеличением п</w:t>
            </w:r>
            <w:r w:rsidR="00BC697D">
              <w:rPr>
                <w:rFonts w:ascii="Times New Roman" w:hAnsi="Times New Roman"/>
                <w:lang w:eastAsia="ru-RU"/>
              </w:rPr>
              <w:t>роизводства электроэнергии на 36</w:t>
            </w:r>
            <w:r w:rsidRPr="007F4A6C">
              <w:rPr>
                <w:rFonts w:ascii="Times New Roman" w:hAnsi="Times New Roman"/>
                <w:lang w:eastAsia="ru-RU"/>
              </w:rPr>
              <w:t xml:space="preserve">%, и снижением расходов от плана  </w:t>
            </w:r>
            <w:r w:rsidR="00BC697D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%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3.3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RO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А</w:t>
            </w:r>
            <w:proofErr w:type="gramEnd"/>
            <w:r w:rsidRPr="008B47A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(Коэффициент рентабельности активов)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-1</w:t>
            </w:r>
          </w:p>
        </w:tc>
        <w:tc>
          <w:tcPr>
            <w:tcW w:w="2835" w:type="dxa"/>
          </w:tcPr>
          <w:p w:rsidR="00B27F46" w:rsidRPr="008B47A5" w:rsidRDefault="00222E5E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222E5E">
              <w:rPr>
                <w:rFonts w:ascii="Times New Roman" w:hAnsi="Times New Roman"/>
                <w:lang w:eastAsia="ru-RU"/>
              </w:rPr>
              <w:t>В связи с отрицательным финансовым результатом</w:t>
            </w:r>
            <w:r w:rsidR="008E435F">
              <w:rPr>
                <w:rFonts w:ascii="Times New Roman" w:hAnsi="Times New Roman"/>
                <w:lang w:eastAsia="ru-RU"/>
              </w:rPr>
              <w:t xml:space="preserve"> за текущий период.</w:t>
            </w:r>
          </w:p>
        </w:tc>
      </w:tr>
      <w:tr w:rsidR="00B27F46" w:rsidRPr="008B47A5" w:rsidTr="001A4450">
        <w:trPr>
          <w:trHeight w:val="403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Социальные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Текучесть кадров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BC697D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B27F46" w:rsidRPr="008B47A5" w:rsidRDefault="00BC697D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2,2</w:t>
            </w:r>
            <w:r w:rsidR="00C85B7C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27F46" w:rsidRPr="008B47A5" w:rsidRDefault="00B27F46" w:rsidP="00EF166F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</w:t>
            </w:r>
            <w:r w:rsidRPr="008B47A5">
              <w:rPr>
                <w:rFonts w:ascii="Times New Roman" w:hAnsi="Times New Roman"/>
                <w:lang w:eastAsia="ru-RU"/>
              </w:rPr>
              <w:t>а</w:t>
            </w:r>
            <w:r w:rsidR="00BC697D">
              <w:rPr>
                <w:rFonts w:ascii="Times New Roman" w:hAnsi="Times New Roman"/>
                <w:lang w:eastAsia="ru-RU"/>
              </w:rPr>
              <w:t xml:space="preserve"> отчетный период уволенных – 3</w:t>
            </w:r>
            <w:r w:rsidR="007E227F">
              <w:rPr>
                <w:rFonts w:ascii="Times New Roman" w:hAnsi="Times New Roman"/>
                <w:lang w:eastAsia="ru-RU"/>
              </w:rPr>
              <w:t xml:space="preserve"> чел</w:t>
            </w:r>
            <w:r w:rsidR="00EF166F">
              <w:rPr>
                <w:rFonts w:ascii="Times New Roman" w:hAnsi="Times New Roman"/>
                <w:lang w:eastAsia="ru-RU"/>
              </w:rPr>
              <w:t>,</w:t>
            </w:r>
            <w:r w:rsidR="00BC697D">
              <w:rPr>
                <w:rFonts w:ascii="Times New Roman" w:hAnsi="Times New Roman"/>
                <w:lang w:eastAsia="ru-RU"/>
              </w:rPr>
              <w:t xml:space="preserve">2 из них, </w:t>
            </w:r>
            <w:r w:rsidR="00EF166F">
              <w:rPr>
                <w:rFonts w:ascii="Times New Roman" w:hAnsi="Times New Roman"/>
                <w:lang w:eastAsia="ru-RU"/>
              </w:rPr>
              <w:t xml:space="preserve"> в связи достижением пенсионного возраста.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4.2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Количество несчастных случаев на производстве на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кол./на 1000 чел.</w:t>
            </w:r>
          </w:p>
        </w:tc>
        <w:tc>
          <w:tcPr>
            <w:tcW w:w="1286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  <w:r w:rsidR="00E96E6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27F46" w:rsidRPr="008B47A5" w:rsidRDefault="00E96E61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E96E61">
              <w:rPr>
                <w:rFonts w:ascii="Times New Roman" w:hAnsi="Times New Roman"/>
                <w:lang w:eastAsia="ru-RU"/>
              </w:rPr>
              <w:t>Количество несчастных случаев на производстве</w:t>
            </w:r>
            <w:r>
              <w:rPr>
                <w:rFonts w:ascii="Times New Roman" w:hAnsi="Times New Roman"/>
                <w:lang w:eastAsia="ru-RU"/>
              </w:rPr>
              <w:t xml:space="preserve"> за текущий период  -  не было</w:t>
            </w:r>
          </w:p>
        </w:tc>
      </w:tr>
      <w:tr w:rsidR="00B27F46" w:rsidRPr="008B47A5" w:rsidTr="001A4450">
        <w:trPr>
          <w:trHeight w:val="463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Индустриально-инновационные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5.1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Производительность труда 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тенге/чел.</w:t>
            </w:r>
          </w:p>
        </w:tc>
        <w:tc>
          <w:tcPr>
            <w:tcW w:w="1286" w:type="dxa"/>
            <w:vAlign w:val="center"/>
          </w:tcPr>
          <w:p w:rsidR="00B27F46" w:rsidRPr="008B47A5" w:rsidRDefault="00E96E61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9,0</w:t>
            </w:r>
          </w:p>
        </w:tc>
        <w:tc>
          <w:tcPr>
            <w:tcW w:w="1559" w:type="dxa"/>
            <w:vAlign w:val="center"/>
          </w:tcPr>
          <w:p w:rsidR="00B27F46" w:rsidRPr="008B47A5" w:rsidRDefault="00E96E61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7,6</w:t>
            </w:r>
          </w:p>
        </w:tc>
        <w:tc>
          <w:tcPr>
            <w:tcW w:w="2835" w:type="dxa"/>
          </w:tcPr>
          <w:p w:rsidR="00B27F46" w:rsidRPr="008B47A5" w:rsidRDefault="00222E5E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222E5E">
              <w:rPr>
                <w:rFonts w:ascii="Times New Roman" w:hAnsi="Times New Roman"/>
                <w:lang w:eastAsia="ru-RU"/>
              </w:rPr>
              <w:t xml:space="preserve"> связи с уменьшением дохода от основной деятельности</w:t>
            </w:r>
            <w:r w:rsidR="00E96E6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</w:tbl>
    <w:p w:rsidR="00B27F46" w:rsidRDefault="00B27F46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E9328B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</w:rPr>
        <w:pict w14:anchorId="5AA234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459.4pt;height:253.95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  <w10:anchorlock/>
          </v:shape>
        </w:pict>
      </w: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364FB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27F46" w:rsidRDefault="00B27F46" w:rsidP="00245D7E">
      <w:pPr>
        <w:pStyle w:val="a5"/>
        <w:ind w:firstLine="709"/>
        <w:jc w:val="both"/>
        <w:rPr>
          <w:sz w:val="28"/>
          <w:szCs w:val="28"/>
        </w:rPr>
      </w:pPr>
    </w:p>
    <w:p w:rsidR="00B27F46" w:rsidRDefault="00B27F46">
      <w:pPr>
        <w:rPr>
          <w:rFonts w:ascii="Times New Roman" w:hAnsi="Times New Roman"/>
          <w:sz w:val="24"/>
          <w:szCs w:val="24"/>
        </w:rPr>
      </w:pPr>
    </w:p>
    <w:p w:rsidR="00B27F46" w:rsidRPr="00B15466" w:rsidRDefault="00B27F46" w:rsidP="00B15466">
      <w:pPr>
        <w:framePr w:h="1013" w:wrap="notBeside" w:vAnchor="text" w:hAnchor="text" w:xAlign="center" w:y="1"/>
        <w:widowControl w:val="0"/>
        <w:spacing w:after="0" w:line="240" w:lineRule="auto"/>
        <w:jc w:val="center"/>
        <w:rPr>
          <w:rFonts w:ascii="Arial Unicode MS" w:hAnsi="Arial Unicode MS" w:cs="Arial Unicode MS"/>
          <w:color w:val="000000"/>
          <w:sz w:val="2"/>
          <w:szCs w:val="2"/>
          <w:lang w:eastAsia="ru-RU"/>
        </w:rPr>
      </w:pPr>
    </w:p>
    <w:p w:rsidR="00B27F46" w:rsidRPr="0027131E" w:rsidRDefault="00B27F46">
      <w:pPr>
        <w:rPr>
          <w:rFonts w:ascii="Times New Roman" w:hAnsi="Times New Roman"/>
          <w:sz w:val="24"/>
          <w:szCs w:val="24"/>
        </w:rPr>
      </w:pPr>
    </w:p>
    <w:sectPr w:rsidR="00B27F46" w:rsidRPr="0027131E" w:rsidSect="00CB2276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490"/>
    <w:rsid w:val="00037032"/>
    <w:rsid w:val="00064587"/>
    <w:rsid w:val="00071557"/>
    <w:rsid w:val="00072066"/>
    <w:rsid w:val="00076484"/>
    <w:rsid w:val="00081152"/>
    <w:rsid w:val="0008303F"/>
    <w:rsid w:val="00090555"/>
    <w:rsid w:val="000C27E2"/>
    <w:rsid w:val="000F34D0"/>
    <w:rsid w:val="0011458F"/>
    <w:rsid w:val="00130825"/>
    <w:rsid w:val="00140573"/>
    <w:rsid w:val="001443C9"/>
    <w:rsid w:val="001501B0"/>
    <w:rsid w:val="001842D5"/>
    <w:rsid w:val="00195C52"/>
    <w:rsid w:val="001A4450"/>
    <w:rsid w:val="001B0D46"/>
    <w:rsid w:val="001D39E0"/>
    <w:rsid w:val="001D6A15"/>
    <w:rsid w:val="001E3B80"/>
    <w:rsid w:val="00205DEE"/>
    <w:rsid w:val="002145FF"/>
    <w:rsid w:val="00222E5E"/>
    <w:rsid w:val="0022438E"/>
    <w:rsid w:val="00237F0D"/>
    <w:rsid w:val="00245D7E"/>
    <w:rsid w:val="00253E79"/>
    <w:rsid w:val="0027131E"/>
    <w:rsid w:val="002C3798"/>
    <w:rsid w:val="002C7CD1"/>
    <w:rsid w:val="002D3216"/>
    <w:rsid w:val="002F23BF"/>
    <w:rsid w:val="00300ECC"/>
    <w:rsid w:val="00330959"/>
    <w:rsid w:val="00344B98"/>
    <w:rsid w:val="0035400F"/>
    <w:rsid w:val="00354A2A"/>
    <w:rsid w:val="00363729"/>
    <w:rsid w:val="00364FB7"/>
    <w:rsid w:val="00366AD0"/>
    <w:rsid w:val="0038338E"/>
    <w:rsid w:val="003B5C05"/>
    <w:rsid w:val="003D2648"/>
    <w:rsid w:val="003E0EED"/>
    <w:rsid w:val="003E69E2"/>
    <w:rsid w:val="0040185D"/>
    <w:rsid w:val="00407181"/>
    <w:rsid w:val="0043267E"/>
    <w:rsid w:val="00440CAE"/>
    <w:rsid w:val="0045220B"/>
    <w:rsid w:val="00460A77"/>
    <w:rsid w:val="0049032F"/>
    <w:rsid w:val="004B0860"/>
    <w:rsid w:val="004B0947"/>
    <w:rsid w:val="004C0EFF"/>
    <w:rsid w:val="004C2778"/>
    <w:rsid w:val="004E6199"/>
    <w:rsid w:val="004F4BC2"/>
    <w:rsid w:val="00524431"/>
    <w:rsid w:val="00533B61"/>
    <w:rsid w:val="00564220"/>
    <w:rsid w:val="00565EE6"/>
    <w:rsid w:val="00566087"/>
    <w:rsid w:val="00567739"/>
    <w:rsid w:val="00575CF0"/>
    <w:rsid w:val="0058634A"/>
    <w:rsid w:val="005A4A4F"/>
    <w:rsid w:val="005C6F7B"/>
    <w:rsid w:val="005D2215"/>
    <w:rsid w:val="0060129F"/>
    <w:rsid w:val="00601847"/>
    <w:rsid w:val="0061439B"/>
    <w:rsid w:val="00614A44"/>
    <w:rsid w:val="00625D69"/>
    <w:rsid w:val="00633DE9"/>
    <w:rsid w:val="00673511"/>
    <w:rsid w:val="00675AEF"/>
    <w:rsid w:val="006903E7"/>
    <w:rsid w:val="006A38E7"/>
    <w:rsid w:val="006A756C"/>
    <w:rsid w:val="006D1116"/>
    <w:rsid w:val="006E0DD1"/>
    <w:rsid w:val="00705178"/>
    <w:rsid w:val="00724A7C"/>
    <w:rsid w:val="00737A29"/>
    <w:rsid w:val="007440E2"/>
    <w:rsid w:val="00744B73"/>
    <w:rsid w:val="007756C8"/>
    <w:rsid w:val="0079326B"/>
    <w:rsid w:val="007E227F"/>
    <w:rsid w:val="007F1E25"/>
    <w:rsid w:val="007F4A6C"/>
    <w:rsid w:val="00814E52"/>
    <w:rsid w:val="00816A99"/>
    <w:rsid w:val="00866F0A"/>
    <w:rsid w:val="00881A6B"/>
    <w:rsid w:val="00886ECD"/>
    <w:rsid w:val="008967E9"/>
    <w:rsid w:val="008B47A5"/>
    <w:rsid w:val="008D343B"/>
    <w:rsid w:val="008E09DF"/>
    <w:rsid w:val="008E4277"/>
    <w:rsid w:val="008E435F"/>
    <w:rsid w:val="008F757D"/>
    <w:rsid w:val="009066F2"/>
    <w:rsid w:val="00910333"/>
    <w:rsid w:val="009122F8"/>
    <w:rsid w:val="0092387B"/>
    <w:rsid w:val="00925307"/>
    <w:rsid w:val="00957EDC"/>
    <w:rsid w:val="00974339"/>
    <w:rsid w:val="00992525"/>
    <w:rsid w:val="009A76E2"/>
    <w:rsid w:val="009B0BC3"/>
    <w:rsid w:val="009C607C"/>
    <w:rsid w:val="00A042BA"/>
    <w:rsid w:val="00A303A0"/>
    <w:rsid w:val="00A37DFF"/>
    <w:rsid w:val="00A40CB7"/>
    <w:rsid w:val="00A52E4F"/>
    <w:rsid w:val="00A5496A"/>
    <w:rsid w:val="00A836D9"/>
    <w:rsid w:val="00A87193"/>
    <w:rsid w:val="00A9512F"/>
    <w:rsid w:val="00AC2262"/>
    <w:rsid w:val="00B02490"/>
    <w:rsid w:val="00B066D3"/>
    <w:rsid w:val="00B15466"/>
    <w:rsid w:val="00B27F46"/>
    <w:rsid w:val="00B367C5"/>
    <w:rsid w:val="00B5366E"/>
    <w:rsid w:val="00B67E03"/>
    <w:rsid w:val="00B73D3A"/>
    <w:rsid w:val="00BA0DCB"/>
    <w:rsid w:val="00BB7813"/>
    <w:rsid w:val="00BC63D4"/>
    <w:rsid w:val="00BC697D"/>
    <w:rsid w:val="00BC7405"/>
    <w:rsid w:val="00BD2753"/>
    <w:rsid w:val="00C066A1"/>
    <w:rsid w:val="00C10407"/>
    <w:rsid w:val="00C302A0"/>
    <w:rsid w:val="00C33140"/>
    <w:rsid w:val="00C45CCC"/>
    <w:rsid w:val="00C50985"/>
    <w:rsid w:val="00C50BE9"/>
    <w:rsid w:val="00C608B3"/>
    <w:rsid w:val="00C70725"/>
    <w:rsid w:val="00C8469A"/>
    <w:rsid w:val="00C85B7C"/>
    <w:rsid w:val="00C9014C"/>
    <w:rsid w:val="00CB2276"/>
    <w:rsid w:val="00CD7E0E"/>
    <w:rsid w:val="00D26095"/>
    <w:rsid w:val="00D51185"/>
    <w:rsid w:val="00D55156"/>
    <w:rsid w:val="00DB2A15"/>
    <w:rsid w:val="00DD2E82"/>
    <w:rsid w:val="00DE383C"/>
    <w:rsid w:val="00E11D96"/>
    <w:rsid w:val="00E161D3"/>
    <w:rsid w:val="00E416C6"/>
    <w:rsid w:val="00E41C6B"/>
    <w:rsid w:val="00E423B4"/>
    <w:rsid w:val="00E569FC"/>
    <w:rsid w:val="00E9328B"/>
    <w:rsid w:val="00E960CB"/>
    <w:rsid w:val="00E96AC2"/>
    <w:rsid w:val="00E96E61"/>
    <w:rsid w:val="00EB4333"/>
    <w:rsid w:val="00EC2806"/>
    <w:rsid w:val="00EE423D"/>
    <w:rsid w:val="00EF1600"/>
    <w:rsid w:val="00EF166F"/>
    <w:rsid w:val="00EF4430"/>
    <w:rsid w:val="00EF7458"/>
    <w:rsid w:val="00F00659"/>
    <w:rsid w:val="00F03674"/>
    <w:rsid w:val="00F06276"/>
    <w:rsid w:val="00F07D92"/>
    <w:rsid w:val="00F07FAD"/>
    <w:rsid w:val="00F11647"/>
    <w:rsid w:val="00F227D6"/>
    <w:rsid w:val="00F27CD8"/>
    <w:rsid w:val="00F6668A"/>
    <w:rsid w:val="00F67584"/>
    <w:rsid w:val="00F719DC"/>
    <w:rsid w:val="00F77C70"/>
    <w:rsid w:val="00F87203"/>
    <w:rsid w:val="00F90CF8"/>
    <w:rsid w:val="00FA0271"/>
    <w:rsid w:val="00FA2B6F"/>
    <w:rsid w:val="00FC27A3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Жуматова Сауле</dc:creator>
  <cp:keywords/>
  <dc:description/>
  <cp:lastModifiedBy>Жуматова Сауле</cp:lastModifiedBy>
  <cp:revision>98</cp:revision>
  <cp:lastPrinted>2019-05-24T06:09:00Z</cp:lastPrinted>
  <dcterms:created xsi:type="dcterms:W3CDTF">2014-08-28T06:31:00Z</dcterms:created>
  <dcterms:modified xsi:type="dcterms:W3CDTF">2019-08-06T10:22:00Z</dcterms:modified>
</cp:coreProperties>
</file>