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CBA6" w14:textId="77777777" w:rsidR="0050711C" w:rsidRPr="00684550" w:rsidRDefault="0050711C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bookmarkStart w:id="0" w:name="_GoBack"/>
      <w:bookmarkEnd w:id="0"/>
      <w:r w:rsidRPr="00684550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19074F" wp14:editId="2A3A1E3E">
            <wp:simplePos x="0" y="0"/>
            <wp:positionH relativeFrom="column">
              <wp:posOffset>411187</wp:posOffset>
            </wp:positionH>
            <wp:positionV relativeFrom="paragraph">
              <wp:posOffset>58469</wp:posOffset>
            </wp:positionV>
            <wp:extent cx="1416685" cy="131254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76AB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Утверждены</w:t>
      </w:r>
    </w:p>
    <w:p w14:paraId="701A7661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решением Правления</w:t>
      </w:r>
    </w:p>
    <w:p w14:paraId="423C559C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АО «Самрук-Энерго» </w:t>
      </w:r>
    </w:p>
    <w:p w14:paraId="1FAD0A94" w14:textId="76EEFCBC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от «</w:t>
      </w:r>
      <w:r w:rsidR="00F0567C"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24</w:t>
      </w:r>
      <w:r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» </w:t>
      </w:r>
      <w:r w:rsidR="00F0567C" w:rsidRPr="00F0567C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val="ru-RU" w:eastAsia="ru-RU"/>
        </w:rPr>
        <w:t>июля</w:t>
      </w:r>
      <w:r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 20</w:t>
      </w:r>
      <w:r w:rsidR="008923A5"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20</w:t>
      </w: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 г</w:t>
      </w:r>
      <w:r w:rsidR="004E134B"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.</w:t>
      </w:r>
    </w:p>
    <w:p w14:paraId="4C7B9F7D" w14:textId="6B6996F4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Протокол №</w:t>
      </w:r>
      <w:r w:rsid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17</w:t>
      </w: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 _______</w:t>
      </w:r>
    </w:p>
    <w:p w14:paraId="3DA26271" w14:textId="77777777" w:rsidR="00551219" w:rsidRPr="00684550" w:rsidRDefault="00551219" w:rsidP="00551219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A74F56" w14:textId="77777777" w:rsidR="00551219" w:rsidRPr="00684550" w:rsidRDefault="00551219" w:rsidP="0055121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9B5841" w14:textId="77777777" w:rsidR="00551219" w:rsidRPr="00684550" w:rsidRDefault="00551219" w:rsidP="0055121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95906D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D28521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4A3388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A7BBA7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D6C7F0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C12CF5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E6ACFC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8734A9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FC0DA4" w14:textId="65A88C80" w:rsidR="00551219" w:rsidRDefault="00551219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84550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Правила </w:t>
      </w:r>
      <w:r w:rsidR="001A65D5">
        <w:rPr>
          <w:rFonts w:ascii="Times New Roman" w:hAnsi="Times New Roman" w:cs="Times New Roman"/>
          <w:b/>
          <w:sz w:val="40"/>
          <w:szCs w:val="40"/>
          <w:lang w:val="ru-RU"/>
        </w:rPr>
        <w:t>проведения опытно-промышленных испытаний АО «Самрук-Энерго»</w:t>
      </w:r>
    </w:p>
    <w:p w14:paraId="71B0CCC0" w14:textId="77777777" w:rsidR="007A3C3D" w:rsidRDefault="007A3C3D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14:paraId="0DA402AE" w14:textId="67DF0431" w:rsidR="00B21E97" w:rsidRPr="00684550" w:rsidRDefault="00416B23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416B2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CЭ-ПР-</w:t>
      </w:r>
      <w:r w:rsidR="007A3C3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47/01</w:t>
      </w:r>
    </w:p>
    <w:p w14:paraId="6807863B" w14:textId="77777777" w:rsidR="00551219" w:rsidRPr="00684550" w:rsidRDefault="00551219" w:rsidP="00004DA9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3B5680B" w14:textId="77777777" w:rsidR="00551219" w:rsidRPr="00684550" w:rsidRDefault="00551219" w:rsidP="00004DA9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6522F8" w14:textId="77777777" w:rsidR="00551219" w:rsidRPr="00684550" w:rsidRDefault="00551219" w:rsidP="00004DA9">
      <w:pPr>
        <w:tabs>
          <w:tab w:val="left" w:pos="1086"/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FFB6E0A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B96FB0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3FEAF18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C9004D0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1551EA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F45A3F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136ED5E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33CF7C2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4F98153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E341AC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5B18E8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D769AE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E0A2F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75E390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A7D891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2BF091" w14:textId="77777777" w:rsidR="00E638EF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B8C5DC" w14:textId="77777777" w:rsidR="00253245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8B8B4D" w14:textId="77777777" w:rsidR="00253245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6BBE8B" w14:textId="77777777" w:rsidR="00253245" w:rsidRPr="00684550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79D5D4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70CFF1B" w14:textId="77777777" w:rsidR="0050711C" w:rsidRPr="00684550" w:rsidRDefault="008923A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-Султан</w:t>
      </w:r>
      <w:r w:rsidR="00551219" w:rsidRPr="00684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50711C" w:rsidRPr="00684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 w:eastAsia="en-US"/>
        </w:rPr>
        <w:id w:val="300733270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p w14:paraId="35D730DA" w14:textId="6CE94067" w:rsidR="00242A72" w:rsidRPr="00667946" w:rsidRDefault="00242A72" w:rsidP="00004DA9">
          <w:pPr>
            <w:pStyle w:val="afd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66794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1B79E3CE" w14:textId="77777777" w:rsidR="00242A72" w:rsidRPr="00E355E2" w:rsidRDefault="00242A72" w:rsidP="00004DA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E2509B0" w14:textId="77777777" w:rsidR="00C14375" w:rsidRPr="00C14375" w:rsidRDefault="00242A72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r w:rsidRPr="00C14375">
            <w:rPr>
              <w:w w:val="90"/>
              <w:sz w:val="28"/>
              <w:szCs w:val="28"/>
            </w:rPr>
            <w:fldChar w:fldCharType="begin"/>
          </w:r>
          <w:r w:rsidRPr="00C14375">
            <w:rPr>
              <w:sz w:val="28"/>
              <w:szCs w:val="28"/>
            </w:rPr>
            <w:instrText xml:space="preserve"> TOC \o "1-3" \h \z \u </w:instrText>
          </w:r>
          <w:r w:rsidRPr="00C14375">
            <w:rPr>
              <w:w w:val="90"/>
              <w:sz w:val="28"/>
              <w:szCs w:val="28"/>
            </w:rPr>
            <w:fldChar w:fldCharType="separate"/>
          </w:r>
          <w:hyperlink w:anchor="_Toc42616994" w:history="1">
            <w:r w:rsidR="00C14375" w:rsidRPr="00C14375">
              <w:rPr>
                <w:rStyle w:val="a9"/>
                <w:noProof/>
                <w:sz w:val="28"/>
                <w:szCs w:val="28"/>
              </w:rPr>
              <w:t>1. Назначение и область применения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_Toc42616994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3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17316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6995" w:history="1">
            <w:r w:rsidR="00C14375" w:rsidRPr="00C14375">
              <w:rPr>
                <w:rStyle w:val="a9"/>
                <w:noProof/>
                <w:sz w:val="28"/>
                <w:szCs w:val="28"/>
              </w:rPr>
              <w:t>2. Определения</w:t>
            </w:r>
            <w:r w:rsidR="00C14375" w:rsidRPr="00C14375">
              <w:rPr>
                <w:rStyle w:val="a9"/>
                <w:bCs/>
                <w:noProof/>
                <w:sz w:val="28"/>
                <w:szCs w:val="28"/>
              </w:rPr>
              <w:t xml:space="preserve"> и сокращения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_Toc42616995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3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8FE25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6996" w:history="1">
            <w:r w:rsidR="00C14375" w:rsidRPr="00C14375">
              <w:rPr>
                <w:rStyle w:val="a9"/>
                <w:noProof/>
                <w:sz w:val="28"/>
                <w:szCs w:val="28"/>
              </w:rPr>
              <w:t>3. Ответственность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_Toc42616996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3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A7B2E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6997" w:history="1">
            <w:r w:rsidR="00C14375" w:rsidRPr="00C14375">
              <w:rPr>
                <w:rStyle w:val="a9"/>
                <w:noProof/>
                <w:sz w:val="28"/>
                <w:szCs w:val="28"/>
              </w:rPr>
              <w:t>4. Общие положения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_Toc42616997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3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44DDB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6998" w:history="1">
            <w:r w:rsidR="00C14375" w:rsidRPr="00C14375">
              <w:rPr>
                <w:rStyle w:val="a9"/>
                <w:noProof/>
                <w:sz w:val="28"/>
                <w:szCs w:val="28"/>
              </w:rPr>
              <w:t>5. Цели и задачи ОПИ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_Toc42616998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4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DBA299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6999" w:history="1">
            <w:r w:rsidR="00C14375" w:rsidRPr="00C14375">
              <w:rPr>
                <w:rStyle w:val="a9"/>
                <w:noProof/>
                <w:sz w:val="28"/>
                <w:szCs w:val="28"/>
              </w:rPr>
              <w:t>6. Порядок проведении ОПИ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_Toc42616999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4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9B1D5" w14:textId="77777777" w:rsidR="00C14375" w:rsidRPr="00C14375" w:rsidRDefault="00CD2335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bidi="ar-SA"/>
            </w:rPr>
          </w:pPr>
          <w:hyperlink w:anchor="_Toc42617000" w:history="1">
            <w:r w:rsidR="00C14375" w:rsidRPr="00C14375">
              <w:rPr>
                <w:rStyle w:val="a9"/>
                <w:noProof/>
                <w:sz w:val="28"/>
                <w:szCs w:val="28"/>
              </w:rPr>
              <w:t>7. Нормативные ссылки</w:t>
            </w:r>
            <w:r w:rsidR="00C14375" w:rsidRPr="00C14375">
              <w:rPr>
                <w:noProof/>
                <w:webHidden/>
                <w:sz w:val="28"/>
                <w:szCs w:val="28"/>
              </w:rPr>
              <w:tab/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begin"/>
            </w:r>
            <w:r w:rsidR="00C14375" w:rsidRPr="00C14375">
              <w:rPr>
                <w:noProof/>
                <w:webHidden/>
                <w:sz w:val="28"/>
                <w:szCs w:val="28"/>
              </w:rPr>
              <w:instrText xml:space="preserve"> PAGEREF _Toc42617000 \h </w:instrText>
            </w:r>
            <w:r w:rsidR="00C14375" w:rsidRPr="00C14375">
              <w:rPr>
                <w:noProof/>
                <w:webHidden/>
                <w:sz w:val="28"/>
                <w:szCs w:val="28"/>
              </w:rPr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14375" w:rsidRPr="00C14375">
              <w:rPr>
                <w:noProof/>
                <w:webHidden/>
                <w:sz w:val="28"/>
                <w:szCs w:val="28"/>
              </w:rPr>
              <w:t>5</w:t>
            </w:r>
            <w:r w:rsidR="00C14375" w:rsidRPr="00C143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280197" w14:textId="77777777" w:rsidR="00242A72" w:rsidRDefault="00242A72" w:rsidP="00004DA9">
          <w:pPr>
            <w:widowControl/>
            <w:spacing w:after="2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1437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9D19CBB" w14:textId="77777777" w:rsidR="00AE11CC" w:rsidRPr="00684550" w:rsidRDefault="00AE11CC" w:rsidP="00D42FE4">
      <w:pPr>
        <w:pStyle w:val="a6"/>
        <w:jc w:val="left"/>
        <w:outlineLvl w:val="0"/>
        <w:rPr>
          <w:b/>
          <w:szCs w:val="28"/>
          <w:lang w:val="ru-RU"/>
        </w:rPr>
      </w:pPr>
      <w:r w:rsidRPr="00684550">
        <w:rPr>
          <w:b/>
          <w:szCs w:val="28"/>
          <w:lang w:val="ru-RU"/>
        </w:rPr>
        <w:br w:type="page"/>
      </w:r>
    </w:p>
    <w:p w14:paraId="6D2BD80B" w14:textId="77777777" w:rsidR="00D42FE4" w:rsidRPr="00684550" w:rsidRDefault="00F51EF8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1" w:name="_Toc42616994"/>
      <w:r>
        <w:rPr>
          <w:b/>
          <w:szCs w:val="28"/>
          <w:lang w:val="ru-RU"/>
        </w:rPr>
        <w:t xml:space="preserve">1. </w:t>
      </w:r>
      <w:r w:rsidR="00D42FE4" w:rsidRPr="00684550">
        <w:rPr>
          <w:b/>
          <w:szCs w:val="28"/>
          <w:lang w:val="ru-RU"/>
        </w:rPr>
        <w:t>Назначение и область применения</w:t>
      </w:r>
      <w:bookmarkEnd w:id="1"/>
    </w:p>
    <w:p w14:paraId="460C21B4" w14:textId="77777777" w:rsidR="00D42FE4" w:rsidRPr="00684550" w:rsidRDefault="00D42FE4" w:rsidP="00D42FE4">
      <w:pPr>
        <w:spacing w:before="12"/>
        <w:rPr>
          <w:rFonts w:ascii="Times New Roman" w:hAnsi="Times New Roman" w:cs="Times New Roman"/>
          <w:sz w:val="28"/>
          <w:szCs w:val="28"/>
          <w:lang w:val="ru-RU"/>
        </w:rPr>
      </w:pPr>
    </w:p>
    <w:p w14:paraId="72105824" w14:textId="13DDA919" w:rsidR="00D4639C" w:rsidRPr="003B675F" w:rsidRDefault="00D42FE4" w:rsidP="00E86130">
      <w:pPr>
        <w:pStyle w:val="a4"/>
        <w:widowControl/>
        <w:numPr>
          <w:ilvl w:val="3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определяют </w:t>
      </w:r>
      <w:r w:rsidR="00D4639C" w:rsidRPr="003B675F">
        <w:rPr>
          <w:rFonts w:ascii="Times New Roman" w:hAnsi="Times New Roman" w:cs="Times New Roman"/>
          <w:sz w:val="28"/>
          <w:szCs w:val="28"/>
          <w:lang w:val="ru-RU"/>
        </w:rPr>
        <w:t>едины</w:t>
      </w:r>
      <w:r w:rsidR="0045008A">
        <w:rPr>
          <w:rFonts w:ascii="Times New Roman" w:hAnsi="Times New Roman" w:cs="Times New Roman"/>
          <w:sz w:val="28"/>
          <w:szCs w:val="28"/>
          <w:lang w:val="ru-RU"/>
        </w:rPr>
        <w:t>е требования к</w:t>
      </w:r>
      <w:r w:rsidR="00D4639C"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75F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45008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39C"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проведения </w:t>
      </w:r>
      <w:r w:rsidR="001A65D5" w:rsidRPr="003B675F">
        <w:rPr>
          <w:rFonts w:ascii="Times New Roman" w:hAnsi="Times New Roman" w:cs="Times New Roman"/>
          <w:sz w:val="28"/>
          <w:szCs w:val="28"/>
          <w:lang w:val="ru-RU"/>
        </w:rPr>
        <w:t>опытно-промышленных испытаний</w:t>
      </w:r>
      <w:r w:rsidR="00A93490"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7D27" w:rsidRPr="003B675F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AC2AED"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09A7" w:rsidRPr="003B675F">
        <w:rPr>
          <w:rFonts w:ascii="Times New Roman" w:hAnsi="Times New Roman" w:cs="Times New Roman"/>
          <w:sz w:val="28"/>
          <w:szCs w:val="28"/>
          <w:lang w:val="ru-RU"/>
        </w:rPr>
        <w:t>технологий и оборудования</w:t>
      </w:r>
      <w:r w:rsidR="007A3C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639C"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 с целью возможности изучения и применения </w:t>
      </w:r>
      <w:r w:rsidR="004E315F" w:rsidRPr="003B675F">
        <w:rPr>
          <w:rFonts w:ascii="Times New Roman" w:hAnsi="Times New Roman" w:cs="Times New Roman"/>
          <w:sz w:val="28"/>
          <w:szCs w:val="28"/>
          <w:lang w:val="ru-RU"/>
        </w:rPr>
        <w:t>новых видов материалов, технологий и оборудования</w:t>
      </w:r>
      <w:r w:rsidR="00FC34E7" w:rsidRPr="003B67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125470" w14:textId="77777777" w:rsidR="00D42FE4" w:rsidRPr="00684550" w:rsidRDefault="00D42FE4" w:rsidP="00AA3FB7">
      <w:pPr>
        <w:pStyle w:val="a4"/>
        <w:widowControl/>
        <w:numPr>
          <w:ilvl w:val="3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550">
        <w:rPr>
          <w:rFonts w:ascii="Times New Roman" w:hAnsi="Times New Roman" w:cs="Times New Roman"/>
          <w:sz w:val="28"/>
          <w:szCs w:val="28"/>
          <w:lang w:val="ru-RU"/>
        </w:rPr>
        <w:t xml:space="preserve">Правила являются внутренним нормативным документом и распространяются на все </w:t>
      </w:r>
      <w:r w:rsidR="00A93490">
        <w:rPr>
          <w:rFonts w:ascii="Times New Roman" w:hAnsi="Times New Roman" w:cs="Times New Roman"/>
          <w:sz w:val="28"/>
          <w:szCs w:val="28"/>
          <w:lang w:val="ru-RU"/>
        </w:rPr>
        <w:t>дочерние и зависимые организации</w:t>
      </w:r>
      <w:r w:rsidRPr="00684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255" w:rsidRPr="00684550">
        <w:rPr>
          <w:rFonts w:ascii="Times New Roman" w:hAnsi="Times New Roman" w:cs="Times New Roman"/>
          <w:sz w:val="28"/>
          <w:szCs w:val="28"/>
          <w:lang w:val="ru-RU"/>
        </w:rPr>
        <w:t>АО «Самрук-Энерго»</w:t>
      </w:r>
      <w:r w:rsidRPr="00684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3E3429" w14:textId="77777777" w:rsidR="00D42FE4" w:rsidRDefault="00D42FE4" w:rsidP="00D42FE4">
      <w:pPr>
        <w:tabs>
          <w:tab w:val="left" w:pos="141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52573A1" w14:textId="77777777" w:rsidR="003B675F" w:rsidRPr="00684550" w:rsidRDefault="003B675F" w:rsidP="00D42FE4">
      <w:pPr>
        <w:tabs>
          <w:tab w:val="left" w:pos="141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7640340" w14:textId="77777777" w:rsidR="00D42FE4" w:rsidRPr="00684550" w:rsidRDefault="00F51EF8" w:rsidP="00F51EF8">
      <w:pPr>
        <w:pStyle w:val="a6"/>
        <w:tabs>
          <w:tab w:val="left" w:pos="284"/>
        </w:tabs>
        <w:ind w:left="720"/>
        <w:outlineLvl w:val="0"/>
        <w:rPr>
          <w:b/>
          <w:bCs/>
          <w:color w:val="000000"/>
          <w:szCs w:val="28"/>
          <w:lang w:val="ru-RU" w:eastAsia="ru-RU" w:bidi="ru-RU"/>
        </w:rPr>
      </w:pPr>
      <w:bookmarkStart w:id="2" w:name="_Toc42616995"/>
      <w:r>
        <w:rPr>
          <w:b/>
          <w:szCs w:val="28"/>
          <w:lang w:val="ru-RU"/>
        </w:rPr>
        <w:t xml:space="preserve">2. </w:t>
      </w:r>
      <w:r w:rsidR="00D42FE4" w:rsidRPr="00253245">
        <w:rPr>
          <w:b/>
          <w:szCs w:val="28"/>
          <w:lang w:val="ru-RU"/>
        </w:rPr>
        <w:t>Определения</w:t>
      </w:r>
      <w:r w:rsidR="00D42FE4" w:rsidRPr="00684550">
        <w:rPr>
          <w:b/>
          <w:bCs/>
          <w:color w:val="000000"/>
          <w:szCs w:val="28"/>
          <w:lang w:val="ru-RU" w:eastAsia="ru-RU" w:bidi="ru-RU"/>
        </w:rPr>
        <w:t xml:space="preserve"> и сокращения</w:t>
      </w:r>
      <w:bookmarkEnd w:id="2"/>
    </w:p>
    <w:p w14:paraId="32DD9FEB" w14:textId="77777777" w:rsidR="00D42FE4" w:rsidRPr="00684550" w:rsidRDefault="00D42FE4" w:rsidP="00D42FE4">
      <w:pPr>
        <w:pStyle w:val="a4"/>
        <w:tabs>
          <w:tab w:val="left" w:pos="3720"/>
        </w:tabs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7B4CC2E6" w14:textId="77777777" w:rsidR="00ED6255" w:rsidRPr="00684550" w:rsidRDefault="00D42FE4" w:rsidP="00AA3FB7">
      <w:pPr>
        <w:pStyle w:val="a4"/>
        <w:numPr>
          <w:ilvl w:val="3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6845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настоящих Правилах применяются следующие определения и сокращения:</w:t>
      </w:r>
    </w:p>
    <w:tbl>
      <w:tblPr>
        <w:tblStyle w:val="a8"/>
        <w:tblpPr w:leftFromText="180" w:rightFromText="180" w:vertAnchor="text" w:tblpXSpec="center" w:tblpY="1"/>
        <w:tblOverlap w:val="never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7568"/>
      </w:tblGrid>
      <w:tr w:rsidR="00EC652C" w:rsidRPr="00F0567C" w14:paraId="58535C6F" w14:textId="77777777" w:rsidTr="00E86130">
        <w:tc>
          <w:tcPr>
            <w:tcW w:w="1560" w:type="dxa"/>
            <w:shd w:val="clear" w:color="auto" w:fill="auto"/>
          </w:tcPr>
          <w:p w14:paraId="4ADDEB2A" w14:textId="77777777" w:rsidR="00EC652C" w:rsidRPr="00E86130" w:rsidRDefault="002A09A7" w:rsidP="00EC65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86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ДЗО</w:t>
            </w:r>
          </w:p>
        </w:tc>
        <w:tc>
          <w:tcPr>
            <w:tcW w:w="425" w:type="dxa"/>
            <w:shd w:val="clear" w:color="auto" w:fill="auto"/>
          </w:tcPr>
          <w:p w14:paraId="3E937C9B" w14:textId="2A2E28A0" w:rsidR="00EC652C" w:rsidRPr="00684550" w:rsidRDefault="003B675F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7568" w:type="dxa"/>
            <w:shd w:val="clear" w:color="auto" w:fill="auto"/>
          </w:tcPr>
          <w:p w14:paraId="3B2011B0" w14:textId="5E77C52C" w:rsidR="00EC652C" w:rsidRPr="00DE62B4" w:rsidRDefault="00FA179A" w:rsidP="00DE62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DE62B4" w:rsidRPr="00D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очерние и зависимые организации Общества</w:t>
            </w:r>
            <w:r w:rsidR="003B67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EC652C" w:rsidRPr="00684550" w14:paraId="1C712F3E" w14:textId="77777777" w:rsidTr="00E86130">
        <w:tc>
          <w:tcPr>
            <w:tcW w:w="1560" w:type="dxa"/>
            <w:shd w:val="clear" w:color="auto" w:fill="auto"/>
          </w:tcPr>
          <w:p w14:paraId="110E03D1" w14:textId="77777777" w:rsidR="00EC652C" w:rsidRPr="00E86130" w:rsidRDefault="002A09A7" w:rsidP="00EC65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86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</w:t>
            </w:r>
          </w:p>
        </w:tc>
        <w:tc>
          <w:tcPr>
            <w:tcW w:w="425" w:type="dxa"/>
            <w:shd w:val="clear" w:color="auto" w:fill="auto"/>
          </w:tcPr>
          <w:p w14:paraId="61B51535" w14:textId="47D93AD8" w:rsidR="00EC652C" w:rsidRPr="00684550" w:rsidRDefault="003B675F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7568" w:type="dxa"/>
            <w:shd w:val="clear" w:color="auto" w:fill="auto"/>
          </w:tcPr>
          <w:p w14:paraId="7AFB7980" w14:textId="33D40632" w:rsidR="00EC652C" w:rsidRPr="00684550" w:rsidRDefault="00FA179A" w:rsidP="00EC6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2A09A7" w:rsidRPr="002A09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пытно-промышленные испытания</w:t>
            </w:r>
            <w:r w:rsidR="003B67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EC652C" w:rsidRPr="001A65D5" w14:paraId="0E9DBFAF" w14:textId="77777777" w:rsidTr="00E86130">
        <w:tc>
          <w:tcPr>
            <w:tcW w:w="1560" w:type="dxa"/>
            <w:shd w:val="clear" w:color="auto" w:fill="auto"/>
          </w:tcPr>
          <w:p w14:paraId="3D2E2E39" w14:textId="77777777" w:rsidR="00EC652C" w:rsidRPr="00E86130" w:rsidRDefault="00AC2AED" w:rsidP="00EC65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86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Общество</w:t>
            </w:r>
          </w:p>
        </w:tc>
        <w:tc>
          <w:tcPr>
            <w:tcW w:w="425" w:type="dxa"/>
            <w:shd w:val="clear" w:color="auto" w:fill="auto"/>
          </w:tcPr>
          <w:p w14:paraId="2FB00C3C" w14:textId="73B35D90" w:rsidR="00EC652C" w:rsidRPr="00684550" w:rsidRDefault="003B675F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7568" w:type="dxa"/>
            <w:shd w:val="clear" w:color="auto" w:fill="auto"/>
          </w:tcPr>
          <w:p w14:paraId="0FD2373C" w14:textId="39883B95" w:rsidR="00EC652C" w:rsidRPr="00684550" w:rsidRDefault="00AC2AED" w:rsidP="00EC65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АО «Самрук-Энерго»</w:t>
            </w:r>
            <w:r w:rsidR="003B67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14:paraId="54CF499B" w14:textId="77777777" w:rsidR="008E10A2" w:rsidRDefault="008E10A2" w:rsidP="002532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38D1DFF9" w14:textId="77777777" w:rsidR="003B675F" w:rsidRPr="00253245" w:rsidRDefault="003B675F" w:rsidP="002532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2F479F85" w14:textId="77777777" w:rsidR="00D42FE4" w:rsidRPr="00F51EF8" w:rsidRDefault="00D42FE4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3" w:name="_Toc42616996"/>
      <w:r w:rsidRPr="00F51EF8">
        <w:rPr>
          <w:b/>
          <w:szCs w:val="28"/>
          <w:lang w:val="ru-RU"/>
        </w:rPr>
        <w:t xml:space="preserve">3. </w:t>
      </w:r>
      <w:bookmarkStart w:id="4" w:name="bookmark3"/>
      <w:r w:rsidRPr="00F51EF8">
        <w:rPr>
          <w:b/>
          <w:szCs w:val="28"/>
          <w:lang w:val="ru-RU"/>
        </w:rPr>
        <w:t>Ответственность</w:t>
      </w:r>
      <w:bookmarkEnd w:id="3"/>
      <w:bookmarkEnd w:id="4"/>
    </w:p>
    <w:p w14:paraId="69BF6D7B" w14:textId="77777777" w:rsidR="00D42FE4" w:rsidRPr="00684550" w:rsidRDefault="00D42FE4" w:rsidP="002532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6FD8026A" w14:textId="77777777" w:rsidR="00D42FE4" w:rsidRPr="00D93B61" w:rsidRDefault="00D42FE4" w:rsidP="000C1589">
      <w:pPr>
        <w:pStyle w:val="a4"/>
        <w:numPr>
          <w:ilvl w:val="3"/>
          <w:numId w:val="2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Управляющий директор</w:t>
      </w:r>
      <w:r w:rsidR="00EC57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Общества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курирующий 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вопросы обеспечения,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несет ответственность </w:t>
      </w:r>
      <w:r w:rsidR="0059005A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внедрение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требований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 установленных настоящими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Правил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ами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4CE18A94" w14:textId="70652227" w:rsidR="0059005A" w:rsidRDefault="0059005A" w:rsidP="00FC34E7">
      <w:pPr>
        <w:pStyle w:val="a4"/>
        <w:numPr>
          <w:ilvl w:val="3"/>
          <w:numId w:val="2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 выполнение требований настоящих Правил несут ответственность первые руководители ДЗО, а также </w:t>
      </w:r>
      <w:r w:rsid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руководители ДЗО курирующие вопросы обеспечени</w:t>
      </w:r>
      <w:r w:rsidR="00FD3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я</w:t>
      </w:r>
      <w:r w:rsid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038E232A" w14:textId="443FFD86" w:rsidR="0059005A" w:rsidRDefault="0059005A" w:rsidP="000C1589">
      <w:pPr>
        <w:pStyle w:val="a4"/>
        <w:numPr>
          <w:ilvl w:val="3"/>
          <w:numId w:val="2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над внедрением требований, ус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тановленных в настоящих 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осуществляет </w:t>
      </w:r>
      <w:r w:rsidR="00E27C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руководители ДЗО курирующие вопросы обеспечение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7EE7BC19" w14:textId="77777777" w:rsidR="00D8251B" w:rsidRDefault="00D8251B" w:rsidP="00F0014C">
      <w:pPr>
        <w:pStyle w:val="a4"/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1FC6D41" w14:textId="77777777" w:rsidR="003B675F" w:rsidRPr="00684550" w:rsidRDefault="003B675F" w:rsidP="00F0014C">
      <w:pPr>
        <w:pStyle w:val="a4"/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1B2813FB" w14:textId="77777777" w:rsidR="00D42FE4" w:rsidRPr="00F51EF8" w:rsidRDefault="00DE3F05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5" w:name="_Toc42616997"/>
      <w:r w:rsidRPr="00F51EF8">
        <w:rPr>
          <w:b/>
          <w:szCs w:val="28"/>
          <w:lang w:val="ru-RU"/>
        </w:rPr>
        <w:t>4</w:t>
      </w:r>
      <w:r w:rsidR="001F252A" w:rsidRPr="00F51EF8">
        <w:rPr>
          <w:b/>
          <w:szCs w:val="28"/>
          <w:lang w:val="ru-RU"/>
        </w:rPr>
        <w:t xml:space="preserve">. </w:t>
      </w:r>
      <w:r w:rsidR="00CD0BF1">
        <w:rPr>
          <w:b/>
          <w:szCs w:val="28"/>
          <w:lang w:val="ru-RU"/>
        </w:rPr>
        <w:t>Общие положения</w:t>
      </w:r>
      <w:bookmarkEnd w:id="5"/>
    </w:p>
    <w:p w14:paraId="6B933243" w14:textId="77777777" w:rsidR="00D42FE4" w:rsidRPr="00684550" w:rsidRDefault="00D42FE4" w:rsidP="00D42FE4">
      <w:pPr>
        <w:tabs>
          <w:tab w:val="left" w:pos="709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8FC2962" w14:textId="50EE2F46" w:rsidR="00D42FE4" w:rsidRDefault="00890BEE" w:rsidP="004E6DAA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890B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ОПИ – испытания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новых технических или технологических решений </w:t>
      </w:r>
      <w:r w:rsidR="00A73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</w:t>
      </w:r>
      <w:r w:rsidR="00A7328A" w:rsidRP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материалов/технологий/оборудования</w:t>
      </w:r>
      <w:r w:rsidR="00A73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 на ДЗО</w:t>
      </w:r>
      <w:r w:rsid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01100" w:rsidRP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условиях производственного цикла/процесса</w:t>
      </w:r>
      <w:r w:rsidR="00D42FE4" w:rsidRPr="006845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4CCC3D96" w14:textId="109A6B37" w:rsidR="00A7328A" w:rsidRPr="00FC34E7" w:rsidRDefault="00A7328A" w:rsidP="004E6DAA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ОПИ включает в себя входной контроль, изучение эксплуатационных </w:t>
      </w:r>
      <w:r w:rsidR="00601100" w:rsidRP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 технологических</w:t>
      </w:r>
      <w:r w:rsid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характеристик, лабораторны</w:t>
      </w:r>
      <w:r w:rsidR="00FD3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исследовани</w:t>
      </w:r>
      <w:r w:rsidR="00FD3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свойств </w:t>
      </w:r>
      <w:r w:rsidRP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материалов, </w:t>
      </w:r>
      <w:r w:rsidR="00FC34E7" w:rsidRP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технологий и </w:t>
      </w:r>
      <w:r w:rsidRP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оборудования</w:t>
      </w:r>
      <w:r w:rsid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</w:t>
      </w:r>
      <w:r w:rsidR="00601100" w:rsidRPr="00601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оформление результатов с учетом экономической целесообразности</w:t>
      </w:r>
      <w:r w:rsidRP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52638B0B" w14:textId="77777777" w:rsidR="00A816C2" w:rsidRDefault="00A816C2" w:rsidP="004E6DAA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Объект ОПИ характеризуется назначением, областью и объемом возможного применения, данными технической характеристики рабочих органов, механизмов.</w:t>
      </w:r>
    </w:p>
    <w:p w14:paraId="4FD9FFE2" w14:textId="77777777" w:rsidR="00A8407D" w:rsidRDefault="00A8407D" w:rsidP="00A8407D">
      <w:pPr>
        <w:tabs>
          <w:tab w:val="left" w:pos="709"/>
          <w:tab w:val="left" w:pos="1134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93A679A" w14:textId="77777777" w:rsidR="00A8407D" w:rsidRPr="00A8407D" w:rsidRDefault="00A8407D" w:rsidP="00A8407D">
      <w:pPr>
        <w:tabs>
          <w:tab w:val="left" w:pos="709"/>
          <w:tab w:val="left" w:pos="1134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0A56B5E" w14:textId="77777777" w:rsidR="001F252A" w:rsidRPr="00F51EF8" w:rsidRDefault="00DE3F05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6" w:name="_Toc42616998"/>
      <w:r w:rsidRPr="00F51EF8">
        <w:rPr>
          <w:b/>
          <w:szCs w:val="28"/>
          <w:lang w:val="ru-RU"/>
        </w:rPr>
        <w:t>5</w:t>
      </w:r>
      <w:r w:rsidR="001F252A" w:rsidRPr="00F51EF8">
        <w:rPr>
          <w:b/>
          <w:szCs w:val="28"/>
          <w:lang w:val="ru-RU"/>
        </w:rPr>
        <w:t xml:space="preserve">. </w:t>
      </w:r>
      <w:r w:rsidR="00A816C2">
        <w:rPr>
          <w:b/>
          <w:szCs w:val="28"/>
          <w:lang w:val="ru-RU"/>
        </w:rPr>
        <w:t>Цели и задачи ОПИ</w:t>
      </w:r>
      <w:bookmarkEnd w:id="6"/>
    </w:p>
    <w:p w14:paraId="7514C8B1" w14:textId="77777777" w:rsidR="001F252A" w:rsidRPr="00684550" w:rsidRDefault="001F252A" w:rsidP="001F252A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641C72" w14:textId="2EFECD62" w:rsidR="00E06B88" w:rsidRPr="008632C5" w:rsidRDefault="00A816C2" w:rsidP="0038309F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130">
        <w:rPr>
          <w:rFonts w:ascii="Times New Roman" w:hAnsi="Times New Roman" w:cs="Times New Roman"/>
          <w:bCs/>
          <w:sz w:val="28"/>
          <w:szCs w:val="28"/>
          <w:lang w:val="ru-RU"/>
        </w:rPr>
        <w:t>Целью ОПИ является полная и всесторонняя проверка соответствия</w:t>
      </w:r>
      <w:r w:rsidR="00C16C55" w:rsidRPr="00C16C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C16C55" w:rsidRPr="00863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новых технических или технологических решений </w:t>
      </w:r>
      <w:r w:rsidRPr="008632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техническому заданию и современному техническому уровню, а также получение технической документации для применения решения о возможности </w:t>
      </w:r>
      <w:r w:rsidR="00D460F9" w:rsidRPr="008632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применения </w:t>
      </w:r>
      <w:r w:rsidR="00D460F9" w:rsidRPr="008632C5">
        <w:rPr>
          <w:rFonts w:ascii="Times New Roman" w:hAnsi="Times New Roman" w:cs="Times New Roman"/>
          <w:sz w:val="28"/>
          <w:szCs w:val="28"/>
          <w:lang w:val="ru-RU"/>
        </w:rPr>
        <w:t>новых видов материалов, технологий и оборудования</w:t>
      </w:r>
      <w:r w:rsidR="001F252A" w:rsidRPr="008632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0A41BDA" w14:textId="7C812CE6" w:rsidR="00E06B88" w:rsidRPr="00E86130" w:rsidRDefault="00E06B88" w:rsidP="00E06B88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2C5">
        <w:rPr>
          <w:rFonts w:ascii="Times New Roman" w:hAnsi="Times New Roman" w:cs="Times New Roman"/>
          <w:sz w:val="28"/>
          <w:szCs w:val="28"/>
          <w:lang w:val="ru-RU"/>
        </w:rPr>
        <w:t xml:space="preserve">В ходе испытаний образцов </w:t>
      </w:r>
      <w:r w:rsidR="00C16C55" w:rsidRPr="00863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новых технических или технологических решений </w:t>
      </w:r>
      <w:r w:rsidRPr="008632C5">
        <w:rPr>
          <w:rFonts w:ascii="Times New Roman" w:hAnsi="Times New Roman" w:cs="Times New Roman"/>
          <w:sz w:val="28"/>
          <w:szCs w:val="28"/>
          <w:lang w:val="ru-RU"/>
        </w:rPr>
        <w:t>должны быть выявлены: фактическая техническая характеристика, его эксплуатационные качества, соответствие</w:t>
      </w:r>
      <w:r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 правилам и нормам техники безопасности и промышленной санитарии, экономическая эффективность его применения, а также надежность и ремонтопригодность. </w:t>
      </w:r>
      <w:r w:rsidR="00D460F9"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CD5D40" w14:textId="5E2CC5F6" w:rsidR="00AA447B" w:rsidRPr="00E86130" w:rsidRDefault="00E06B88" w:rsidP="00AA447B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130">
        <w:rPr>
          <w:rFonts w:ascii="Times New Roman" w:hAnsi="Times New Roman" w:cs="Times New Roman"/>
          <w:sz w:val="28"/>
          <w:szCs w:val="28"/>
          <w:lang w:val="ru-RU"/>
        </w:rPr>
        <w:t>ОПИ</w:t>
      </w:r>
      <w:r w:rsidR="00402108"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34E7"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B51F1C" w:rsidRPr="00E86130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="00D460F9"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 для установления </w:t>
      </w:r>
      <w:r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ориентировочной оценки срока гарантии и срока службы, </w:t>
      </w:r>
      <w:r w:rsidR="00FC34E7" w:rsidRPr="00E86130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Pr="00E86130">
        <w:rPr>
          <w:rFonts w:ascii="Times New Roman" w:hAnsi="Times New Roman" w:cs="Times New Roman"/>
          <w:sz w:val="28"/>
          <w:szCs w:val="28"/>
          <w:lang w:val="ru-RU"/>
        </w:rPr>
        <w:t xml:space="preserve"> для уточнения объема применения.</w:t>
      </w:r>
    </w:p>
    <w:p w14:paraId="5B7F3F08" w14:textId="77777777" w:rsidR="00AA447B" w:rsidRPr="00AA447B" w:rsidRDefault="00AA447B" w:rsidP="00AA447B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47B">
        <w:rPr>
          <w:rFonts w:ascii="Times New Roman" w:hAnsi="Times New Roman" w:cs="Times New Roman"/>
          <w:sz w:val="28"/>
          <w:szCs w:val="28"/>
          <w:lang w:val="ru-RU"/>
        </w:rPr>
        <w:t>Основными задачами промышленных испытаний являются:</w:t>
      </w:r>
    </w:p>
    <w:p w14:paraId="3BA20D7E" w14:textId="77777777" w:rsidR="00AA447B" w:rsidRP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47B">
        <w:rPr>
          <w:rFonts w:ascii="Times New Roman" w:hAnsi="Times New Roman" w:cs="Times New Roman"/>
          <w:sz w:val="28"/>
          <w:szCs w:val="28"/>
          <w:lang w:val="ru-RU"/>
        </w:rPr>
        <w:t>а) проверка работы при различных режимах;</w:t>
      </w:r>
    </w:p>
    <w:p w14:paraId="52EC70B7" w14:textId="77777777" w:rsidR="00AA447B" w:rsidRP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47B">
        <w:rPr>
          <w:rFonts w:ascii="Times New Roman" w:hAnsi="Times New Roman" w:cs="Times New Roman"/>
          <w:sz w:val="28"/>
          <w:szCs w:val="28"/>
          <w:lang w:val="ru-RU"/>
        </w:rPr>
        <w:t>б) проверка соответствия главных параметров технической характеристике, условиям работы;</w:t>
      </w:r>
    </w:p>
    <w:p w14:paraId="53AD036E" w14:textId="77777777" w:rsidR="00AA447B" w:rsidRP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проверка устойчивости</w:t>
      </w:r>
      <w:r w:rsidRPr="00AA44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6982D5" w14:textId="77777777" w:rsid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47B">
        <w:rPr>
          <w:rFonts w:ascii="Times New Roman" w:hAnsi="Times New Roman" w:cs="Times New Roman"/>
          <w:sz w:val="28"/>
          <w:szCs w:val="28"/>
          <w:lang w:val="ru-RU"/>
        </w:rPr>
        <w:t>г) проверка соответствия конструкции образца правилам безопасности</w:t>
      </w:r>
      <w:r w:rsidR="00402108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CCE01F" w14:textId="77777777" w:rsidR="00AA447B" w:rsidRP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A447B">
        <w:rPr>
          <w:rFonts w:ascii="Times New Roman" w:hAnsi="Times New Roman" w:cs="Times New Roman"/>
          <w:sz w:val="28"/>
          <w:szCs w:val="28"/>
          <w:lang w:val="ru-RU"/>
        </w:rPr>
        <w:t>) определение технической и эксплуатационной производительности;</w:t>
      </w:r>
    </w:p>
    <w:p w14:paraId="37BEEEB0" w14:textId="77777777" w:rsidR="00AA447B" w:rsidRPr="00AA447B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A447B">
        <w:rPr>
          <w:rFonts w:ascii="Times New Roman" w:hAnsi="Times New Roman" w:cs="Times New Roman"/>
          <w:sz w:val="28"/>
          <w:szCs w:val="28"/>
          <w:lang w:val="ru-RU"/>
        </w:rPr>
        <w:t>) выявление конструктивных и технологических достоинств и недостатков;</w:t>
      </w:r>
    </w:p>
    <w:p w14:paraId="485E40D0" w14:textId="125F0392" w:rsidR="004E315F" w:rsidRDefault="00AA447B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47B">
        <w:rPr>
          <w:rFonts w:ascii="Times New Roman" w:hAnsi="Times New Roman" w:cs="Times New Roman"/>
          <w:sz w:val="28"/>
          <w:szCs w:val="28"/>
          <w:lang w:val="ru-RU"/>
        </w:rPr>
        <w:t xml:space="preserve">н) установление технико-экономических показателей работы и сопоставление их с показателями аналогичных по производственному назначению </w:t>
      </w:r>
      <w:r w:rsidRPr="00B70A2B">
        <w:rPr>
          <w:rFonts w:ascii="Times New Roman" w:hAnsi="Times New Roman" w:cs="Times New Roman"/>
          <w:sz w:val="28"/>
          <w:szCs w:val="28"/>
          <w:lang w:val="ru-RU"/>
        </w:rPr>
        <w:t>(отечественных и зарубежных)</w:t>
      </w:r>
      <w:r w:rsidR="00FC34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D79F4B" w14:textId="7605B7CE" w:rsidR="00AA447B" w:rsidRPr="00AA447B" w:rsidRDefault="004C6748" w:rsidP="00AA447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sz w:val="28"/>
          <w:szCs w:val="28"/>
          <w:lang w:val="ru-RU"/>
        </w:rPr>
        <w:t xml:space="preserve">о) </w:t>
      </w:r>
      <w:r w:rsidR="004E315F" w:rsidRPr="004C6748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4C6748">
        <w:rPr>
          <w:rFonts w:ascii="Times New Roman" w:hAnsi="Times New Roman" w:cs="Times New Roman"/>
          <w:sz w:val="28"/>
          <w:szCs w:val="28"/>
          <w:lang w:val="ru-RU"/>
        </w:rPr>
        <w:t>иные задачи,</w:t>
      </w:r>
      <w:r w:rsidR="00FC34E7" w:rsidRPr="004C6748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предусмотренные внутренними нормативными документами</w:t>
      </w:r>
      <w:r w:rsidR="00AA447B" w:rsidRPr="004C67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F9800" w14:textId="77777777" w:rsidR="00AA59F9" w:rsidRPr="00AA59F9" w:rsidRDefault="00AA59F9" w:rsidP="00AA59F9">
      <w:pPr>
        <w:pStyle w:val="a4"/>
        <w:widowControl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9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проведении ОПИ ДЗО</w:t>
      </w:r>
      <w:r w:rsidRPr="00AA59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яют</w:t>
      </w:r>
      <w:r w:rsidRPr="00AA59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приоритет отечественным производителям материалов, технологий и оборудования.</w:t>
      </w:r>
    </w:p>
    <w:p w14:paraId="1506D36B" w14:textId="5F841BDF" w:rsidR="00BB5806" w:rsidRDefault="00BB5806" w:rsidP="0051633E">
      <w:pPr>
        <w:widowControl/>
        <w:ind w:firstLine="708"/>
        <w:jc w:val="center"/>
        <w:rPr>
          <w:rStyle w:val="s0"/>
          <w:rFonts w:ascii="Times New Roman" w:hAnsi="Times New Roman" w:cs="Times New Roman"/>
          <w:b/>
          <w:sz w:val="28"/>
          <w:szCs w:val="28"/>
          <w:lang w:val="ru-RU"/>
        </w:rPr>
      </w:pPr>
    </w:p>
    <w:p w14:paraId="6A2E2ED3" w14:textId="77777777" w:rsidR="00510DF7" w:rsidRDefault="00510DF7" w:rsidP="0051633E">
      <w:pPr>
        <w:widowControl/>
        <w:ind w:firstLine="708"/>
        <w:jc w:val="center"/>
        <w:rPr>
          <w:rStyle w:val="s0"/>
          <w:rFonts w:ascii="Times New Roman" w:hAnsi="Times New Roman" w:cs="Times New Roman"/>
          <w:b/>
          <w:sz w:val="28"/>
          <w:szCs w:val="28"/>
          <w:lang w:val="ru-RU"/>
        </w:rPr>
      </w:pPr>
    </w:p>
    <w:p w14:paraId="41E97B2D" w14:textId="755D5A0E" w:rsidR="0051633E" w:rsidRPr="00F51EF8" w:rsidRDefault="00713557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7" w:name="_Toc42616999"/>
      <w:r w:rsidRPr="00F51EF8">
        <w:rPr>
          <w:b/>
          <w:szCs w:val="28"/>
          <w:lang w:val="ru-RU"/>
        </w:rPr>
        <w:t>6</w:t>
      </w:r>
      <w:r w:rsidR="00467056" w:rsidRPr="00F51EF8">
        <w:rPr>
          <w:b/>
          <w:szCs w:val="28"/>
          <w:lang w:val="ru-RU"/>
        </w:rPr>
        <w:t xml:space="preserve">. </w:t>
      </w:r>
      <w:r w:rsidR="00A816C2">
        <w:rPr>
          <w:b/>
          <w:szCs w:val="28"/>
          <w:lang w:val="ru-RU"/>
        </w:rPr>
        <w:t xml:space="preserve">Порядок </w:t>
      </w:r>
      <w:r w:rsidR="003B675F">
        <w:rPr>
          <w:b/>
          <w:szCs w:val="28"/>
          <w:lang w:val="ru-RU"/>
        </w:rPr>
        <w:t>проведения</w:t>
      </w:r>
      <w:r w:rsidR="00A816C2">
        <w:rPr>
          <w:b/>
          <w:szCs w:val="28"/>
          <w:lang w:val="ru-RU"/>
        </w:rPr>
        <w:t xml:space="preserve"> ОПИ</w:t>
      </w:r>
      <w:bookmarkEnd w:id="7"/>
    </w:p>
    <w:p w14:paraId="352735E1" w14:textId="77777777" w:rsidR="00467056" w:rsidRPr="00684550" w:rsidRDefault="00467056" w:rsidP="0051633E">
      <w:pPr>
        <w:widowControl/>
        <w:ind w:firstLine="708"/>
        <w:jc w:val="center"/>
        <w:rPr>
          <w:rStyle w:val="s0"/>
          <w:rFonts w:ascii="Times New Roman" w:hAnsi="Times New Roman" w:cs="Times New Roman"/>
          <w:b/>
          <w:sz w:val="28"/>
          <w:szCs w:val="28"/>
          <w:lang w:val="ru-RU"/>
        </w:rPr>
      </w:pPr>
    </w:p>
    <w:p w14:paraId="3C4ACBFC" w14:textId="35937E0F" w:rsidR="00143657" w:rsidRDefault="00143657" w:rsidP="00007D8B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 проведения ОПИ осуществляется на основании </w:t>
      </w:r>
      <w:r w:rsidR="00B57B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разработанного </w:t>
      </w:r>
      <w:r w:rsidRPr="00007D8B">
        <w:rPr>
          <w:rFonts w:ascii="Times New Roman" w:hAnsi="Times New Roman" w:cs="Times New Roman"/>
          <w:bCs/>
          <w:sz w:val="28"/>
          <w:szCs w:val="28"/>
          <w:lang w:val="ru-RU"/>
        </w:rPr>
        <w:t>внутренн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его нормативного</w:t>
      </w:r>
      <w:r w:rsidRPr="00007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B57B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ДЗО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C8054D2" w14:textId="539625DE" w:rsidR="0044656B" w:rsidRPr="00E86130" w:rsidRDefault="009E3215" w:rsidP="00007D8B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8" w:name="_Hlk44402010"/>
      <w:r w:rsidRPr="00E86130">
        <w:rPr>
          <w:rFonts w:ascii="Times New Roman" w:hAnsi="Times New Roman" w:cs="Times New Roman"/>
          <w:bCs/>
          <w:sz w:val="28"/>
          <w:szCs w:val="28"/>
          <w:lang w:val="ru-RU"/>
        </w:rPr>
        <w:t>В целях определения поряд</w:t>
      </w:r>
      <w:r w:rsidR="003B675F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ка</w:t>
      </w:r>
      <w:r w:rsidRP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проведени</w:t>
      </w:r>
      <w:r w:rsidR="003B675F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ОПИ</w:t>
      </w:r>
      <w:r w:rsidR="003B675F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7D8B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ДЗО разрабатыва</w:t>
      </w:r>
      <w:r w:rsidR="0044656B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007D8B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т внутренний нормативный документ</w:t>
      </w:r>
      <w:r w:rsidR="00E82E03" w:rsidRP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каждого вида ОПИ</w:t>
      </w:r>
      <w:bookmarkEnd w:id="8"/>
      <w:r w:rsidR="00007D8B" w:rsidRPr="00E861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4656B" w:rsidRPr="00E86130">
        <w:rPr>
          <w:rFonts w:eastAsia="Arial" w:cs="Arial"/>
          <w:color w:val="000000"/>
          <w:sz w:val="24"/>
          <w:szCs w:val="24"/>
          <w:lang w:val="kk-KZ"/>
        </w:rPr>
        <w:t xml:space="preserve"> </w:t>
      </w:r>
    </w:p>
    <w:p w14:paraId="0242C0B4" w14:textId="52741130" w:rsidR="009E3215" w:rsidRDefault="009E3215" w:rsidP="00402108">
      <w:pPr>
        <w:pStyle w:val="a4"/>
        <w:numPr>
          <w:ilvl w:val="3"/>
          <w:numId w:val="2"/>
        </w:numPr>
        <w:tabs>
          <w:tab w:val="left" w:pos="709"/>
          <w:tab w:val="left" w:pos="1134"/>
        </w:tabs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Внутренний нормативный документ</w:t>
      </w:r>
      <w:r w:rsidR="0018300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определяющий порядок проведения ОПИ разрабатывается в соответствии с </w:t>
      </w:r>
      <w:r w:rsid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нормативно правовыми актами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Республики Казахстан</w:t>
      </w:r>
      <w:r w:rsid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(ГОСТы, </w:t>
      </w:r>
      <w:r w:rsidR="00847D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Стандарты, </w:t>
      </w:r>
      <w:r w:rsidR="00E86130">
        <w:rPr>
          <w:rFonts w:ascii="Times New Roman" w:hAnsi="Times New Roman" w:cs="Times New Roman"/>
          <w:bCs/>
          <w:sz w:val="28"/>
          <w:szCs w:val="28"/>
          <w:lang w:val="ru-RU"/>
        </w:rPr>
        <w:t>Инструкции, Регламенты и т.д.)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настоящими Правилами.</w:t>
      </w:r>
    </w:p>
    <w:p w14:paraId="55E766A5" w14:textId="181D7CA0" w:rsidR="009E3215" w:rsidRDefault="009E3215" w:rsidP="00402108">
      <w:pPr>
        <w:pStyle w:val="a4"/>
        <w:widowControl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 проведения ОПИ </w:t>
      </w:r>
      <w:r w:rsidR="003B675F" w:rsidRPr="009E3215">
        <w:rPr>
          <w:rFonts w:ascii="Times New Roman" w:hAnsi="Times New Roman" w:cs="Times New Roman"/>
          <w:bCs/>
          <w:sz w:val="28"/>
          <w:szCs w:val="28"/>
          <w:lang w:val="ru-RU"/>
        </w:rPr>
        <w:t>долж</w:t>
      </w:r>
      <w:r w:rsidR="003B675F">
        <w:rPr>
          <w:rFonts w:ascii="Times New Roman" w:hAnsi="Times New Roman" w:cs="Times New Roman"/>
          <w:bCs/>
          <w:sz w:val="28"/>
          <w:szCs w:val="28"/>
          <w:lang w:val="ru-RU"/>
        </w:rPr>
        <w:t>ен</w:t>
      </w:r>
      <w:r w:rsidR="003B675F" w:rsidRPr="009E3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производиться с соблюдением требований правил техники безопасности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>включает в себя</w:t>
      </w:r>
      <w:r w:rsidR="00FA00FC">
        <w:rPr>
          <w:rFonts w:ascii="Times New Roman" w:hAnsi="Times New Roman" w:cs="Times New Roman"/>
          <w:bCs/>
          <w:sz w:val="28"/>
          <w:szCs w:val="28"/>
          <w:lang w:val="ru-RU"/>
        </w:rPr>
        <w:t>, но не ограничива</w:t>
      </w:r>
      <w:r w:rsidR="003B675F">
        <w:rPr>
          <w:rFonts w:ascii="Times New Roman" w:hAnsi="Times New Roman" w:cs="Times New Roman"/>
          <w:bCs/>
          <w:sz w:val="28"/>
          <w:szCs w:val="28"/>
          <w:lang w:val="ru-RU"/>
        </w:rPr>
        <w:t>ет</w:t>
      </w: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2959BD0F" w14:textId="77777777" w:rsidR="00CF3636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о</w:t>
      </w:r>
      <w:r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бъект испытания;</w:t>
      </w:r>
    </w:p>
    <w:p w14:paraId="72B6AF41" w14:textId="77777777" w:rsidR="00CF3636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о</w:t>
      </w:r>
      <w:r w:rsidR="009E3215"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бязательные требования к продукции и (или) процессам их жизненного цикла</w:t>
      </w:r>
      <w:r w:rsidR="00FA00FC"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;</w:t>
      </w:r>
      <w:r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6E4367" w14:textId="77777777" w:rsidR="00CF3636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ц</w:t>
      </w:r>
      <w:r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ели и задачи;</w:t>
      </w:r>
    </w:p>
    <w:p w14:paraId="521CAABF" w14:textId="77777777" w:rsidR="009E3215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  <w:t>п</w:t>
      </w:r>
      <w:r w:rsidRPr="00CF3636"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рограмма испытания;</w:t>
      </w:r>
    </w:p>
    <w:p w14:paraId="30CF438B" w14:textId="77777777" w:rsidR="00FA00FC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у</w:t>
      </w:r>
      <w:r w:rsidR="00FA00FC"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словия;</w:t>
      </w:r>
    </w:p>
    <w:p w14:paraId="1A5F0364" w14:textId="77777777" w:rsidR="00FA00FC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м</w:t>
      </w:r>
      <w:r w:rsidR="00FA00FC"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етодика;</w:t>
      </w:r>
    </w:p>
    <w:p w14:paraId="4A11C947" w14:textId="77777777" w:rsidR="00CF3636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о</w:t>
      </w:r>
      <w:r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рганизация и проведение;</w:t>
      </w:r>
    </w:p>
    <w:p w14:paraId="27637A3E" w14:textId="77777777" w:rsidR="00CF3636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Style w:val="s0"/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о</w:t>
      </w:r>
      <w:r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ценка эффективности</w:t>
      </w: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;</w:t>
      </w:r>
    </w:p>
    <w:p w14:paraId="2E556102" w14:textId="77777777" w:rsidR="00FA00FC" w:rsidRPr="00CF3636" w:rsidRDefault="00CF3636" w:rsidP="00402108">
      <w:pPr>
        <w:pStyle w:val="a4"/>
        <w:widowControl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о</w:t>
      </w:r>
      <w:r w:rsidR="00FA00FC" w:rsidRPr="00CF3636">
        <w:rPr>
          <w:rStyle w:val="s0"/>
          <w:rFonts w:ascii="Times New Roman" w:hAnsi="Times New Roman" w:cs="Times New Roman"/>
          <w:sz w:val="28"/>
          <w:szCs w:val="28"/>
          <w:lang w:val="ru-RU"/>
        </w:rPr>
        <w:t>формление результатов</w:t>
      </w:r>
      <w:r>
        <w:rPr>
          <w:rStyle w:val="s0"/>
          <w:rFonts w:ascii="Times New Roman" w:hAnsi="Times New Roman" w:cs="Times New Roman"/>
          <w:sz w:val="28"/>
          <w:szCs w:val="28"/>
          <w:lang w:val="ru-RU"/>
        </w:rPr>
        <w:t>.</w:t>
      </w:r>
    </w:p>
    <w:p w14:paraId="1C776451" w14:textId="7071320F" w:rsidR="0051633E" w:rsidRDefault="0044656B" w:rsidP="00402108">
      <w:pPr>
        <w:pStyle w:val="a4"/>
        <w:widowControl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Внутренний нормативный документ </w:t>
      </w:r>
      <w:r w:rsidR="00E861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ДЗО определяющий порядок проведения ОПИ </w:t>
      </w: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>утверждается первым руководителем ДЗО или уполномоченным им лицом.</w:t>
      </w:r>
    </w:p>
    <w:p w14:paraId="419A5832" w14:textId="411194AD" w:rsidR="00A51131" w:rsidRDefault="00A51131" w:rsidP="00402108">
      <w:pPr>
        <w:pStyle w:val="a4"/>
        <w:widowControl/>
        <w:numPr>
          <w:ilvl w:val="3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случае необходимости</w:t>
      </w:r>
      <w:r w:rsidRPr="00A511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разрабатываемый в</w:t>
      </w:r>
      <w:r w:rsidRPr="009E32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нутренний нормативный документ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ДЗО регулирующий порядок проведение ОПИ согласовывается с отраслевыми </w:t>
      </w:r>
      <w:r w:rsidR="00CA63ED">
        <w:rPr>
          <w:rFonts w:ascii="Times New Roman" w:hAnsi="Times New Roman" w:cs="Times New Roman"/>
          <w:bCs/>
          <w:sz w:val="28"/>
          <w:szCs w:val="28"/>
          <w:lang w:val="ru-RU"/>
        </w:rPr>
        <w:t>ассоциациями и общественными объединениями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7AD9BD0" w14:textId="77777777" w:rsidR="003B675F" w:rsidRDefault="003B675F" w:rsidP="009E3215">
      <w:pPr>
        <w:pStyle w:val="a4"/>
        <w:tabs>
          <w:tab w:val="left" w:pos="709"/>
          <w:tab w:val="left" w:pos="1134"/>
        </w:tabs>
        <w:spacing w:line="317" w:lineRule="exact"/>
        <w:ind w:left="13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102E9A1" w14:textId="77777777" w:rsidR="00DE3F05" w:rsidRPr="00F51EF8" w:rsidRDefault="00183008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9" w:name="_Toc42617000"/>
      <w:bookmarkStart w:id="10" w:name="bookmark4"/>
      <w:r>
        <w:rPr>
          <w:b/>
          <w:szCs w:val="28"/>
          <w:lang w:val="ru-RU"/>
        </w:rPr>
        <w:t>7</w:t>
      </w:r>
      <w:r w:rsidR="008B7A0B" w:rsidRPr="00F51EF8">
        <w:rPr>
          <w:b/>
          <w:szCs w:val="28"/>
          <w:lang w:val="ru-RU"/>
        </w:rPr>
        <w:t xml:space="preserve">. </w:t>
      </w:r>
      <w:r w:rsidR="00DE3F05" w:rsidRPr="00F51EF8">
        <w:rPr>
          <w:b/>
          <w:szCs w:val="28"/>
          <w:lang w:val="ru-RU"/>
        </w:rPr>
        <w:t>Нормативные ссылки</w:t>
      </w:r>
      <w:bookmarkEnd w:id="9"/>
      <w:r w:rsidR="00DE3F05" w:rsidRPr="00F51EF8">
        <w:rPr>
          <w:b/>
          <w:szCs w:val="28"/>
          <w:lang w:val="ru-RU"/>
        </w:rPr>
        <w:t xml:space="preserve"> </w:t>
      </w:r>
      <w:bookmarkEnd w:id="10"/>
    </w:p>
    <w:p w14:paraId="27C99776" w14:textId="77777777" w:rsidR="00DE3F05" w:rsidRPr="00684550" w:rsidRDefault="00DE3F05" w:rsidP="008B7A0B">
      <w:pPr>
        <w:tabs>
          <w:tab w:val="left" w:pos="709"/>
        </w:tabs>
        <w:spacing w:line="317" w:lineRule="exact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7BC458C3" w14:textId="6C548E0D" w:rsidR="00DE3F05" w:rsidRPr="00183008" w:rsidRDefault="00183008" w:rsidP="00A51131">
      <w:pPr>
        <w:tabs>
          <w:tab w:val="left" w:pos="567"/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A5113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3F05" w:rsidRPr="00183008">
        <w:rPr>
          <w:rFonts w:ascii="Times New Roman" w:hAnsi="Times New Roman" w:cs="Times New Roman"/>
          <w:sz w:val="28"/>
          <w:szCs w:val="28"/>
          <w:lang w:val="ru-RU"/>
        </w:rPr>
        <w:t>Настоящие Правила разработаны с учетом требований следующих документов:</w:t>
      </w:r>
    </w:p>
    <w:p w14:paraId="368E3B4F" w14:textId="315A957E" w:rsidR="00DE3F05" w:rsidRDefault="00E86130" w:rsidP="00E86130">
      <w:pPr>
        <w:tabs>
          <w:tab w:val="left" w:pos="709"/>
          <w:tab w:val="left" w:pos="113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E3F05" w:rsidRPr="00684550">
        <w:rPr>
          <w:rFonts w:ascii="Times New Roman" w:hAnsi="Times New Roman" w:cs="Times New Roman"/>
          <w:sz w:val="28"/>
          <w:szCs w:val="28"/>
          <w:lang w:val="ru-RU"/>
        </w:rPr>
        <w:t>Устав АО «Самрук-Энерго»;</w:t>
      </w:r>
      <w:r w:rsidR="00DE3F05" w:rsidRPr="00946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CFE407" w14:textId="7B25CC5A" w:rsidR="00E86130" w:rsidRPr="00E86130" w:rsidRDefault="00E86130" w:rsidP="00E86130">
      <w:pPr>
        <w:tabs>
          <w:tab w:val="left" w:pos="709"/>
          <w:tab w:val="left" w:pos="113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86130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года поддержки отечественных товаропроизводителей в закупках АО «ФНБ «</w:t>
      </w:r>
      <w:proofErr w:type="spellStart"/>
      <w:r w:rsidRPr="00E86130">
        <w:rPr>
          <w:rFonts w:ascii="Times New Roman" w:hAnsi="Times New Roman" w:cs="Times New Roman"/>
          <w:sz w:val="28"/>
          <w:szCs w:val="28"/>
          <w:lang w:val="ru-RU"/>
        </w:rPr>
        <w:t>Самрук-Қазына</w:t>
      </w:r>
      <w:proofErr w:type="spellEnd"/>
      <w:r w:rsidRPr="00E86130">
        <w:rPr>
          <w:rFonts w:ascii="Times New Roman" w:hAnsi="Times New Roman" w:cs="Times New Roman"/>
          <w:sz w:val="28"/>
          <w:szCs w:val="28"/>
          <w:lang w:val="ru-RU"/>
        </w:rPr>
        <w:t>» на 2020 год.</w:t>
      </w:r>
    </w:p>
    <w:p w14:paraId="312CB498" w14:textId="77777777" w:rsidR="006C2446" w:rsidRPr="00684550" w:rsidRDefault="006C2446" w:rsidP="00CD0BF1">
      <w:pPr>
        <w:pStyle w:val="a6"/>
        <w:tabs>
          <w:tab w:val="left" w:pos="284"/>
        </w:tabs>
        <w:ind w:left="720"/>
        <w:jc w:val="right"/>
        <w:outlineLvl w:val="0"/>
      </w:pPr>
    </w:p>
    <w:sectPr w:rsidR="006C2446" w:rsidRPr="00684550" w:rsidSect="00DA74A0">
      <w:headerReference w:type="default" r:id="rId9"/>
      <w:pgSz w:w="11906" w:h="16838"/>
      <w:pgMar w:top="56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EED8" w14:textId="77777777" w:rsidR="00CD2335" w:rsidRDefault="00CD2335" w:rsidP="003E4FD3">
      <w:r>
        <w:separator/>
      </w:r>
    </w:p>
  </w:endnote>
  <w:endnote w:type="continuationSeparator" w:id="0">
    <w:p w14:paraId="6ADEC879" w14:textId="77777777" w:rsidR="00CD2335" w:rsidRDefault="00CD2335" w:rsidP="003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2A34" w14:textId="77777777" w:rsidR="00CD2335" w:rsidRDefault="00CD2335" w:rsidP="003E4FD3">
      <w:r>
        <w:separator/>
      </w:r>
    </w:p>
  </w:footnote>
  <w:footnote w:type="continuationSeparator" w:id="0">
    <w:p w14:paraId="751B0239" w14:textId="77777777" w:rsidR="00CD2335" w:rsidRDefault="00CD2335" w:rsidP="003E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2977"/>
      <w:gridCol w:w="2551"/>
      <w:gridCol w:w="2268"/>
    </w:tblGrid>
    <w:tr w:rsidR="001A65D5" w:rsidRPr="00F0567C" w14:paraId="1FFD4828" w14:textId="77777777" w:rsidTr="006C2446">
      <w:trPr>
        <w:trHeight w:val="416"/>
        <w:jc w:val="center"/>
      </w:trPr>
      <w:tc>
        <w:tcPr>
          <w:tcW w:w="2547" w:type="dxa"/>
          <w:vMerge w:val="restart"/>
          <w:vAlign w:val="center"/>
        </w:tcPr>
        <w:p w14:paraId="0BA0092E" w14:textId="77777777" w:rsidR="001A65D5" w:rsidRPr="00CD4DBD" w:rsidRDefault="001A65D5" w:rsidP="006C2446">
          <w:pPr>
            <w:tabs>
              <w:tab w:val="left" w:pos="313"/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 w:rsidRPr="00BD51B4">
            <w:rPr>
              <w:b/>
              <w:noProof/>
              <w:color w:val="000000"/>
              <w:lang w:val="ru-RU" w:eastAsia="ru-RU"/>
            </w:rPr>
            <w:drawing>
              <wp:inline distT="0" distB="0" distL="0" distR="0" wp14:anchorId="727483F6" wp14:editId="7AF76189">
                <wp:extent cx="644769" cy="583686"/>
                <wp:effectExtent l="0" t="0" r="3175" b="6985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46" cy="599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vAlign w:val="center"/>
        </w:tcPr>
        <w:p w14:paraId="5795918A" w14:textId="17DCCBDF" w:rsidR="001A65D5" w:rsidRPr="003B675F" w:rsidRDefault="003B675F" w:rsidP="003B675F">
          <w:pPr>
            <w:pStyle w:val="af2"/>
            <w:tabs>
              <w:tab w:val="left" w:pos="142"/>
              <w:tab w:val="left" w:pos="993"/>
            </w:tabs>
            <w:kinsoku w:val="0"/>
            <w:overflowPunct w:val="0"/>
            <w:autoSpaceDE w:val="0"/>
            <w:autoSpaceDN w:val="0"/>
            <w:adjustRightInd w:val="0"/>
            <w:spacing w:after="0"/>
            <w:ind w:right="108"/>
            <w:jc w:val="center"/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ru-RU" w:eastAsia="ru-RU"/>
            </w:rPr>
            <w:t>Правила првоедения опытно-промышленных испытаний АО «Самрук-Энерго»</w:t>
          </w:r>
        </w:p>
      </w:tc>
    </w:tr>
    <w:tr w:rsidR="001A65D5" w:rsidRPr="00CD4DBD" w14:paraId="0E2DC394" w14:textId="77777777" w:rsidTr="006C2446">
      <w:trPr>
        <w:trHeight w:val="426"/>
        <w:jc w:val="center"/>
      </w:trPr>
      <w:tc>
        <w:tcPr>
          <w:tcW w:w="2547" w:type="dxa"/>
          <w:vMerge/>
        </w:tcPr>
        <w:p w14:paraId="52C5E505" w14:textId="77777777" w:rsidR="001A65D5" w:rsidRPr="001F5755" w:rsidRDefault="001A65D5" w:rsidP="006C2446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2977" w:type="dxa"/>
          <w:vAlign w:val="center"/>
        </w:tcPr>
        <w:p w14:paraId="0CEFDD64" w14:textId="0C85F312" w:rsidR="001A65D5" w:rsidRPr="00FC217D" w:rsidRDefault="001A65D5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416B23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CЭ-ПР</w:t>
          </w:r>
          <w:r w:rsidR="007A3C3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-47/01</w:t>
          </w:r>
        </w:p>
      </w:tc>
      <w:tc>
        <w:tcPr>
          <w:tcW w:w="2551" w:type="dxa"/>
          <w:vAlign w:val="center"/>
        </w:tcPr>
        <w:p w14:paraId="690D005F" w14:textId="09CAB0D7" w:rsidR="001A65D5" w:rsidRPr="00FC217D" w:rsidRDefault="001A65D5" w:rsidP="006C2446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Редакция </w:t>
          </w:r>
          <w:r w:rsidR="003B675F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1</w:t>
          </w:r>
        </w:p>
      </w:tc>
      <w:tc>
        <w:tcPr>
          <w:tcW w:w="2268" w:type="dxa"/>
          <w:vAlign w:val="center"/>
        </w:tcPr>
        <w:p w14:paraId="32D41B72" w14:textId="3FEEDD88" w:rsidR="001A65D5" w:rsidRPr="00FC217D" w:rsidRDefault="001A65D5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</w:t>
          </w:r>
          <w:r w:rsidR="003B675F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8E330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5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8E330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5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14:paraId="0CB4AC1B" w14:textId="77777777" w:rsidR="001A65D5" w:rsidRDefault="001A65D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7D5"/>
    <w:multiLevelType w:val="hybridMultilevel"/>
    <w:tmpl w:val="39F253D0"/>
    <w:lvl w:ilvl="0" w:tplc="C9345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1555F"/>
    <w:multiLevelType w:val="multilevel"/>
    <w:tmpl w:val="35E03E00"/>
    <w:numStyleLink w:val="4"/>
  </w:abstractNum>
  <w:abstractNum w:abstractNumId="2">
    <w:nsid w:val="0E191549"/>
    <w:multiLevelType w:val="hybridMultilevel"/>
    <w:tmpl w:val="B066B8AA"/>
    <w:lvl w:ilvl="0" w:tplc="1DD0219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CE2B1F"/>
    <w:multiLevelType w:val="hybridMultilevel"/>
    <w:tmpl w:val="7096BC26"/>
    <w:lvl w:ilvl="0" w:tplc="02085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101"/>
    <w:multiLevelType w:val="hybridMultilevel"/>
    <w:tmpl w:val="D1D80500"/>
    <w:lvl w:ilvl="0" w:tplc="FCC6FC04">
      <w:start w:val="15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B92720"/>
    <w:multiLevelType w:val="hybridMultilevel"/>
    <w:tmpl w:val="B9EC2D96"/>
    <w:lvl w:ilvl="0" w:tplc="4D0AEA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B2EEF"/>
    <w:multiLevelType w:val="hybridMultilevel"/>
    <w:tmpl w:val="7C1EE7FC"/>
    <w:lvl w:ilvl="0" w:tplc="B68CD04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5D70FBDE">
      <w:start w:val="1"/>
      <w:numFmt w:val="decimal"/>
      <w:lvlText w:val="%2"/>
      <w:lvlJc w:val="left"/>
      <w:pPr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40C0F7C"/>
    <w:multiLevelType w:val="hybridMultilevel"/>
    <w:tmpl w:val="6CF0AA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CA2013"/>
    <w:multiLevelType w:val="hybridMultilevel"/>
    <w:tmpl w:val="56E27DAC"/>
    <w:lvl w:ilvl="0" w:tplc="EB4E9E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BE523A"/>
    <w:multiLevelType w:val="hybridMultilevel"/>
    <w:tmpl w:val="841C84AE"/>
    <w:lvl w:ilvl="0" w:tplc="02085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7D5F"/>
    <w:multiLevelType w:val="hybridMultilevel"/>
    <w:tmpl w:val="FF5C1AA2"/>
    <w:lvl w:ilvl="0" w:tplc="ECA64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6907DD"/>
    <w:multiLevelType w:val="hybridMultilevel"/>
    <w:tmpl w:val="254C2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FF1618"/>
    <w:multiLevelType w:val="hybridMultilevel"/>
    <w:tmpl w:val="7ED2DBAE"/>
    <w:lvl w:ilvl="0" w:tplc="A8EC0C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236290"/>
    <w:multiLevelType w:val="hybridMultilevel"/>
    <w:tmpl w:val="16A4D2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2772E1"/>
    <w:multiLevelType w:val="hybridMultilevel"/>
    <w:tmpl w:val="E73207EC"/>
    <w:lvl w:ilvl="0" w:tplc="82764B4C">
      <w:start w:val="1"/>
      <w:numFmt w:val="decimal"/>
      <w:lvlText w:val="%1."/>
      <w:lvlJc w:val="left"/>
      <w:pPr>
        <w:ind w:left="1093" w:hanging="384"/>
      </w:pPr>
      <w:rPr>
        <w:rFonts w:hint="default"/>
        <w:color w:val="auto"/>
      </w:rPr>
    </w:lvl>
    <w:lvl w:ilvl="1" w:tplc="5AA00A64">
      <w:start w:val="1"/>
      <w:numFmt w:val="decimal"/>
      <w:lvlText w:val="%2)"/>
      <w:lvlJc w:val="left"/>
      <w:pPr>
        <w:ind w:left="1981" w:hanging="552"/>
      </w:pPr>
      <w:rPr>
        <w:rFonts w:hint="default"/>
        <w:b w:val="0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A3B4E"/>
    <w:multiLevelType w:val="multilevel"/>
    <w:tmpl w:val="C54EDFF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4D446C"/>
    <w:multiLevelType w:val="hybridMultilevel"/>
    <w:tmpl w:val="942E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87B"/>
    <w:multiLevelType w:val="hybridMultilevel"/>
    <w:tmpl w:val="F70AF66C"/>
    <w:lvl w:ilvl="0" w:tplc="63182D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5653A5B"/>
    <w:multiLevelType w:val="hybridMultilevel"/>
    <w:tmpl w:val="E85CA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7E57B3"/>
    <w:multiLevelType w:val="hybridMultilevel"/>
    <w:tmpl w:val="331E5C14"/>
    <w:lvl w:ilvl="0" w:tplc="E94CC9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4B406E"/>
    <w:multiLevelType w:val="multilevel"/>
    <w:tmpl w:val="9E6E87EC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8742AD"/>
    <w:multiLevelType w:val="hybridMultilevel"/>
    <w:tmpl w:val="C5C24D78"/>
    <w:lvl w:ilvl="0" w:tplc="71E4AD50">
      <w:start w:val="1"/>
      <w:numFmt w:val="decimal"/>
      <w:lvlText w:val="%1)"/>
      <w:lvlJc w:val="left"/>
      <w:pPr>
        <w:ind w:left="13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4">
    <w:nsid w:val="61DD16BB"/>
    <w:multiLevelType w:val="hybridMultilevel"/>
    <w:tmpl w:val="B38460C0"/>
    <w:lvl w:ilvl="0" w:tplc="4C70E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754FD8"/>
    <w:multiLevelType w:val="multilevel"/>
    <w:tmpl w:val="76589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9B4AEF"/>
    <w:multiLevelType w:val="hybridMultilevel"/>
    <w:tmpl w:val="27566DF2"/>
    <w:lvl w:ilvl="0" w:tplc="D4BCD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447A28"/>
    <w:multiLevelType w:val="hybridMultilevel"/>
    <w:tmpl w:val="AEEADA10"/>
    <w:lvl w:ilvl="0" w:tplc="B80E9CA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1417"/>
    <w:multiLevelType w:val="hybridMultilevel"/>
    <w:tmpl w:val="FB26AC46"/>
    <w:lvl w:ilvl="0" w:tplc="1D466A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DF46BAF"/>
    <w:multiLevelType w:val="hybridMultilevel"/>
    <w:tmpl w:val="1D82571E"/>
    <w:lvl w:ilvl="0" w:tplc="FAEA9C3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529EE"/>
    <w:multiLevelType w:val="hybridMultilevel"/>
    <w:tmpl w:val="3D3233BE"/>
    <w:lvl w:ilvl="0" w:tplc="C84C92B8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727E1A2A"/>
    <w:multiLevelType w:val="hybridMultilevel"/>
    <w:tmpl w:val="A6A46D00"/>
    <w:lvl w:ilvl="0" w:tplc="A058FA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3E15FCB"/>
    <w:multiLevelType w:val="hybridMultilevel"/>
    <w:tmpl w:val="4D1EFF90"/>
    <w:lvl w:ilvl="0" w:tplc="1DD02190">
      <w:start w:val="1"/>
      <w:numFmt w:val="decimal"/>
      <w:lvlText w:val="%1)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>
    <w:nsid w:val="77C62E90"/>
    <w:multiLevelType w:val="hybridMultilevel"/>
    <w:tmpl w:val="3646AB52"/>
    <w:lvl w:ilvl="0" w:tplc="D38666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32"/>
  </w:num>
  <w:num w:numId="5">
    <w:abstractNumId w:val="26"/>
  </w:num>
  <w:num w:numId="6">
    <w:abstractNumId w:val="0"/>
  </w:num>
  <w:num w:numId="7">
    <w:abstractNumId w:val="18"/>
  </w:num>
  <w:num w:numId="8">
    <w:abstractNumId w:val="4"/>
  </w:num>
  <w:num w:numId="9">
    <w:abstractNumId w:val="29"/>
  </w:num>
  <w:num w:numId="10">
    <w:abstractNumId w:val="34"/>
  </w:num>
  <w:num w:numId="11">
    <w:abstractNumId w:val="24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2"/>
  </w:num>
  <w:num w:numId="17">
    <w:abstractNumId w:val="27"/>
  </w:num>
  <w:num w:numId="18">
    <w:abstractNumId w:val="20"/>
  </w:num>
  <w:num w:numId="19">
    <w:abstractNumId w:val="21"/>
  </w:num>
  <w:num w:numId="20">
    <w:abstractNumId w:val="5"/>
  </w:num>
  <w:num w:numId="21">
    <w:abstractNumId w:val="23"/>
  </w:num>
  <w:num w:numId="22">
    <w:abstractNumId w:val="6"/>
  </w:num>
  <w:num w:numId="23">
    <w:abstractNumId w:val="30"/>
  </w:num>
  <w:num w:numId="24">
    <w:abstractNumId w:val="11"/>
  </w:num>
  <w:num w:numId="25">
    <w:abstractNumId w:val="14"/>
  </w:num>
  <w:num w:numId="26">
    <w:abstractNumId w:val="33"/>
  </w:num>
  <w:num w:numId="27">
    <w:abstractNumId w:val="17"/>
  </w:num>
  <w:num w:numId="28">
    <w:abstractNumId w:val="28"/>
  </w:num>
  <w:num w:numId="29">
    <w:abstractNumId w:val="13"/>
  </w:num>
  <w:num w:numId="30">
    <w:abstractNumId w:val="22"/>
  </w:num>
  <w:num w:numId="31">
    <w:abstractNumId w:val="35"/>
  </w:num>
  <w:num w:numId="32">
    <w:abstractNumId w:val="31"/>
  </w:num>
  <w:num w:numId="33">
    <w:abstractNumId w:val="7"/>
  </w:num>
  <w:num w:numId="34">
    <w:abstractNumId w:val="10"/>
  </w:num>
  <w:num w:numId="35">
    <w:abstractNumId w:val="19"/>
  </w:num>
  <w:num w:numId="36">
    <w:abstractNumId w:val="1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4"/>
    <w:rsid w:val="00004DA9"/>
    <w:rsid w:val="00007D8B"/>
    <w:rsid w:val="00012784"/>
    <w:rsid w:val="00013695"/>
    <w:rsid w:val="0001417E"/>
    <w:rsid w:val="00020122"/>
    <w:rsid w:val="00033336"/>
    <w:rsid w:val="000404A2"/>
    <w:rsid w:val="00040A8E"/>
    <w:rsid w:val="0004120C"/>
    <w:rsid w:val="0005590E"/>
    <w:rsid w:val="00060FE7"/>
    <w:rsid w:val="000611BE"/>
    <w:rsid w:val="00063512"/>
    <w:rsid w:val="00064BE1"/>
    <w:rsid w:val="00065594"/>
    <w:rsid w:val="000752EA"/>
    <w:rsid w:val="00081181"/>
    <w:rsid w:val="00090483"/>
    <w:rsid w:val="000972E9"/>
    <w:rsid w:val="000A4BBA"/>
    <w:rsid w:val="000B5CEA"/>
    <w:rsid w:val="000C1589"/>
    <w:rsid w:val="000C1673"/>
    <w:rsid w:val="000C6D54"/>
    <w:rsid w:val="000D05B3"/>
    <w:rsid w:val="000E00E1"/>
    <w:rsid w:val="000F3817"/>
    <w:rsid w:val="000F7AE3"/>
    <w:rsid w:val="001041E6"/>
    <w:rsid w:val="00113F14"/>
    <w:rsid w:val="001140D9"/>
    <w:rsid w:val="00117AA6"/>
    <w:rsid w:val="00117D56"/>
    <w:rsid w:val="00122E49"/>
    <w:rsid w:val="001254E4"/>
    <w:rsid w:val="001272CF"/>
    <w:rsid w:val="00131D5A"/>
    <w:rsid w:val="0013515A"/>
    <w:rsid w:val="00137FA9"/>
    <w:rsid w:val="00143657"/>
    <w:rsid w:val="001668E9"/>
    <w:rsid w:val="00183008"/>
    <w:rsid w:val="001832F2"/>
    <w:rsid w:val="00184FDA"/>
    <w:rsid w:val="00187D27"/>
    <w:rsid w:val="001A3895"/>
    <w:rsid w:val="001A65D5"/>
    <w:rsid w:val="001B0F78"/>
    <w:rsid w:val="001E1147"/>
    <w:rsid w:val="001F1D2C"/>
    <w:rsid w:val="001F252A"/>
    <w:rsid w:val="001F2E6E"/>
    <w:rsid w:val="001F4B48"/>
    <w:rsid w:val="00201840"/>
    <w:rsid w:val="002136F5"/>
    <w:rsid w:val="00214417"/>
    <w:rsid w:val="002273EF"/>
    <w:rsid w:val="0023094A"/>
    <w:rsid w:val="00242A72"/>
    <w:rsid w:val="00245C0B"/>
    <w:rsid w:val="00253245"/>
    <w:rsid w:val="002532B5"/>
    <w:rsid w:val="00266601"/>
    <w:rsid w:val="00272964"/>
    <w:rsid w:val="0027557D"/>
    <w:rsid w:val="002805D5"/>
    <w:rsid w:val="00291807"/>
    <w:rsid w:val="002964A0"/>
    <w:rsid w:val="002A05E7"/>
    <w:rsid w:val="002A09A7"/>
    <w:rsid w:val="002A3393"/>
    <w:rsid w:val="002B008E"/>
    <w:rsid w:val="002B027F"/>
    <w:rsid w:val="002B0E34"/>
    <w:rsid w:val="002C22F5"/>
    <w:rsid w:val="002C2514"/>
    <w:rsid w:val="002D667D"/>
    <w:rsid w:val="002E0402"/>
    <w:rsid w:val="002E0B78"/>
    <w:rsid w:val="002E7AA8"/>
    <w:rsid w:val="002F58CB"/>
    <w:rsid w:val="00300FF0"/>
    <w:rsid w:val="0031682A"/>
    <w:rsid w:val="00321D3B"/>
    <w:rsid w:val="0032680D"/>
    <w:rsid w:val="00327146"/>
    <w:rsid w:val="00335F33"/>
    <w:rsid w:val="00341D01"/>
    <w:rsid w:val="00341E40"/>
    <w:rsid w:val="00343CB6"/>
    <w:rsid w:val="00345128"/>
    <w:rsid w:val="00356CCD"/>
    <w:rsid w:val="00364C87"/>
    <w:rsid w:val="0036626B"/>
    <w:rsid w:val="00380B0D"/>
    <w:rsid w:val="003810A5"/>
    <w:rsid w:val="003821DA"/>
    <w:rsid w:val="003833F9"/>
    <w:rsid w:val="00384C92"/>
    <w:rsid w:val="00395294"/>
    <w:rsid w:val="00397F09"/>
    <w:rsid w:val="003A24C5"/>
    <w:rsid w:val="003A67E6"/>
    <w:rsid w:val="003B0C26"/>
    <w:rsid w:val="003B5B5D"/>
    <w:rsid w:val="003B675F"/>
    <w:rsid w:val="003C0D32"/>
    <w:rsid w:val="003C59D2"/>
    <w:rsid w:val="003D01C7"/>
    <w:rsid w:val="003D2A1B"/>
    <w:rsid w:val="003E1834"/>
    <w:rsid w:val="003E4FD3"/>
    <w:rsid w:val="003E6CD9"/>
    <w:rsid w:val="003F5A3A"/>
    <w:rsid w:val="00402108"/>
    <w:rsid w:val="00416B23"/>
    <w:rsid w:val="00425078"/>
    <w:rsid w:val="00425872"/>
    <w:rsid w:val="0044656B"/>
    <w:rsid w:val="0045008A"/>
    <w:rsid w:val="00452BFC"/>
    <w:rsid w:val="00454461"/>
    <w:rsid w:val="00461F73"/>
    <w:rsid w:val="00467056"/>
    <w:rsid w:val="0047239E"/>
    <w:rsid w:val="00472936"/>
    <w:rsid w:val="00487C62"/>
    <w:rsid w:val="004A59E5"/>
    <w:rsid w:val="004B57CD"/>
    <w:rsid w:val="004C04B5"/>
    <w:rsid w:val="004C2E9E"/>
    <w:rsid w:val="004C64DA"/>
    <w:rsid w:val="004C6748"/>
    <w:rsid w:val="004D2830"/>
    <w:rsid w:val="004D5C13"/>
    <w:rsid w:val="004E134B"/>
    <w:rsid w:val="004E315F"/>
    <w:rsid w:val="004E6DAA"/>
    <w:rsid w:val="004F1FC2"/>
    <w:rsid w:val="004F24DB"/>
    <w:rsid w:val="0050711C"/>
    <w:rsid w:val="00510DF7"/>
    <w:rsid w:val="0051633E"/>
    <w:rsid w:val="00524468"/>
    <w:rsid w:val="00526710"/>
    <w:rsid w:val="00540ECD"/>
    <w:rsid w:val="00543066"/>
    <w:rsid w:val="00551219"/>
    <w:rsid w:val="00551A31"/>
    <w:rsid w:val="00555520"/>
    <w:rsid w:val="00555728"/>
    <w:rsid w:val="005678A8"/>
    <w:rsid w:val="00576576"/>
    <w:rsid w:val="00576642"/>
    <w:rsid w:val="00581917"/>
    <w:rsid w:val="0059005A"/>
    <w:rsid w:val="005A1CA3"/>
    <w:rsid w:val="005A2AC1"/>
    <w:rsid w:val="005B063C"/>
    <w:rsid w:val="005B33DE"/>
    <w:rsid w:val="005E3BBE"/>
    <w:rsid w:val="005F6F70"/>
    <w:rsid w:val="00601100"/>
    <w:rsid w:val="006030E1"/>
    <w:rsid w:val="006062E1"/>
    <w:rsid w:val="006067E0"/>
    <w:rsid w:val="00613E76"/>
    <w:rsid w:val="00626C5F"/>
    <w:rsid w:val="00626EAC"/>
    <w:rsid w:val="00636B76"/>
    <w:rsid w:val="006407A4"/>
    <w:rsid w:val="00654BCC"/>
    <w:rsid w:val="00661DEA"/>
    <w:rsid w:val="00667946"/>
    <w:rsid w:val="006726A4"/>
    <w:rsid w:val="00683B24"/>
    <w:rsid w:val="00684550"/>
    <w:rsid w:val="00686077"/>
    <w:rsid w:val="0068635A"/>
    <w:rsid w:val="006872D1"/>
    <w:rsid w:val="00694E5E"/>
    <w:rsid w:val="006A324C"/>
    <w:rsid w:val="006B0E00"/>
    <w:rsid w:val="006B1C7A"/>
    <w:rsid w:val="006C2446"/>
    <w:rsid w:val="006D4B70"/>
    <w:rsid w:val="006D7D35"/>
    <w:rsid w:val="00712F64"/>
    <w:rsid w:val="00713557"/>
    <w:rsid w:val="00717056"/>
    <w:rsid w:val="007179E1"/>
    <w:rsid w:val="00717F1F"/>
    <w:rsid w:val="007272AA"/>
    <w:rsid w:val="00730FA7"/>
    <w:rsid w:val="00731A20"/>
    <w:rsid w:val="00732F22"/>
    <w:rsid w:val="007361A6"/>
    <w:rsid w:val="00745620"/>
    <w:rsid w:val="00746450"/>
    <w:rsid w:val="007539A7"/>
    <w:rsid w:val="007548F3"/>
    <w:rsid w:val="00764B85"/>
    <w:rsid w:val="007661BA"/>
    <w:rsid w:val="007661E3"/>
    <w:rsid w:val="00773A1D"/>
    <w:rsid w:val="00790EDA"/>
    <w:rsid w:val="007944C1"/>
    <w:rsid w:val="007A3097"/>
    <w:rsid w:val="007A3C3D"/>
    <w:rsid w:val="007B3494"/>
    <w:rsid w:val="007B57FA"/>
    <w:rsid w:val="007C7EAD"/>
    <w:rsid w:val="007D029B"/>
    <w:rsid w:val="007D08EA"/>
    <w:rsid w:val="007D3C02"/>
    <w:rsid w:val="007D703C"/>
    <w:rsid w:val="007E27F6"/>
    <w:rsid w:val="007F47D0"/>
    <w:rsid w:val="007F4A19"/>
    <w:rsid w:val="007F60AF"/>
    <w:rsid w:val="00805F73"/>
    <w:rsid w:val="00807328"/>
    <w:rsid w:val="00824CA4"/>
    <w:rsid w:val="00826B42"/>
    <w:rsid w:val="008270C6"/>
    <w:rsid w:val="00837152"/>
    <w:rsid w:val="00837E27"/>
    <w:rsid w:val="00847D9A"/>
    <w:rsid w:val="008547B7"/>
    <w:rsid w:val="008573F9"/>
    <w:rsid w:val="00857648"/>
    <w:rsid w:val="008632C5"/>
    <w:rsid w:val="00864790"/>
    <w:rsid w:val="008863DF"/>
    <w:rsid w:val="00886B98"/>
    <w:rsid w:val="00890BEE"/>
    <w:rsid w:val="008923A5"/>
    <w:rsid w:val="008A18C6"/>
    <w:rsid w:val="008A2670"/>
    <w:rsid w:val="008A7B29"/>
    <w:rsid w:val="008B7A0B"/>
    <w:rsid w:val="008C0168"/>
    <w:rsid w:val="008C10B0"/>
    <w:rsid w:val="008C20F1"/>
    <w:rsid w:val="008C7316"/>
    <w:rsid w:val="008D01C5"/>
    <w:rsid w:val="008D50D2"/>
    <w:rsid w:val="008D6089"/>
    <w:rsid w:val="008E10A2"/>
    <w:rsid w:val="008E19C9"/>
    <w:rsid w:val="008E2A78"/>
    <w:rsid w:val="008E3304"/>
    <w:rsid w:val="008E5A89"/>
    <w:rsid w:val="008F000F"/>
    <w:rsid w:val="008F4B4C"/>
    <w:rsid w:val="0090036B"/>
    <w:rsid w:val="00901DB2"/>
    <w:rsid w:val="00907657"/>
    <w:rsid w:val="009116EE"/>
    <w:rsid w:val="00911814"/>
    <w:rsid w:val="009147A6"/>
    <w:rsid w:val="00914A75"/>
    <w:rsid w:val="00915B80"/>
    <w:rsid w:val="009167AE"/>
    <w:rsid w:val="009215FA"/>
    <w:rsid w:val="00926BF1"/>
    <w:rsid w:val="009276D8"/>
    <w:rsid w:val="00930702"/>
    <w:rsid w:val="009363F0"/>
    <w:rsid w:val="0094444D"/>
    <w:rsid w:val="00946845"/>
    <w:rsid w:val="009513E6"/>
    <w:rsid w:val="00955E0F"/>
    <w:rsid w:val="00975B17"/>
    <w:rsid w:val="009866FC"/>
    <w:rsid w:val="00987B48"/>
    <w:rsid w:val="009927DD"/>
    <w:rsid w:val="0099293C"/>
    <w:rsid w:val="00993DCD"/>
    <w:rsid w:val="009A5B67"/>
    <w:rsid w:val="009B6B33"/>
    <w:rsid w:val="009C563D"/>
    <w:rsid w:val="009C5A41"/>
    <w:rsid w:val="009C6DB0"/>
    <w:rsid w:val="009C714E"/>
    <w:rsid w:val="009D6E51"/>
    <w:rsid w:val="009E3215"/>
    <w:rsid w:val="009E6557"/>
    <w:rsid w:val="009F6BA1"/>
    <w:rsid w:val="00A067EB"/>
    <w:rsid w:val="00A16CCF"/>
    <w:rsid w:val="00A4300F"/>
    <w:rsid w:val="00A51131"/>
    <w:rsid w:val="00A568DD"/>
    <w:rsid w:val="00A7328A"/>
    <w:rsid w:val="00A76B10"/>
    <w:rsid w:val="00A816C2"/>
    <w:rsid w:val="00A82C47"/>
    <w:rsid w:val="00A8407D"/>
    <w:rsid w:val="00A86B31"/>
    <w:rsid w:val="00A93490"/>
    <w:rsid w:val="00AA3FB7"/>
    <w:rsid w:val="00AA447B"/>
    <w:rsid w:val="00AA59F9"/>
    <w:rsid w:val="00AC2AED"/>
    <w:rsid w:val="00AC6E46"/>
    <w:rsid w:val="00AE11CC"/>
    <w:rsid w:val="00AE5F69"/>
    <w:rsid w:val="00AF2BAA"/>
    <w:rsid w:val="00AF75D0"/>
    <w:rsid w:val="00B1178A"/>
    <w:rsid w:val="00B12402"/>
    <w:rsid w:val="00B21E97"/>
    <w:rsid w:val="00B43FA5"/>
    <w:rsid w:val="00B51F1C"/>
    <w:rsid w:val="00B52EC7"/>
    <w:rsid w:val="00B56D87"/>
    <w:rsid w:val="00B57B20"/>
    <w:rsid w:val="00B70A2B"/>
    <w:rsid w:val="00B70DB4"/>
    <w:rsid w:val="00B77560"/>
    <w:rsid w:val="00B83646"/>
    <w:rsid w:val="00B868C0"/>
    <w:rsid w:val="00B9460F"/>
    <w:rsid w:val="00B9474A"/>
    <w:rsid w:val="00BB0A0A"/>
    <w:rsid w:val="00BB3CCC"/>
    <w:rsid w:val="00BB3F4E"/>
    <w:rsid w:val="00BB5806"/>
    <w:rsid w:val="00BB7EF4"/>
    <w:rsid w:val="00BD112F"/>
    <w:rsid w:val="00BD1304"/>
    <w:rsid w:val="00BF08F4"/>
    <w:rsid w:val="00BF2DAD"/>
    <w:rsid w:val="00BF4198"/>
    <w:rsid w:val="00BF6F25"/>
    <w:rsid w:val="00C01253"/>
    <w:rsid w:val="00C02FAF"/>
    <w:rsid w:val="00C05CF0"/>
    <w:rsid w:val="00C0671A"/>
    <w:rsid w:val="00C114FC"/>
    <w:rsid w:val="00C14375"/>
    <w:rsid w:val="00C16C55"/>
    <w:rsid w:val="00C20511"/>
    <w:rsid w:val="00C2402C"/>
    <w:rsid w:val="00C56361"/>
    <w:rsid w:val="00C61BDC"/>
    <w:rsid w:val="00C63ABE"/>
    <w:rsid w:val="00C6650F"/>
    <w:rsid w:val="00C70C37"/>
    <w:rsid w:val="00C7251F"/>
    <w:rsid w:val="00C73ABD"/>
    <w:rsid w:val="00C76FE6"/>
    <w:rsid w:val="00C902BB"/>
    <w:rsid w:val="00C91A49"/>
    <w:rsid w:val="00C92A68"/>
    <w:rsid w:val="00C93763"/>
    <w:rsid w:val="00C9757E"/>
    <w:rsid w:val="00CA22EE"/>
    <w:rsid w:val="00CA4533"/>
    <w:rsid w:val="00CA63ED"/>
    <w:rsid w:val="00CB381A"/>
    <w:rsid w:val="00CB7061"/>
    <w:rsid w:val="00CB7BA4"/>
    <w:rsid w:val="00CD0BF1"/>
    <w:rsid w:val="00CD144D"/>
    <w:rsid w:val="00CD2335"/>
    <w:rsid w:val="00CE74E5"/>
    <w:rsid w:val="00CF23A2"/>
    <w:rsid w:val="00CF3636"/>
    <w:rsid w:val="00CF3CE1"/>
    <w:rsid w:val="00D0019B"/>
    <w:rsid w:val="00D15333"/>
    <w:rsid w:val="00D34F93"/>
    <w:rsid w:val="00D42FE4"/>
    <w:rsid w:val="00D45BF6"/>
    <w:rsid w:val="00D460F9"/>
    <w:rsid w:val="00D4639C"/>
    <w:rsid w:val="00D539AD"/>
    <w:rsid w:val="00D6197E"/>
    <w:rsid w:val="00D61CE8"/>
    <w:rsid w:val="00D67B46"/>
    <w:rsid w:val="00D73BDC"/>
    <w:rsid w:val="00D73ED8"/>
    <w:rsid w:val="00D8251B"/>
    <w:rsid w:val="00D92C87"/>
    <w:rsid w:val="00D93B61"/>
    <w:rsid w:val="00D94B27"/>
    <w:rsid w:val="00D969EE"/>
    <w:rsid w:val="00DA0D32"/>
    <w:rsid w:val="00DA1DCD"/>
    <w:rsid w:val="00DA50BF"/>
    <w:rsid w:val="00DA74A0"/>
    <w:rsid w:val="00DB7C25"/>
    <w:rsid w:val="00DC034F"/>
    <w:rsid w:val="00DD18FD"/>
    <w:rsid w:val="00DD5680"/>
    <w:rsid w:val="00DE3F05"/>
    <w:rsid w:val="00DE62B4"/>
    <w:rsid w:val="00DE71AF"/>
    <w:rsid w:val="00DF53DA"/>
    <w:rsid w:val="00DF595E"/>
    <w:rsid w:val="00DF6A45"/>
    <w:rsid w:val="00E06811"/>
    <w:rsid w:val="00E06B88"/>
    <w:rsid w:val="00E077BB"/>
    <w:rsid w:val="00E1009D"/>
    <w:rsid w:val="00E10C09"/>
    <w:rsid w:val="00E11964"/>
    <w:rsid w:val="00E16C91"/>
    <w:rsid w:val="00E1720C"/>
    <w:rsid w:val="00E213AE"/>
    <w:rsid w:val="00E22532"/>
    <w:rsid w:val="00E22EF1"/>
    <w:rsid w:val="00E24C3C"/>
    <w:rsid w:val="00E25C89"/>
    <w:rsid w:val="00E26DF2"/>
    <w:rsid w:val="00E27CCE"/>
    <w:rsid w:val="00E355E2"/>
    <w:rsid w:val="00E37E9F"/>
    <w:rsid w:val="00E51EF5"/>
    <w:rsid w:val="00E53826"/>
    <w:rsid w:val="00E60E3C"/>
    <w:rsid w:val="00E638EF"/>
    <w:rsid w:val="00E70C27"/>
    <w:rsid w:val="00E72C8B"/>
    <w:rsid w:val="00E82E03"/>
    <w:rsid w:val="00E86130"/>
    <w:rsid w:val="00E9182F"/>
    <w:rsid w:val="00E93E21"/>
    <w:rsid w:val="00E95160"/>
    <w:rsid w:val="00EA2260"/>
    <w:rsid w:val="00EB28D9"/>
    <w:rsid w:val="00EB62F1"/>
    <w:rsid w:val="00EC44CD"/>
    <w:rsid w:val="00EC57BD"/>
    <w:rsid w:val="00EC652C"/>
    <w:rsid w:val="00EC7BFA"/>
    <w:rsid w:val="00ED6255"/>
    <w:rsid w:val="00EE10F9"/>
    <w:rsid w:val="00EE230B"/>
    <w:rsid w:val="00F0014C"/>
    <w:rsid w:val="00F00800"/>
    <w:rsid w:val="00F04710"/>
    <w:rsid w:val="00F0567C"/>
    <w:rsid w:val="00F2332B"/>
    <w:rsid w:val="00F23E88"/>
    <w:rsid w:val="00F26A02"/>
    <w:rsid w:val="00F41468"/>
    <w:rsid w:val="00F508FD"/>
    <w:rsid w:val="00F51EF8"/>
    <w:rsid w:val="00F54870"/>
    <w:rsid w:val="00F56B6A"/>
    <w:rsid w:val="00F57BDF"/>
    <w:rsid w:val="00F81977"/>
    <w:rsid w:val="00FA00FC"/>
    <w:rsid w:val="00FA179A"/>
    <w:rsid w:val="00FB0EA4"/>
    <w:rsid w:val="00FB1BCE"/>
    <w:rsid w:val="00FC34E7"/>
    <w:rsid w:val="00FC542D"/>
    <w:rsid w:val="00FD0C5E"/>
    <w:rsid w:val="00FD21DE"/>
    <w:rsid w:val="00FD35A8"/>
    <w:rsid w:val="00FE355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AD38"/>
  <w15:docId w15:val="{A890D04A-5F9B-416D-81C1-E4ABDBE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42FE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773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041E6"/>
    <w:pPr>
      <w:keepNext/>
      <w:tabs>
        <w:tab w:val="left" w:pos="709"/>
      </w:tabs>
      <w:spacing w:line="317" w:lineRule="exact"/>
      <w:ind w:firstLine="993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55728"/>
    <w:pPr>
      <w:keepNext/>
      <w:tabs>
        <w:tab w:val="left" w:pos="709"/>
      </w:tabs>
      <w:ind w:firstLine="992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40">
    <w:name w:val="heading 4"/>
    <w:basedOn w:val="a0"/>
    <w:next w:val="a0"/>
    <w:link w:val="41"/>
    <w:uiPriority w:val="9"/>
    <w:unhideWhenUsed/>
    <w:qFormat/>
    <w:rsid w:val="004A59E5"/>
    <w:pPr>
      <w:keepNext/>
      <w:tabs>
        <w:tab w:val="left" w:pos="709"/>
      </w:tabs>
      <w:spacing w:line="317" w:lineRule="exact"/>
      <w:ind w:firstLine="993"/>
      <w:jc w:val="right"/>
      <w:outlineLvl w:val="3"/>
    </w:pPr>
    <w:rPr>
      <w:rFonts w:ascii="Times New Roman" w:hAnsi="Times New Roman" w:cs="Times New Roman"/>
      <w:sz w:val="28"/>
      <w:szCs w:val="28"/>
      <w:lang w:val="ru-RU" w:eastAsia="ru-RU" w:bidi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D42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D42FE4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11">
    <w:name w:val="Заголовок 11"/>
    <w:basedOn w:val="a0"/>
    <w:uiPriority w:val="1"/>
    <w:qFormat/>
    <w:rsid w:val="00D42FE4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D42FE4"/>
  </w:style>
  <w:style w:type="paragraph" w:styleId="a6">
    <w:name w:val="Title"/>
    <w:basedOn w:val="a0"/>
    <w:link w:val="a7"/>
    <w:qFormat/>
    <w:rsid w:val="00D42FE4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D42F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2"/>
    <w:uiPriority w:val="39"/>
    <w:rsid w:val="00D42FE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D42F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42F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1"/>
    <w:rsid w:val="00E1009D"/>
    <w:rPr>
      <w:color w:val="000000"/>
    </w:rPr>
  </w:style>
  <w:style w:type="character" w:styleId="a9">
    <w:name w:val="Hyperlink"/>
    <w:basedOn w:val="a1"/>
    <w:uiPriority w:val="99"/>
    <w:unhideWhenUsed/>
    <w:rsid w:val="001F252A"/>
    <w:rPr>
      <w:color w:val="000080"/>
      <w:u w:val="single"/>
    </w:rPr>
  </w:style>
  <w:style w:type="character" w:customStyle="1" w:styleId="s2">
    <w:name w:val="s2"/>
    <w:basedOn w:val="a1"/>
    <w:rsid w:val="001F252A"/>
    <w:rPr>
      <w:color w:val="000080"/>
    </w:rPr>
  </w:style>
  <w:style w:type="paragraph" w:customStyle="1" w:styleId="a">
    <w:name w:val="Заголовок раздела"/>
    <w:basedOn w:val="a0"/>
    <w:rsid w:val="00184FDA"/>
    <w:pPr>
      <w:numPr>
        <w:numId w:val="13"/>
      </w:numPr>
      <w:adjustRightInd w:val="0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0"/>
    <w:rsid w:val="00184FDA"/>
    <w:pPr>
      <w:numPr>
        <w:ilvl w:val="1"/>
        <w:numId w:val="13"/>
      </w:numPr>
      <w:tabs>
        <w:tab w:val="left" w:pos="993"/>
      </w:tabs>
      <w:adjustRightInd w:val="0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773A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4C0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C04B5"/>
    <w:rPr>
      <w:rFonts w:ascii="Tahoma" w:hAnsi="Tahoma" w:cs="Tahoma"/>
      <w:sz w:val="16"/>
      <w:szCs w:val="16"/>
      <w:lang w:val="en-US"/>
    </w:rPr>
  </w:style>
  <w:style w:type="character" w:styleId="ac">
    <w:name w:val="annotation reference"/>
    <w:basedOn w:val="a1"/>
    <w:uiPriority w:val="99"/>
    <w:semiHidden/>
    <w:unhideWhenUsed/>
    <w:rsid w:val="0001417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417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417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41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417E"/>
    <w:rPr>
      <w:b/>
      <w:bCs/>
      <w:sz w:val="20"/>
      <w:szCs w:val="20"/>
      <w:lang w:val="en-US"/>
    </w:rPr>
  </w:style>
  <w:style w:type="paragraph" w:styleId="af1">
    <w:name w:val="Message Header"/>
    <w:basedOn w:val="af2"/>
    <w:link w:val="af3"/>
    <w:rsid w:val="00DD18FD"/>
    <w:pPr>
      <w:keepLines/>
      <w:widowControl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val="ru-RU" w:eastAsia="ru-RU"/>
    </w:rPr>
  </w:style>
  <w:style w:type="character" w:customStyle="1" w:styleId="af3">
    <w:name w:val="Шапка Знак"/>
    <w:basedOn w:val="a1"/>
    <w:link w:val="af1"/>
    <w:rsid w:val="00DD18F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4">
    <w:name w:val="Заголовок сообщения (первый)"/>
    <w:basedOn w:val="af1"/>
    <w:next w:val="af1"/>
    <w:rsid w:val="00DD18FD"/>
    <w:pPr>
      <w:spacing w:before="220"/>
    </w:pPr>
  </w:style>
  <w:style w:type="character" w:customStyle="1" w:styleId="af5">
    <w:name w:val="Заголовок сообщения (текст)"/>
    <w:rsid w:val="00DD18FD"/>
    <w:rPr>
      <w:rFonts w:ascii="Arial Black" w:hAnsi="Arial Black"/>
      <w:spacing w:val="-10"/>
      <w:sz w:val="18"/>
    </w:rPr>
  </w:style>
  <w:style w:type="paragraph" w:styleId="af2">
    <w:name w:val="Body Text"/>
    <w:basedOn w:val="a0"/>
    <w:link w:val="af6"/>
    <w:uiPriority w:val="99"/>
    <w:unhideWhenUsed/>
    <w:rsid w:val="00DD18FD"/>
    <w:pPr>
      <w:spacing w:after="120"/>
    </w:pPr>
  </w:style>
  <w:style w:type="character" w:customStyle="1" w:styleId="af6">
    <w:name w:val="Основной текст Знак"/>
    <w:basedOn w:val="a1"/>
    <w:link w:val="af2"/>
    <w:uiPriority w:val="99"/>
    <w:rsid w:val="00DD18FD"/>
    <w:rPr>
      <w:lang w:val="en-US"/>
    </w:rPr>
  </w:style>
  <w:style w:type="paragraph" w:styleId="af7">
    <w:name w:val="header"/>
    <w:basedOn w:val="a0"/>
    <w:link w:val="af8"/>
    <w:uiPriority w:val="99"/>
    <w:unhideWhenUsed/>
    <w:rsid w:val="00551219"/>
    <w:pPr>
      <w:widowControl/>
      <w:tabs>
        <w:tab w:val="center" w:pos="4677"/>
        <w:tab w:val="right" w:pos="9355"/>
      </w:tabs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Верхний колонтитул Знак"/>
    <w:basedOn w:val="a1"/>
    <w:link w:val="af7"/>
    <w:uiPriority w:val="99"/>
    <w:rsid w:val="005512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er"/>
    <w:basedOn w:val="a0"/>
    <w:link w:val="afa"/>
    <w:uiPriority w:val="99"/>
    <w:unhideWhenUsed/>
    <w:rsid w:val="003E4F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3E4FD3"/>
    <w:rPr>
      <w:lang w:val="en-US"/>
    </w:rPr>
  </w:style>
  <w:style w:type="paragraph" w:styleId="afb">
    <w:name w:val="Body Text Indent"/>
    <w:basedOn w:val="a0"/>
    <w:link w:val="afc"/>
    <w:uiPriority w:val="99"/>
    <w:unhideWhenUsed/>
    <w:rsid w:val="00DA1DCD"/>
    <w:pPr>
      <w:tabs>
        <w:tab w:val="left" w:pos="709"/>
      </w:tabs>
      <w:spacing w:line="317" w:lineRule="exact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DA1DCD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0"/>
    <w:link w:val="23"/>
    <w:uiPriority w:val="99"/>
    <w:unhideWhenUsed/>
    <w:rsid w:val="00DA1DCD"/>
    <w:pPr>
      <w:tabs>
        <w:tab w:val="left" w:pos="709"/>
      </w:tabs>
      <w:spacing w:line="31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A1DCD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Заголовок 2 Знак"/>
    <w:basedOn w:val="a1"/>
    <w:link w:val="20"/>
    <w:uiPriority w:val="9"/>
    <w:rsid w:val="001041E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5557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684550"/>
    <w:pPr>
      <w:tabs>
        <w:tab w:val="left" w:pos="993"/>
      </w:tabs>
      <w:ind w:firstLine="709"/>
      <w:jc w:val="both"/>
    </w:pPr>
    <w:rPr>
      <w:rFonts w:ascii="Times New Roman" w:hAnsi="Times New Roman"/>
      <w:i/>
      <w:sz w:val="20"/>
      <w:szCs w:val="20"/>
      <w:lang w:val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84550"/>
    <w:rPr>
      <w:rFonts w:ascii="Times New Roman" w:hAnsi="Times New Roman"/>
      <w:i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CE74E5"/>
    <w:pPr>
      <w:keepNext/>
      <w:jc w:val="both"/>
    </w:pPr>
    <w:rPr>
      <w:rFonts w:ascii="Times New Roman" w:hAnsi="Times New Roman"/>
      <w:bCs/>
      <w:i/>
      <w:sz w:val="24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CE74E5"/>
    <w:rPr>
      <w:rFonts w:ascii="Times New Roman" w:hAnsi="Times New Roman"/>
      <w:bCs/>
      <w:i/>
      <w:sz w:val="24"/>
      <w:szCs w:val="20"/>
    </w:rPr>
  </w:style>
  <w:style w:type="character" w:customStyle="1" w:styleId="41">
    <w:name w:val="Заголовок 4 Знак"/>
    <w:basedOn w:val="a1"/>
    <w:link w:val="40"/>
    <w:uiPriority w:val="9"/>
    <w:rsid w:val="004A59E5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0"/>
    <w:uiPriority w:val="1"/>
    <w:qFormat/>
    <w:rsid w:val="00CB7BA4"/>
    <w:pPr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d">
    <w:name w:val="TOC Heading"/>
    <w:basedOn w:val="1"/>
    <w:next w:val="a0"/>
    <w:uiPriority w:val="39"/>
    <w:unhideWhenUsed/>
    <w:qFormat/>
    <w:rsid w:val="00242A72"/>
    <w:pPr>
      <w:widowControl/>
      <w:spacing w:line="259" w:lineRule="auto"/>
      <w:outlineLvl w:val="9"/>
    </w:pPr>
    <w:rPr>
      <w:lang w:val="ru-RU" w:eastAsia="ru-RU"/>
    </w:rPr>
  </w:style>
  <w:style w:type="paragraph" w:styleId="26">
    <w:name w:val="toc 2"/>
    <w:basedOn w:val="a0"/>
    <w:next w:val="a0"/>
    <w:autoRedefine/>
    <w:uiPriority w:val="39"/>
    <w:unhideWhenUsed/>
    <w:rsid w:val="00242A72"/>
    <w:pPr>
      <w:spacing w:after="100"/>
      <w:ind w:left="220"/>
    </w:pPr>
  </w:style>
  <w:style w:type="paragraph" w:styleId="12">
    <w:name w:val="toc 1"/>
    <w:basedOn w:val="a0"/>
    <w:next w:val="a0"/>
    <w:link w:val="13"/>
    <w:autoRedefine/>
    <w:uiPriority w:val="39"/>
    <w:unhideWhenUsed/>
    <w:rsid w:val="00242A72"/>
    <w:pPr>
      <w:spacing w:after="100"/>
    </w:pPr>
    <w:rPr>
      <w:rFonts w:ascii="Times New Roman" w:eastAsia="Times New Roman" w:hAnsi="Times New Roman" w:cs="Times New Roman"/>
      <w:color w:val="000000"/>
      <w:lang w:val="ru-RU" w:eastAsia="ru-RU" w:bidi="ru-RU"/>
    </w:rPr>
  </w:style>
  <w:style w:type="character" w:customStyle="1" w:styleId="13">
    <w:name w:val="Оглавление 1 Знак"/>
    <w:basedOn w:val="a1"/>
    <w:link w:val="12"/>
    <w:uiPriority w:val="39"/>
    <w:rsid w:val="00242A72"/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34">
    <w:name w:val="toc 3"/>
    <w:basedOn w:val="a0"/>
    <w:next w:val="a0"/>
    <w:autoRedefine/>
    <w:uiPriority w:val="39"/>
    <w:unhideWhenUsed/>
    <w:rsid w:val="00242A72"/>
    <w:pPr>
      <w:spacing w:after="100"/>
      <w:ind w:left="440"/>
    </w:pPr>
  </w:style>
  <w:style w:type="character" w:customStyle="1" w:styleId="a5">
    <w:name w:val="Абзац списка Знак"/>
    <w:link w:val="a4"/>
    <w:uiPriority w:val="34"/>
    <w:rsid w:val="00FC542D"/>
    <w:rPr>
      <w:lang w:val="en-US"/>
    </w:rPr>
  </w:style>
  <w:style w:type="character" w:customStyle="1" w:styleId="s3">
    <w:name w:val="s3"/>
    <w:rsid w:val="00C9376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9376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1">
    <w:name w:val="3 Статья 1."/>
    <w:basedOn w:val="a0"/>
    <w:qFormat/>
    <w:rsid w:val="00AA59F9"/>
    <w:pPr>
      <w:numPr>
        <w:numId w:val="36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AA59F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05E6-2327-4BE3-9D51-A541D793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Людмила</dc:creator>
  <cp:lastModifiedBy>Баймахан Асель</cp:lastModifiedBy>
  <cp:revision>2</cp:revision>
  <cp:lastPrinted>2018-06-20T02:54:00Z</cp:lastPrinted>
  <dcterms:created xsi:type="dcterms:W3CDTF">2020-08-12T11:26:00Z</dcterms:created>
  <dcterms:modified xsi:type="dcterms:W3CDTF">2020-08-12T11:26:00Z</dcterms:modified>
</cp:coreProperties>
</file>